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A61C" w14:textId="75FD9C42" w:rsidR="00C763D2" w:rsidRPr="00C20CD8" w:rsidRDefault="00C763D2" w:rsidP="00C763D2">
      <w:pPr>
        <w:spacing w:before="280" w:after="120"/>
        <w:rPr>
          <w:rFonts w:asciiTheme="minorBidi" w:hAnsiTheme="minorBidi" w:cstheme="minorBidi"/>
          <w:lang w:val="it-IT"/>
        </w:rPr>
      </w:pPr>
      <w:r w:rsidRPr="00C20CD8">
        <w:rPr>
          <w:rFonts w:asciiTheme="minorBidi" w:hAnsiTheme="minorBidi" w:cstheme="minorBidi"/>
          <w:lang w:val="it-IT"/>
        </w:rPr>
        <w:t>Comunicato stampa</w:t>
      </w:r>
    </w:p>
    <w:p w14:paraId="43C8DDEE" w14:textId="77777777" w:rsidR="00C763D2" w:rsidRPr="00C20CD8" w:rsidRDefault="00C763D2" w:rsidP="00C763D2">
      <w:pPr>
        <w:spacing w:before="280" w:after="120"/>
        <w:rPr>
          <w:rFonts w:asciiTheme="minorBidi" w:hAnsiTheme="minorBidi" w:cstheme="minorBidi"/>
          <w:lang w:val="it-IT"/>
        </w:rPr>
      </w:pPr>
    </w:p>
    <w:p w14:paraId="290E05BD" w14:textId="3E5E2A22" w:rsidR="00C763D2" w:rsidRPr="00C20CD8" w:rsidRDefault="00C763D2" w:rsidP="00C763D2">
      <w:pPr>
        <w:spacing w:before="280" w:after="120"/>
        <w:rPr>
          <w:rFonts w:asciiTheme="minorBidi" w:hAnsiTheme="minorBidi" w:cstheme="minorBidi"/>
          <w:b/>
          <w:bCs/>
          <w:lang w:val="it-IT"/>
        </w:rPr>
      </w:pPr>
      <w:r w:rsidRPr="00C20CD8">
        <w:rPr>
          <w:rFonts w:asciiTheme="minorBidi" w:hAnsiTheme="minorBidi" w:cstheme="minorBidi"/>
          <w:b/>
          <w:bCs/>
          <w:lang w:val="it-IT"/>
        </w:rPr>
        <w:t>Sala Blu</w:t>
      </w:r>
    </w:p>
    <w:p w14:paraId="531DEC31" w14:textId="3D831F36" w:rsidR="00C763D2" w:rsidRPr="00C20CD8" w:rsidRDefault="00C763D2" w:rsidP="00C763D2">
      <w:pPr>
        <w:spacing w:before="280" w:after="120"/>
        <w:rPr>
          <w:rFonts w:asciiTheme="minorBidi" w:hAnsiTheme="minorBidi" w:cstheme="minorBidi"/>
          <w:lang w:val="it-IT"/>
        </w:rPr>
      </w:pPr>
      <w:r w:rsidRPr="00C20CD8">
        <w:rPr>
          <w:rFonts w:asciiTheme="minorBidi" w:hAnsiTheme="minorBidi" w:cstheme="minorBidi"/>
          <w:lang w:val="it-IT"/>
        </w:rPr>
        <w:t xml:space="preserve">Dal 7 al 31 ottobre 2026 </w:t>
      </w:r>
    </w:p>
    <w:p w14:paraId="3DFAF402" w14:textId="77777777" w:rsidR="00C763D2" w:rsidRPr="00C20CD8" w:rsidRDefault="00C763D2" w:rsidP="00C763D2">
      <w:pPr>
        <w:spacing w:after="120"/>
        <w:rPr>
          <w:rFonts w:asciiTheme="minorBidi" w:hAnsiTheme="minorBidi" w:cstheme="minorBidi"/>
          <w:lang w:val="it-IT"/>
        </w:rPr>
      </w:pPr>
      <w:r w:rsidRPr="00C20CD8">
        <w:rPr>
          <w:rFonts w:asciiTheme="minorBidi" w:hAnsiTheme="minorBidi" w:cstheme="minorBidi"/>
          <w:b/>
          <w:bCs/>
          <w:lang w:val="it-IT"/>
        </w:rPr>
        <w:t>CONFESSO CHE HO VISSUTO</w:t>
      </w:r>
    </w:p>
    <w:p w14:paraId="0085840E" w14:textId="47EBE2F6" w:rsidR="00C763D2" w:rsidRPr="00C20CD8" w:rsidRDefault="00C763D2" w:rsidP="00C763D2">
      <w:pPr>
        <w:spacing w:after="120"/>
        <w:rPr>
          <w:rFonts w:asciiTheme="minorBidi" w:hAnsiTheme="minorBidi" w:cstheme="minorBidi"/>
          <w:lang w:val="it-IT"/>
        </w:rPr>
      </w:pPr>
      <w:r w:rsidRPr="00C20CD8">
        <w:rPr>
          <w:rFonts w:asciiTheme="minorBidi" w:hAnsiTheme="minorBidi" w:cstheme="minorBidi"/>
          <w:lang w:val="it-IT"/>
        </w:rPr>
        <w:t xml:space="preserve">di </w:t>
      </w:r>
      <w:r w:rsidRPr="00C20CD8">
        <w:rPr>
          <w:rFonts w:asciiTheme="minorBidi" w:hAnsiTheme="minorBidi" w:cstheme="minorBidi"/>
          <w:b/>
          <w:bCs/>
          <w:lang w:val="it-IT"/>
        </w:rPr>
        <w:t xml:space="preserve">Marco Archetti </w:t>
      </w:r>
      <w:r w:rsidRPr="00C20CD8">
        <w:rPr>
          <w:rFonts w:asciiTheme="minorBidi" w:hAnsiTheme="minorBidi" w:cstheme="minorBidi"/>
          <w:lang w:val="it-IT"/>
        </w:rPr>
        <w:t xml:space="preserve">e </w:t>
      </w:r>
      <w:r w:rsidRPr="00C20CD8">
        <w:rPr>
          <w:rFonts w:asciiTheme="minorBidi" w:hAnsiTheme="minorBidi" w:cstheme="minorBidi"/>
          <w:b/>
          <w:bCs/>
          <w:lang w:val="it-IT"/>
        </w:rPr>
        <w:t>Francesco Brandi</w:t>
      </w:r>
      <w:r w:rsidRPr="00C20CD8">
        <w:rPr>
          <w:rFonts w:asciiTheme="minorBidi" w:hAnsiTheme="minorBidi" w:cstheme="minorBidi"/>
          <w:b/>
          <w:bCs/>
          <w:lang w:val="it-IT"/>
        </w:rPr>
        <w:br/>
      </w:r>
      <w:r w:rsidRPr="00C20CD8">
        <w:rPr>
          <w:rFonts w:asciiTheme="minorBidi" w:hAnsiTheme="minorBidi" w:cstheme="minorBidi"/>
          <w:lang w:val="it-IT"/>
        </w:rPr>
        <w:t>regia Raffaele Latagliata</w:t>
      </w:r>
      <w:r w:rsidRPr="00C20CD8">
        <w:rPr>
          <w:rFonts w:asciiTheme="minorBidi" w:hAnsiTheme="minorBidi" w:cstheme="minorBidi"/>
          <w:lang w:val="it-IT"/>
        </w:rPr>
        <w:br/>
        <w:t>con Marco Balbi e Francesco Brandi</w:t>
      </w:r>
      <w:r w:rsidRPr="00C20CD8">
        <w:rPr>
          <w:rFonts w:asciiTheme="minorBidi" w:hAnsiTheme="minorBidi" w:cstheme="minorBidi"/>
          <w:lang w:val="it-IT"/>
        </w:rPr>
        <w:br/>
        <w:t>assistente alla regia e coreografie Elisa Caramaschi</w:t>
      </w:r>
      <w:r w:rsidRPr="00C20CD8">
        <w:rPr>
          <w:rFonts w:asciiTheme="minorBidi" w:hAnsiTheme="minorBidi" w:cstheme="minorBidi"/>
          <w:lang w:val="it-IT"/>
        </w:rPr>
        <w:br/>
        <w:t>scene realizzate presso il laboratorio del Teatro Franco Parenti</w:t>
      </w:r>
      <w:r w:rsidRPr="00C20CD8">
        <w:rPr>
          <w:rFonts w:asciiTheme="minorBidi" w:hAnsiTheme="minorBidi" w:cstheme="minorBidi"/>
          <w:lang w:val="it-IT"/>
        </w:rPr>
        <w:br/>
        <w:t>costumi realizzati presso la sartoria del Teatro Franco Parenti</w:t>
      </w:r>
      <w:r w:rsidRPr="00C20CD8">
        <w:rPr>
          <w:rFonts w:asciiTheme="minorBidi" w:hAnsiTheme="minorBidi" w:cstheme="minorBidi"/>
          <w:lang w:val="it-IT"/>
        </w:rPr>
        <w:br/>
        <w:t>luci Domenico Ferrari</w:t>
      </w:r>
    </w:p>
    <w:p w14:paraId="1D27BBC5" w14:textId="77777777" w:rsidR="00C763D2" w:rsidRPr="00C20CD8" w:rsidRDefault="00C763D2" w:rsidP="00C763D2">
      <w:pPr>
        <w:spacing w:after="120"/>
        <w:rPr>
          <w:rFonts w:asciiTheme="minorBidi" w:hAnsiTheme="minorBidi" w:cstheme="minorBidi"/>
          <w:lang w:val="it-IT"/>
        </w:rPr>
      </w:pPr>
      <w:r w:rsidRPr="00C20CD8">
        <w:rPr>
          <w:rFonts w:asciiTheme="minorBidi" w:hAnsiTheme="minorBidi" w:cstheme="minorBidi"/>
          <w:lang w:val="it-IT"/>
        </w:rPr>
        <w:t>produzione Teatro Franco Parenti</w:t>
      </w:r>
    </w:p>
    <w:p w14:paraId="6FCAD857" w14:textId="77777777" w:rsidR="006E2DE4" w:rsidRPr="00C20CD8" w:rsidRDefault="006E2DE4" w:rsidP="00C763D2">
      <w:pPr>
        <w:spacing w:after="120"/>
        <w:rPr>
          <w:rFonts w:asciiTheme="minorBidi" w:hAnsiTheme="minorBidi" w:cstheme="minorBidi"/>
          <w:lang w:val="it-IT"/>
        </w:rPr>
      </w:pPr>
    </w:p>
    <w:p w14:paraId="3D7DA24A" w14:textId="5C13CD10" w:rsidR="003037E6" w:rsidRDefault="006E2DE4" w:rsidP="006A3A08">
      <w:pPr>
        <w:spacing w:after="120"/>
        <w:rPr>
          <w:rFonts w:asciiTheme="minorBidi" w:hAnsiTheme="minorBidi" w:cstheme="minorBidi"/>
          <w:lang w:val="it-IT"/>
        </w:rPr>
      </w:pPr>
      <w:r w:rsidRPr="00C20CD8">
        <w:rPr>
          <w:rFonts w:asciiTheme="minorBidi" w:hAnsiTheme="minorBidi" w:cstheme="minorBidi"/>
          <w:lang w:val="it-IT"/>
        </w:rPr>
        <w:t xml:space="preserve">In scena dal 7 al 31 ottobre nella Sala Blu del Teatro Franco Parenti </w:t>
      </w:r>
      <w:r w:rsidRPr="00C20CD8">
        <w:rPr>
          <w:rFonts w:asciiTheme="minorBidi" w:hAnsiTheme="minorBidi" w:cstheme="minorBidi"/>
          <w:i/>
          <w:iCs/>
          <w:lang w:val="it-IT"/>
        </w:rPr>
        <w:t>Confesso che ho vissuto</w:t>
      </w:r>
      <w:r w:rsidRPr="00C20CD8">
        <w:rPr>
          <w:rFonts w:asciiTheme="minorBidi" w:hAnsiTheme="minorBidi" w:cstheme="minorBidi"/>
          <w:lang w:val="it-IT"/>
        </w:rPr>
        <w:t xml:space="preserve">, una commedia agrodolce a due voci scritta da Marco Archetti e Francesco Brandi. </w:t>
      </w:r>
      <w:r w:rsidRPr="00C20CD8">
        <w:rPr>
          <w:rFonts w:asciiTheme="minorBidi" w:hAnsiTheme="minorBidi" w:cstheme="minorBidi"/>
          <w:lang w:val="it-IT"/>
        </w:rPr>
        <w:br/>
        <w:t>P</w:t>
      </w:r>
      <w:r w:rsidR="00C763D2" w:rsidRPr="00C20CD8">
        <w:rPr>
          <w:rFonts w:asciiTheme="minorBidi" w:hAnsiTheme="minorBidi" w:cstheme="minorBidi"/>
          <w:lang w:val="it-IT"/>
        </w:rPr>
        <w:t>arte</w:t>
      </w:r>
      <w:r w:rsidRPr="00C20CD8">
        <w:rPr>
          <w:rFonts w:asciiTheme="minorBidi" w:hAnsiTheme="minorBidi" w:cstheme="minorBidi"/>
          <w:lang w:val="it-IT"/>
        </w:rPr>
        <w:t>ndo</w:t>
      </w:r>
      <w:r w:rsidR="00C763D2" w:rsidRPr="00C20CD8">
        <w:rPr>
          <w:rFonts w:asciiTheme="minorBidi" w:hAnsiTheme="minorBidi" w:cstheme="minorBidi"/>
          <w:lang w:val="it-IT"/>
        </w:rPr>
        <w:t xml:space="preserve"> dal lockdown fisico imposto dalla pandemia</w:t>
      </w:r>
      <w:r w:rsidR="006A3A08" w:rsidRPr="00C20CD8">
        <w:rPr>
          <w:rFonts w:asciiTheme="minorBidi" w:hAnsiTheme="minorBidi" w:cstheme="minorBidi"/>
          <w:lang w:val="it-IT"/>
        </w:rPr>
        <w:t>,</w:t>
      </w:r>
      <w:r w:rsidR="00C763D2" w:rsidRPr="00C20CD8">
        <w:rPr>
          <w:rFonts w:asciiTheme="minorBidi" w:hAnsiTheme="minorBidi" w:cstheme="minorBidi"/>
          <w:lang w:val="it-IT"/>
        </w:rPr>
        <w:t xml:space="preserve"> </w:t>
      </w:r>
      <w:r w:rsidRPr="00C20CD8">
        <w:rPr>
          <w:rFonts w:asciiTheme="minorBidi" w:hAnsiTheme="minorBidi" w:cstheme="minorBidi"/>
          <w:lang w:val="it-IT"/>
        </w:rPr>
        <w:t>lo spettacolo</w:t>
      </w:r>
      <w:r w:rsidR="00C763D2" w:rsidRPr="00C20CD8">
        <w:rPr>
          <w:rFonts w:asciiTheme="minorBidi" w:hAnsiTheme="minorBidi" w:cstheme="minorBidi"/>
          <w:lang w:val="it-IT"/>
        </w:rPr>
        <w:t xml:space="preserve"> racconta un altro </w:t>
      </w:r>
      <w:r w:rsidR="006A3A08" w:rsidRPr="00C20CD8">
        <w:rPr>
          <w:rFonts w:asciiTheme="minorBidi" w:hAnsiTheme="minorBidi" w:cstheme="minorBidi"/>
          <w:lang w:val="it-IT"/>
        </w:rPr>
        <w:t xml:space="preserve">tipo di </w:t>
      </w:r>
      <w:r w:rsidR="00C763D2" w:rsidRPr="00C20CD8">
        <w:rPr>
          <w:rFonts w:asciiTheme="minorBidi" w:hAnsiTheme="minorBidi" w:cstheme="minorBidi"/>
          <w:lang w:val="it-IT"/>
        </w:rPr>
        <w:t>isolamento più profondo e universale: quello emotivo.</w:t>
      </w:r>
      <w:r w:rsidR="00C763D2" w:rsidRPr="00C20CD8">
        <w:rPr>
          <w:rFonts w:asciiTheme="minorBidi" w:hAnsiTheme="minorBidi" w:cstheme="minorBidi"/>
          <w:lang w:val="it-IT"/>
        </w:rPr>
        <w:br/>
      </w:r>
      <w:r w:rsidR="006A3A08" w:rsidRPr="00C20CD8">
        <w:rPr>
          <w:rFonts w:asciiTheme="minorBidi" w:hAnsiTheme="minorBidi" w:cstheme="minorBidi"/>
          <w:lang w:val="it-IT"/>
        </w:rPr>
        <w:br/>
      </w:r>
      <w:r w:rsidR="00C763D2" w:rsidRPr="00C20CD8">
        <w:rPr>
          <w:rFonts w:asciiTheme="minorBidi" w:hAnsiTheme="minorBidi" w:cstheme="minorBidi"/>
          <w:lang w:val="it-IT"/>
        </w:rPr>
        <w:t>Francesco, misantropo convinto, vive la chiusura del mondo esterno come una liberazione. La casa è il suo regno, al riparo da obblighi sociali, convenzioni e intrusioni. A violare quell’equilibrio arriva Ulderico Di Rosa, ottantacinquenne del terzo piano, ex operaio in Australia e ballerino di tango clandestino: una presenza ostinata, affettuosa, capace di insinuarsi nella vita dell’altro con una cordialità che diventa sfida.</w:t>
      </w:r>
      <w:r w:rsidR="00C763D2" w:rsidRPr="00C20CD8">
        <w:rPr>
          <w:rFonts w:asciiTheme="minorBidi" w:hAnsiTheme="minorBidi" w:cstheme="minorBidi"/>
          <w:lang w:val="it-IT"/>
        </w:rPr>
        <w:br/>
        <w:t>L’incontro tra i due protagonisti si trasforma in un corpo a corpo comico, poetico e filosofico. Dietro il cinismo difensivo di Francesco e la vitalità straripante di Ulderico emergono due paure speculari: vivere e smettere di farlo.</w:t>
      </w:r>
      <w:r w:rsidR="00C763D2" w:rsidRPr="00C20CD8">
        <w:rPr>
          <w:rFonts w:asciiTheme="minorBidi" w:hAnsiTheme="minorBidi" w:cstheme="minorBidi"/>
          <w:lang w:val="it-IT"/>
        </w:rPr>
        <w:br/>
      </w:r>
      <w:r w:rsidR="006A3A08" w:rsidRPr="00C20CD8">
        <w:rPr>
          <w:rFonts w:asciiTheme="minorBidi" w:hAnsiTheme="minorBidi" w:cstheme="minorBidi"/>
          <w:lang w:val="it-IT"/>
        </w:rPr>
        <w:br/>
      </w:r>
      <w:r w:rsidR="00C763D2" w:rsidRPr="00C20CD8">
        <w:rPr>
          <w:rFonts w:asciiTheme="minorBidi" w:hAnsiTheme="minorBidi" w:cstheme="minorBidi"/>
          <w:lang w:val="it-IT"/>
        </w:rPr>
        <w:t>La regia costruisce intorno a questo incontro uno spazio in continua trasformazione: su una piattaforma girevole, i due appartamenti ruotano come facce della stessa medaglia, mentre pareti di tulle, trasparenze e controluce rendono progressivamente più labili i confini ed espongono la nudità delle due solitudini. Il tango, appreso in modo sgangherato e necessario, diventa infine il passo possibile verso l’altro.</w:t>
      </w:r>
    </w:p>
    <w:p w14:paraId="228CE917" w14:textId="77777777" w:rsidR="001C13C9" w:rsidRDefault="001C13C9" w:rsidP="006A3A08">
      <w:pPr>
        <w:spacing w:after="120"/>
        <w:rPr>
          <w:rFonts w:asciiTheme="minorBidi" w:hAnsiTheme="minorBidi" w:cstheme="minorBidi"/>
          <w:lang w:val="it-IT"/>
        </w:rPr>
      </w:pPr>
    </w:p>
    <w:p w14:paraId="1D57113C" w14:textId="77777777" w:rsidR="001C13C9" w:rsidRPr="001C13C9" w:rsidRDefault="001C13C9" w:rsidP="001C13C9">
      <w:pPr>
        <w:spacing w:after="120"/>
        <w:rPr>
          <w:rFonts w:asciiTheme="minorBidi" w:hAnsiTheme="minorBidi" w:cstheme="minorBidi"/>
          <w:lang w:val="it-IT"/>
        </w:rPr>
      </w:pPr>
    </w:p>
    <w:p w14:paraId="303CEFF5" w14:textId="77777777" w:rsidR="001C13C9" w:rsidRPr="001C13C9" w:rsidRDefault="001C13C9" w:rsidP="001C13C9">
      <w:pPr>
        <w:spacing w:after="120"/>
        <w:rPr>
          <w:rFonts w:asciiTheme="minorBidi" w:hAnsiTheme="minorBidi" w:cstheme="minorBidi"/>
          <w:b/>
          <w:bCs/>
          <w:lang w:val="it-IT"/>
        </w:rPr>
      </w:pPr>
      <w:r w:rsidRPr="001C13C9">
        <w:rPr>
          <w:rFonts w:asciiTheme="minorBidi" w:hAnsiTheme="minorBidi" w:cstheme="minorBidi"/>
          <w:b/>
          <w:bCs/>
          <w:lang w:val="it-IT"/>
        </w:rPr>
        <w:t>NOTE DI REGIA</w:t>
      </w:r>
    </w:p>
    <w:p w14:paraId="02DC5E09" w14:textId="77777777" w:rsidR="001C13C9" w:rsidRPr="001C13C9" w:rsidRDefault="001C13C9" w:rsidP="001C13C9">
      <w:pPr>
        <w:spacing w:after="120"/>
        <w:rPr>
          <w:rFonts w:asciiTheme="minorBidi" w:hAnsiTheme="minorBidi" w:cstheme="minorBidi"/>
          <w:lang w:val="it-IT"/>
        </w:rPr>
      </w:pPr>
      <w:r w:rsidRPr="001C13C9">
        <w:rPr>
          <w:rFonts w:asciiTheme="minorBidi" w:hAnsiTheme="minorBidi" w:cstheme="minorBidi"/>
          <w:lang w:val="it-IT"/>
        </w:rPr>
        <w:t>Il meccanismo della piattaforma girevole e l'uso delle pareti in tulle che ho immaginato per la messa in scena di questo testo, non sono solo scelte estetiche, ma diventano la chiave di lettura poetica di tutto lo spettacolo, trasformando lo spazio in un vero e proprio acceleratore emotivo.</w:t>
      </w:r>
    </w:p>
    <w:p w14:paraId="177A7AEF" w14:textId="77777777" w:rsidR="001C13C9" w:rsidRPr="001C13C9" w:rsidRDefault="001C13C9" w:rsidP="001C13C9">
      <w:pPr>
        <w:spacing w:after="120"/>
        <w:rPr>
          <w:rFonts w:asciiTheme="minorBidi" w:hAnsiTheme="minorBidi" w:cstheme="minorBidi"/>
          <w:lang w:val="it-IT"/>
        </w:rPr>
      </w:pPr>
      <w:r w:rsidRPr="001C13C9">
        <w:rPr>
          <w:rFonts w:asciiTheme="minorBidi" w:hAnsiTheme="minorBidi" w:cstheme="minorBidi"/>
          <w:lang w:val="it-IT"/>
        </w:rPr>
        <w:lastRenderedPageBreak/>
        <w:t>La piattaforma girevole materializza visivamente il concetto stesso del tempo e della memoria: i due appartamenti in cui vivono i due protagonisti e che rappresentano due mondi apparentemente lontanissimi e inconciliabili, ruotano come le facce di una stessa medaglia o come i lati di un disco sul piatto, evocando il movimento circolare del tango. Una giostra domestica che costringe i personaggi a sfiorarsi continuamente senza mai poter fuggire davvero. E giro dopo giro la rotazione della scena accompagna anche la rotazione delle loro anime.</w:t>
      </w:r>
    </w:p>
    <w:p w14:paraId="134F39D5" w14:textId="77777777" w:rsidR="001C13C9" w:rsidRPr="001C13C9" w:rsidRDefault="001C13C9" w:rsidP="001C13C9">
      <w:pPr>
        <w:spacing w:after="120"/>
        <w:rPr>
          <w:rFonts w:asciiTheme="minorBidi" w:hAnsiTheme="minorBidi" w:cstheme="minorBidi"/>
          <w:lang w:val="it-IT"/>
        </w:rPr>
      </w:pPr>
      <w:r w:rsidRPr="001C13C9">
        <w:rPr>
          <w:rFonts w:asciiTheme="minorBidi" w:hAnsiTheme="minorBidi" w:cstheme="minorBidi"/>
          <w:lang w:val="it-IT"/>
        </w:rPr>
        <w:t xml:space="preserve">Le pareti di tulle, con il loro gioco di trasparenze e </w:t>
      </w:r>
      <w:proofErr w:type="spellStart"/>
      <w:r w:rsidRPr="001C13C9">
        <w:rPr>
          <w:rFonts w:asciiTheme="minorBidi" w:hAnsiTheme="minorBidi" w:cstheme="minorBidi"/>
          <w:lang w:val="it-IT"/>
        </w:rPr>
        <w:t>controluci</w:t>
      </w:r>
      <w:proofErr w:type="spellEnd"/>
      <w:r w:rsidRPr="001C13C9">
        <w:rPr>
          <w:rFonts w:asciiTheme="minorBidi" w:hAnsiTheme="minorBidi" w:cstheme="minorBidi"/>
          <w:lang w:val="it-IT"/>
        </w:rPr>
        <w:t>, eliminano i confini della privacy per mostrare la nudità delle loro solitudini. Lo spettatore diventa così il testimone silenzioso di un voyeurismo emotivo: mentre Francesco si nasconde dietro il cinismo dei suoi monologhi pop, lo sguardo del pubblico può contemporaneamente scorgere, in trasparenza, il rituale fragile e solenne di Ulderico che si fa bello davanti allo specchio, profumandosi di colonia e stirando la camicia bianca. Le barriere architettoniche si fanno fluide, proprio come i pensieri dei due protagonisti. Quelle pareti che prima li separavano iniziano a farsi sempre più evanescenti, fino a svanire del tutto. La diffidenza si trasforma in sfida, la sfida in confessione e la confessione si sublima in quel tango sgangherato e bellissimo che fonde i loro passi.</w:t>
      </w:r>
    </w:p>
    <w:p w14:paraId="4A5BA4FC" w14:textId="77777777" w:rsidR="001C13C9" w:rsidRPr="001C13C9" w:rsidRDefault="001C13C9" w:rsidP="001C13C9">
      <w:pPr>
        <w:spacing w:after="120"/>
        <w:rPr>
          <w:rFonts w:asciiTheme="minorBidi" w:hAnsiTheme="minorBidi" w:cstheme="minorBidi"/>
          <w:lang w:val="it-IT"/>
        </w:rPr>
      </w:pPr>
      <w:r w:rsidRPr="001C13C9">
        <w:rPr>
          <w:rFonts w:asciiTheme="minorBidi" w:hAnsiTheme="minorBidi" w:cstheme="minorBidi"/>
          <w:lang w:val="it-IT"/>
        </w:rPr>
        <w:t>Questi due mondi così opposti finiranno per collidere e incastrarsi l'uno nell'altro, annullando le distanze generazionali fino a creare un legame indissolubile. Un legame in cui Ulderico troverà le gambe e le mani che teme di perdere, e Francesco troverà finalmente il coraggio di rimettersi l'armatura, aprire la porta e ricominciare ad attraversare il campo della vita.</w:t>
      </w:r>
    </w:p>
    <w:p w14:paraId="38D53356" w14:textId="77777777" w:rsidR="001C13C9" w:rsidRPr="001C13C9" w:rsidRDefault="001C13C9" w:rsidP="001C13C9">
      <w:pPr>
        <w:spacing w:after="120"/>
        <w:rPr>
          <w:rFonts w:asciiTheme="minorBidi" w:hAnsiTheme="minorBidi" w:cstheme="minorBidi"/>
          <w:lang w:val="it-IT"/>
        </w:rPr>
      </w:pPr>
    </w:p>
    <w:p w14:paraId="54EE0206" w14:textId="661F3146" w:rsidR="001C13C9" w:rsidRPr="00C20CD8" w:rsidRDefault="001C13C9" w:rsidP="001C13C9">
      <w:pPr>
        <w:spacing w:after="120"/>
        <w:rPr>
          <w:rFonts w:asciiTheme="minorBidi" w:hAnsiTheme="minorBidi" w:cstheme="minorBidi"/>
          <w:lang w:val="it-IT"/>
        </w:rPr>
      </w:pPr>
      <w:r w:rsidRPr="001C13C9">
        <w:rPr>
          <w:rFonts w:asciiTheme="minorBidi" w:hAnsiTheme="minorBidi" w:cstheme="minorBidi"/>
          <w:lang w:val="it-IT"/>
        </w:rPr>
        <w:t>- Raffaele Latagliata</w:t>
      </w:r>
    </w:p>
    <w:p w14:paraId="67A18AF0" w14:textId="77777777" w:rsidR="0022703C" w:rsidRPr="00C20CD8" w:rsidRDefault="0022703C" w:rsidP="0022703C">
      <w:pPr>
        <w:spacing w:after="120"/>
        <w:rPr>
          <w:rFonts w:asciiTheme="minorBidi" w:hAnsiTheme="minorBidi" w:cstheme="minorBidi"/>
          <w:lang w:val="it-IT"/>
        </w:rPr>
      </w:pPr>
    </w:p>
    <w:p w14:paraId="592452B7" w14:textId="77777777" w:rsidR="001C13C9" w:rsidRDefault="001C13C9" w:rsidP="0022703C">
      <w:pPr>
        <w:rPr>
          <w:rFonts w:asciiTheme="minorBidi" w:hAnsiTheme="minorBidi" w:cstheme="minorBidi"/>
          <w:b/>
          <w:bCs/>
          <w:lang w:val="it-IT"/>
        </w:rPr>
      </w:pPr>
    </w:p>
    <w:p w14:paraId="0FC94A1D" w14:textId="179F664D" w:rsidR="0022703C" w:rsidRPr="00C20CD8" w:rsidRDefault="0022703C" w:rsidP="0022703C">
      <w:pPr>
        <w:rPr>
          <w:rFonts w:asciiTheme="minorBidi" w:hAnsiTheme="minorBidi" w:cstheme="minorBidi"/>
          <w:b/>
          <w:bCs/>
          <w:lang w:val="it-IT"/>
        </w:rPr>
      </w:pPr>
      <w:r w:rsidRPr="00C20CD8">
        <w:rPr>
          <w:rFonts w:asciiTheme="minorBidi" w:hAnsiTheme="minorBidi" w:cstheme="minorBidi"/>
          <w:b/>
          <w:bCs/>
          <w:lang w:val="it-IT"/>
        </w:rPr>
        <w:t>ORARI</w:t>
      </w:r>
    </w:p>
    <w:p w14:paraId="6B823AE0" w14:textId="34F20DAA"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martedì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- 20:30</w:t>
      </w:r>
    </w:p>
    <w:p w14:paraId="7E198B4C" w14:textId="349332D1"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mercoledì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- 19:15</w:t>
      </w:r>
    </w:p>
    <w:p w14:paraId="3501E06A" w14:textId="75D97AC3"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giovedì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- 20:15</w:t>
      </w:r>
    </w:p>
    <w:p w14:paraId="5928D58E" w14:textId="1FD3296A"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venerdì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- 19:15</w:t>
      </w:r>
    </w:p>
    <w:p w14:paraId="0E958D11" w14:textId="4AFF4DE0"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sabato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- 19:15</w:t>
      </w:r>
    </w:p>
    <w:p w14:paraId="1A518EE8" w14:textId="7736500F"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 xml:space="preserve">domenica </w:t>
      </w:r>
      <w:proofErr w:type="gramStart"/>
      <w:r w:rsidRPr="00C20CD8">
        <w:rPr>
          <w:rFonts w:asciiTheme="minorBidi" w:hAnsiTheme="minorBidi" w:cstheme="minorBidi"/>
          <w:lang w:val="it-IT"/>
        </w:rPr>
        <w:t>Ottobre</w:t>
      </w:r>
      <w:proofErr w:type="gramEnd"/>
      <w:r w:rsidRPr="00C20CD8">
        <w:rPr>
          <w:rFonts w:asciiTheme="minorBidi" w:hAnsiTheme="minorBidi" w:cstheme="minorBidi"/>
          <w:lang w:val="it-IT"/>
        </w:rPr>
        <w:t xml:space="preserve"> - 15:45</w:t>
      </w:r>
    </w:p>
    <w:p w14:paraId="2D7D48BB" w14:textId="77777777" w:rsidR="0022703C" w:rsidRPr="00C20CD8" w:rsidRDefault="0022703C" w:rsidP="0022703C">
      <w:pPr>
        <w:rPr>
          <w:rFonts w:asciiTheme="minorBidi" w:hAnsiTheme="minorBidi" w:cstheme="minorBidi"/>
          <w:b/>
          <w:bCs/>
          <w:lang w:val="it-IT"/>
        </w:rPr>
      </w:pPr>
      <w:r w:rsidRPr="00C20CD8">
        <w:rPr>
          <w:rFonts w:asciiTheme="minorBidi" w:hAnsiTheme="minorBidi" w:cstheme="minorBidi"/>
          <w:lang w:val="it-IT"/>
        </w:rPr>
        <w:br/>
      </w:r>
      <w:r w:rsidRPr="00C20CD8">
        <w:rPr>
          <w:rFonts w:asciiTheme="minorBidi" w:hAnsiTheme="minorBidi" w:cstheme="minorBidi"/>
          <w:b/>
          <w:bCs/>
          <w:lang w:val="it-IT"/>
        </w:rPr>
        <w:t>PREZZI</w:t>
      </w:r>
    </w:p>
    <w:p w14:paraId="26518CF8" w14:textId="77777777"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SETTORE A (file A–H)</w:t>
      </w:r>
      <w:r w:rsidRPr="00C20CD8">
        <w:rPr>
          <w:rFonts w:asciiTheme="minorBidi" w:hAnsiTheme="minorBidi" w:cstheme="minorBidi"/>
          <w:lang w:val="it-IT"/>
        </w:rPr>
        <w:br/>
        <w:t>intero 26€;</w:t>
      </w:r>
      <w:r w:rsidRPr="00C20CD8">
        <w:rPr>
          <w:rFonts w:asciiTheme="minorBidi" w:hAnsiTheme="minorBidi" w:cstheme="minorBidi"/>
          <w:lang w:val="it-IT"/>
        </w:rPr>
        <w:br/>
        <w:t>under30 18€;</w:t>
      </w:r>
      <w:r w:rsidRPr="00C20CD8">
        <w:rPr>
          <w:rFonts w:asciiTheme="minorBidi" w:hAnsiTheme="minorBidi" w:cstheme="minorBidi"/>
          <w:lang w:val="it-IT"/>
        </w:rPr>
        <w:br/>
        <w:t xml:space="preserve">over65 / </w:t>
      </w:r>
      <w:hyperlink r:id="rId6" w:history="1">
        <w:r w:rsidRPr="00C20CD8">
          <w:rPr>
            <w:rStyle w:val="Collegamentoipertestuale"/>
            <w:rFonts w:asciiTheme="minorBidi" w:hAnsiTheme="minorBidi" w:cstheme="minorBidi"/>
            <w:color w:val="auto"/>
            <w:u w:val="none"/>
            <w:lang w:val="it-IT"/>
          </w:rPr>
          <w:t>convenzioni</w:t>
        </w:r>
      </w:hyperlink>
      <w:r w:rsidRPr="00C20CD8">
        <w:rPr>
          <w:rFonts w:asciiTheme="minorBidi" w:hAnsiTheme="minorBidi" w:cstheme="minorBidi"/>
          <w:lang w:val="it-IT"/>
        </w:rPr>
        <w:t xml:space="preserve"> 22€.</w:t>
      </w:r>
    </w:p>
    <w:p w14:paraId="2199C470" w14:textId="77777777"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SETTORE B (file I–S)</w:t>
      </w:r>
      <w:r w:rsidRPr="00C20CD8">
        <w:rPr>
          <w:rFonts w:asciiTheme="minorBidi" w:hAnsiTheme="minorBidi" w:cstheme="minorBidi"/>
          <w:lang w:val="it-IT"/>
        </w:rPr>
        <w:br/>
        <w:t>intero 20€;</w:t>
      </w:r>
      <w:r w:rsidRPr="00C20CD8">
        <w:rPr>
          <w:rFonts w:asciiTheme="minorBidi" w:hAnsiTheme="minorBidi" w:cstheme="minorBidi"/>
          <w:lang w:val="it-IT"/>
        </w:rPr>
        <w:br/>
        <w:t xml:space="preserve">under30 / over65 / </w:t>
      </w:r>
      <w:hyperlink r:id="rId7" w:history="1">
        <w:r w:rsidRPr="00C20CD8">
          <w:rPr>
            <w:rStyle w:val="Collegamentoipertestuale"/>
            <w:rFonts w:asciiTheme="minorBidi" w:hAnsiTheme="minorBidi" w:cstheme="minorBidi"/>
            <w:color w:val="auto"/>
            <w:u w:val="none"/>
            <w:lang w:val="it-IT"/>
          </w:rPr>
          <w:t>convenzioni</w:t>
        </w:r>
      </w:hyperlink>
      <w:r w:rsidRPr="00C20CD8">
        <w:rPr>
          <w:rFonts w:asciiTheme="minorBidi" w:hAnsiTheme="minorBidi" w:cstheme="minorBidi"/>
          <w:lang w:val="it-IT"/>
        </w:rPr>
        <w:t xml:space="preserve"> 16€.</w:t>
      </w:r>
    </w:p>
    <w:p w14:paraId="2311B4F6" w14:textId="77777777"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GALLERIA (file T–Z)</w:t>
      </w:r>
      <w:r w:rsidRPr="00C20CD8">
        <w:rPr>
          <w:rFonts w:asciiTheme="minorBidi" w:hAnsiTheme="minorBidi" w:cstheme="minorBidi"/>
          <w:lang w:val="it-IT"/>
        </w:rPr>
        <w:br/>
        <w:t>intero 15€;</w:t>
      </w:r>
      <w:r w:rsidRPr="00C20CD8">
        <w:rPr>
          <w:rFonts w:asciiTheme="minorBidi" w:hAnsiTheme="minorBidi" w:cstheme="minorBidi"/>
          <w:lang w:val="it-IT"/>
        </w:rPr>
        <w:br/>
        <w:t>under30 / over65 12€;</w:t>
      </w:r>
      <w:r w:rsidRPr="00C20CD8">
        <w:rPr>
          <w:rFonts w:asciiTheme="minorBidi" w:hAnsiTheme="minorBidi" w:cstheme="minorBidi"/>
          <w:lang w:val="it-IT"/>
        </w:rPr>
        <w:br/>
      </w:r>
      <w:hyperlink r:id="rId8" w:history="1">
        <w:r w:rsidRPr="00C20CD8">
          <w:rPr>
            <w:rStyle w:val="Collegamentoipertestuale"/>
            <w:rFonts w:asciiTheme="minorBidi" w:hAnsiTheme="minorBidi" w:cstheme="minorBidi"/>
            <w:color w:val="auto"/>
            <w:lang w:val="it-IT"/>
          </w:rPr>
          <w:t>convenzioni</w:t>
        </w:r>
      </w:hyperlink>
      <w:r w:rsidRPr="00C20CD8">
        <w:rPr>
          <w:rFonts w:asciiTheme="minorBidi" w:hAnsiTheme="minorBidi" w:cstheme="minorBidi"/>
          <w:lang w:val="it-IT"/>
        </w:rPr>
        <w:t xml:space="preserve"> 13€.</w:t>
      </w:r>
    </w:p>
    <w:p w14:paraId="4ECAF84C" w14:textId="4A1F1ABC" w:rsidR="0022703C" w:rsidRPr="00C20CD8" w:rsidRDefault="0022703C" w:rsidP="0022703C">
      <w:pPr>
        <w:rPr>
          <w:rFonts w:asciiTheme="minorBidi" w:hAnsiTheme="minorBidi" w:cstheme="minorBidi"/>
          <w:lang w:val="it-IT"/>
        </w:rPr>
      </w:pPr>
    </w:p>
    <w:p w14:paraId="5BA447F6" w14:textId="77777777" w:rsidR="0022703C" w:rsidRPr="00C20CD8" w:rsidRDefault="00C83A47" w:rsidP="0022703C">
      <w:pPr>
        <w:rPr>
          <w:rFonts w:asciiTheme="minorBidi" w:hAnsiTheme="minorBidi" w:cstheme="minorBidi"/>
          <w:b/>
          <w:bCs/>
        </w:rPr>
      </w:pPr>
      <w:r>
        <w:rPr>
          <w:rFonts w:asciiTheme="minorBidi" w:hAnsiTheme="minorBidi" w:cstheme="minorBidi"/>
        </w:rPr>
        <w:pict w14:anchorId="70E80308">
          <v:rect id="_x0000_i1025" style="width:0;height:.75pt" o:hralign="center" o:hrstd="t" o:hr="t" fillcolor="#a0a0a0" stroked="f"/>
        </w:pict>
      </w:r>
    </w:p>
    <w:p w14:paraId="486985BA" w14:textId="77777777" w:rsidR="0022703C" w:rsidRPr="00C20CD8" w:rsidRDefault="0022703C" w:rsidP="0022703C">
      <w:pPr>
        <w:rPr>
          <w:rFonts w:asciiTheme="minorBidi" w:hAnsiTheme="minorBidi" w:cstheme="minorBidi"/>
          <w:lang w:val="it-IT"/>
        </w:rPr>
      </w:pPr>
      <w:r w:rsidRPr="00C20CD8">
        <w:rPr>
          <w:rFonts w:asciiTheme="minorBidi" w:hAnsiTheme="minorBidi" w:cstheme="minorBidi"/>
          <w:i/>
          <w:iCs/>
          <w:lang w:val="it-IT"/>
        </w:rPr>
        <w:t>I prezzi indicati si intendono esclusi i diritti di prevendita.</w:t>
      </w:r>
    </w:p>
    <w:p w14:paraId="133C16DA" w14:textId="77777777" w:rsidR="0022703C" w:rsidRPr="00C20CD8" w:rsidRDefault="0022703C" w:rsidP="0022703C">
      <w:pPr>
        <w:rPr>
          <w:rFonts w:asciiTheme="minorBidi" w:hAnsiTheme="minorBidi" w:cstheme="minorBidi"/>
          <w:b/>
          <w:bCs/>
          <w:lang w:val="it-IT"/>
        </w:rPr>
      </w:pPr>
    </w:p>
    <w:p w14:paraId="03455A5A" w14:textId="77777777" w:rsidR="0022703C" w:rsidRPr="00C20CD8" w:rsidRDefault="0022703C" w:rsidP="0022703C">
      <w:pPr>
        <w:rPr>
          <w:rFonts w:asciiTheme="minorBidi" w:hAnsiTheme="minorBidi" w:cstheme="minorBidi"/>
          <w:b/>
          <w:bCs/>
          <w:lang w:val="it-IT"/>
        </w:rPr>
      </w:pPr>
    </w:p>
    <w:p w14:paraId="16A7E82B" w14:textId="77777777" w:rsidR="0022703C" w:rsidRPr="00C20CD8" w:rsidRDefault="0022703C" w:rsidP="0022703C">
      <w:pPr>
        <w:rPr>
          <w:rFonts w:asciiTheme="minorBidi" w:hAnsiTheme="minorBidi" w:cstheme="minorBidi"/>
          <w:b/>
          <w:bCs/>
          <w:lang w:val="it-IT"/>
        </w:rPr>
      </w:pPr>
    </w:p>
    <w:p w14:paraId="42827950" w14:textId="77777777" w:rsidR="0022703C" w:rsidRPr="00C20CD8" w:rsidRDefault="0022703C" w:rsidP="0022703C">
      <w:pPr>
        <w:rPr>
          <w:rFonts w:asciiTheme="minorBidi" w:hAnsiTheme="minorBidi" w:cstheme="minorBidi"/>
          <w:b/>
          <w:bCs/>
          <w:lang w:val="it-IT"/>
        </w:rPr>
      </w:pPr>
      <w:r w:rsidRPr="00C20CD8">
        <w:rPr>
          <w:rFonts w:asciiTheme="minorBidi" w:hAnsiTheme="minorBidi" w:cstheme="minorBidi"/>
          <w:b/>
          <w:bCs/>
          <w:lang w:val="it-IT"/>
        </w:rPr>
        <w:t>Info e biglietteria</w:t>
      </w:r>
    </w:p>
    <w:p w14:paraId="2274CBAE" w14:textId="77777777" w:rsidR="0022703C" w:rsidRPr="00C20CD8" w:rsidRDefault="0022703C" w:rsidP="0022703C">
      <w:pPr>
        <w:rPr>
          <w:rFonts w:asciiTheme="minorBidi" w:hAnsiTheme="minorBidi" w:cstheme="minorBidi"/>
          <w:lang w:val="it-IT"/>
        </w:rPr>
      </w:pPr>
      <w:r w:rsidRPr="00C20CD8">
        <w:rPr>
          <w:rFonts w:asciiTheme="minorBidi" w:hAnsiTheme="minorBidi" w:cstheme="minorBidi"/>
          <w:lang w:val="it-IT"/>
        </w:rPr>
        <w:t>Biglietteria</w:t>
      </w:r>
      <w:r w:rsidRPr="00C20CD8">
        <w:rPr>
          <w:rFonts w:asciiTheme="minorBidi" w:hAnsiTheme="minorBidi" w:cstheme="minorBidi"/>
          <w:lang w:val="it-IT"/>
        </w:rPr>
        <w:br/>
        <w:t>via Pier Lombardo 14</w:t>
      </w:r>
      <w:r w:rsidRPr="00C20CD8">
        <w:rPr>
          <w:rFonts w:asciiTheme="minorBidi" w:hAnsiTheme="minorBidi" w:cstheme="minorBidi"/>
          <w:lang w:val="it-IT"/>
        </w:rPr>
        <w:br/>
      </w:r>
      <w:hyperlink r:id="rId9" w:history="1">
        <w:r w:rsidRPr="00C20CD8">
          <w:rPr>
            <w:rStyle w:val="Collegamentoipertestuale"/>
            <w:rFonts w:asciiTheme="minorBidi" w:hAnsiTheme="minorBidi" w:cstheme="minorBidi"/>
            <w:lang w:val="it-IT"/>
          </w:rPr>
          <w:t>02 59995206</w:t>
        </w:r>
      </w:hyperlink>
      <w:r w:rsidRPr="00C20CD8">
        <w:rPr>
          <w:rFonts w:asciiTheme="minorBidi" w:hAnsiTheme="minorBidi" w:cstheme="minorBidi"/>
          <w:lang w:val="it-IT"/>
        </w:rPr>
        <w:br/>
      </w:r>
      <w:hyperlink r:id="rId10" w:history="1">
        <w:r w:rsidRPr="00C20CD8">
          <w:rPr>
            <w:rStyle w:val="Collegamentoipertestuale"/>
            <w:rFonts w:asciiTheme="minorBidi" w:hAnsiTheme="minorBidi" w:cstheme="minorBidi"/>
            <w:lang w:val="it-IT"/>
          </w:rPr>
          <w:t>biglietteria@teatrofrancoparenti.it</w:t>
        </w:r>
      </w:hyperlink>
    </w:p>
    <w:p w14:paraId="75B68EFA" w14:textId="77777777" w:rsidR="0022703C" w:rsidRPr="00C20CD8" w:rsidRDefault="0022703C" w:rsidP="0022703C">
      <w:pPr>
        <w:rPr>
          <w:rFonts w:asciiTheme="minorBidi" w:hAnsiTheme="minorBidi" w:cstheme="minorBidi"/>
          <w:lang w:val="it-IT"/>
        </w:rPr>
      </w:pPr>
    </w:p>
    <w:p w14:paraId="7797F292" w14:textId="77777777" w:rsidR="0022703C" w:rsidRPr="00C20CD8" w:rsidRDefault="0022703C" w:rsidP="0022703C">
      <w:pPr>
        <w:rPr>
          <w:rFonts w:asciiTheme="minorBidi" w:hAnsiTheme="minorBidi" w:cstheme="minorBidi"/>
        </w:rPr>
      </w:pPr>
      <w:r w:rsidRPr="00C20CD8">
        <w:rPr>
          <w:rFonts w:asciiTheme="minorBidi" w:hAnsiTheme="minorBidi" w:cstheme="minorBidi"/>
          <w:lang w:val="it-IT"/>
        </w:rPr>
        <w:t>Ufficio Stampa</w:t>
      </w:r>
      <w:r w:rsidRPr="00C20CD8">
        <w:rPr>
          <w:rFonts w:asciiTheme="minorBidi" w:hAnsiTheme="minorBidi" w:cstheme="minorBidi"/>
          <w:lang w:val="it-IT"/>
        </w:rPr>
        <w:br/>
        <w:t>Francesco Malcangio</w:t>
      </w:r>
      <w:r w:rsidRPr="00C20CD8">
        <w:rPr>
          <w:rFonts w:asciiTheme="minorBidi" w:hAnsiTheme="minorBidi" w:cstheme="minorBidi"/>
          <w:lang w:val="it-IT"/>
        </w:rPr>
        <w:br/>
        <w:t>Teatro Franco Parenti</w:t>
      </w:r>
      <w:r w:rsidRPr="00C20CD8">
        <w:rPr>
          <w:rFonts w:asciiTheme="minorBidi" w:hAnsiTheme="minorBidi" w:cstheme="minorBidi"/>
          <w:lang w:val="it-IT"/>
        </w:rPr>
        <w:br/>
        <w:t>Via Vasari,15 - 20135 - Milano</w:t>
      </w:r>
      <w:r w:rsidRPr="00C20CD8">
        <w:rPr>
          <w:rFonts w:asciiTheme="minorBidi" w:hAnsiTheme="minorBidi" w:cstheme="minorBidi"/>
          <w:lang w:val="it-IT"/>
        </w:rPr>
        <w:br/>
        <w:t>Mob. </w:t>
      </w:r>
      <w:hyperlink r:id="rId11" w:history="1">
        <w:r w:rsidRPr="00C20CD8">
          <w:rPr>
            <w:rStyle w:val="Collegamentoipertestuale"/>
            <w:rFonts w:asciiTheme="minorBidi" w:hAnsiTheme="minorBidi" w:cstheme="minorBidi"/>
          </w:rPr>
          <w:t>346 417 91 36 </w:t>
        </w:r>
      </w:hyperlink>
    </w:p>
    <w:p w14:paraId="1B41BEA8" w14:textId="77777777" w:rsidR="0022703C" w:rsidRPr="00C20CD8" w:rsidRDefault="0022703C" w:rsidP="0022703C">
      <w:pPr>
        <w:rPr>
          <w:rFonts w:asciiTheme="minorBidi" w:hAnsiTheme="minorBidi" w:cstheme="minorBidi"/>
          <w:b/>
          <w:bCs/>
        </w:rPr>
      </w:pPr>
      <w:hyperlink r:id="rId12" w:history="1">
        <w:r w:rsidRPr="00C20CD8">
          <w:rPr>
            <w:rStyle w:val="Collegamentoipertestuale"/>
            <w:rFonts w:asciiTheme="minorBidi" w:hAnsiTheme="minorBidi" w:cstheme="minorBidi"/>
          </w:rPr>
          <w:t>http://www.teatrofrancoparenti.it</w:t>
        </w:r>
      </w:hyperlink>
    </w:p>
    <w:p w14:paraId="443BF0FF" w14:textId="77777777" w:rsidR="0022703C" w:rsidRPr="00C20CD8" w:rsidRDefault="0022703C" w:rsidP="0022703C">
      <w:pPr>
        <w:rPr>
          <w:rFonts w:asciiTheme="minorBidi" w:hAnsiTheme="minorBidi" w:cstheme="minorBidi"/>
        </w:rPr>
      </w:pPr>
    </w:p>
    <w:p w14:paraId="4A9948CB" w14:textId="77777777" w:rsidR="0022703C" w:rsidRPr="00C20CD8" w:rsidRDefault="0022703C" w:rsidP="0022703C">
      <w:pPr>
        <w:rPr>
          <w:rFonts w:asciiTheme="minorBidi" w:hAnsiTheme="minorBidi" w:cstheme="minorBidi"/>
        </w:rPr>
      </w:pPr>
    </w:p>
    <w:p w14:paraId="758A6BA2" w14:textId="77777777" w:rsidR="0022703C" w:rsidRPr="00C20CD8" w:rsidRDefault="0022703C" w:rsidP="0022703C">
      <w:pPr>
        <w:rPr>
          <w:rFonts w:asciiTheme="minorBidi" w:hAnsiTheme="minorBidi" w:cstheme="minorBidi"/>
          <w:lang w:val="it-IT"/>
        </w:rPr>
      </w:pPr>
    </w:p>
    <w:p w14:paraId="544485A9" w14:textId="77777777" w:rsidR="0022703C" w:rsidRPr="00C20CD8" w:rsidRDefault="0022703C" w:rsidP="0022703C">
      <w:pPr>
        <w:spacing w:after="120"/>
        <w:rPr>
          <w:rFonts w:asciiTheme="minorBidi" w:hAnsiTheme="minorBidi" w:cstheme="minorBidi"/>
          <w:lang w:val="it-IT"/>
        </w:rPr>
      </w:pPr>
    </w:p>
    <w:p w14:paraId="531A4B2A" w14:textId="77777777" w:rsidR="0022703C" w:rsidRPr="00C20CD8" w:rsidRDefault="0022703C">
      <w:pPr>
        <w:rPr>
          <w:rFonts w:asciiTheme="minorBidi" w:hAnsiTheme="minorBidi" w:cstheme="minorBidi"/>
          <w:lang w:val="it-IT"/>
        </w:rPr>
      </w:pPr>
    </w:p>
    <w:p w14:paraId="651F94EB" w14:textId="77777777" w:rsidR="0022703C" w:rsidRPr="00C20CD8" w:rsidRDefault="0022703C">
      <w:pPr>
        <w:rPr>
          <w:rFonts w:asciiTheme="minorBidi" w:hAnsiTheme="minorBidi" w:cstheme="minorBidi"/>
          <w:lang w:val="it-IT"/>
        </w:rPr>
      </w:pPr>
    </w:p>
    <w:sectPr w:rsidR="0022703C" w:rsidRPr="00C20CD8">
      <w:head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1988" w14:textId="77777777" w:rsidR="00C83A47" w:rsidRDefault="00C83A47" w:rsidP="00C763D2">
      <w:r>
        <w:separator/>
      </w:r>
    </w:p>
  </w:endnote>
  <w:endnote w:type="continuationSeparator" w:id="0">
    <w:p w14:paraId="4E326B80" w14:textId="77777777" w:rsidR="00C83A47" w:rsidRDefault="00C83A47" w:rsidP="00C7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37BF8" w14:textId="77777777" w:rsidR="00C83A47" w:rsidRDefault="00C83A47" w:rsidP="00C763D2">
      <w:r>
        <w:separator/>
      </w:r>
    </w:p>
  </w:footnote>
  <w:footnote w:type="continuationSeparator" w:id="0">
    <w:p w14:paraId="2F0F5604" w14:textId="77777777" w:rsidR="00C83A47" w:rsidRDefault="00C83A47" w:rsidP="00C76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6E0D" w14:textId="7CAA995D" w:rsidR="00C763D2" w:rsidRDefault="00C763D2">
    <w:pPr>
      <w:pStyle w:val="Intestazione"/>
    </w:pPr>
    <w:r>
      <w:rPr>
        <w:noProof/>
      </w:rPr>
      <w:drawing>
        <wp:inline distT="0" distB="0" distL="0" distR="0" wp14:anchorId="37CA7913" wp14:editId="6D93A424">
          <wp:extent cx="2768600" cy="937260"/>
          <wp:effectExtent l="0" t="0" r="0" b="0"/>
          <wp:docPr id="1386123157"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23157" name="Immagine 1" descr="Immagine che contiene testo, Carattere, logo, bianco&#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68600" cy="9372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7E6"/>
    <w:rsid w:val="001C13C9"/>
    <w:rsid w:val="0022703C"/>
    <w:rsid w:val="003037E6"/>
    <w:rsid w:val="004A1A91"/>
    <w:rsid w:val="005565AE"/>
    <w:rsid w:val="006A3A08"/>
    <w:rsid w:val="006E2DE4"/>
    <w:rsid w:val="008924F7"/>
    <w:rsid w:val="00A32DD4"/>
    <w:rsid w:val="00B04CA2"/>
    <w:rsid w:val="00C20CD8"/>
    <w:rsid w:val="00C763D2"/>
    <w:rsid w:val="00C83A47"/>
    <w:rsid w:val="00EE66CE"/>
    <w:rsid w:val="00FB556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8E562"/>
  <w15:chartTrackingRefBased/>
  <w15:docId w15:val="{8EF0DD74-6794-46B2-9FE4-E61AA33E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63D2"/>
    <w:pPr>
      <w:spacing w:after="0" w:line="240" w:lineRule="auto"/>
    </w:pPr>
    <w:rPr>
      <w:rFonts w:ascii="Franklin Gothic Book" w:eastAsia="Franklin Gothic Book" w:hAnsi="Franklin Gothic Book" w:cs="Franklin Gothic Book"/>
      <w:kern w:val="0"/>
      <w:lang w:val="en-US"/>
      <w14:ligatures w14:val="none"/>
    </w:rPr>
  </w:style>
  <w:style w:type="paragraph" w:styleId="Titolo1">
    <w:name w:val="heading 1"/>
    <w:basedOn w:val="Normale"/>
    <w:next w:val="Normale"/>
    <w:link w:val="Titolo1Carattere"/>
    <w:uiPriority w:val="9"/>
    <w:qFormat/>
    <w:rsid w:val="00303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03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037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037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037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037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037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037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037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037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037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037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037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037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037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037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037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037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3037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037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037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037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037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037E6"/>
    <w:rPr>
      <w:i/>
      <w:iCs/>
      <w:color w:val="404040" w:themeColor="text1" w:themeTint="BF"/>
    </w:rPr>
  </w:style>
  <w:style w:type="paragraph" w:styleId="Paragrafoelenco">
    <w:name w:val="List Paragraph"/>
    <w:basedOn w:val="Normale"/>
    <w:uiPriority w:val="34"/>
    <w:qFormat/>
    <w:rsid w:val="003037E6"/>
    <w:pPr>
      <w:ind w:left="720"/>
      <w:contextualSpacing/>
    </w:pPr>
  </w:style>
  <w:style w:type="character" w:styleId="Enfasiintensa">
    <w:name w:val="Intense Emphasis"/>
    <w:basedOn w:val="Carpredefinitoparagrafo"/>
    <w:uiPriority w:val="21"/>
    <w:qFormat/>
    <w:rsid w:val="003037E6"/>
    <w:rPr>
      <w:i/>
      <w:iCs/>
      <w:color w:val="0F4761" w:themeColor="accent1" w:themeShade="BF"/>
    </w:rPr>
  </w:style>
  <w:style w:type="paragraph" w:styleId="Citazioneintensa">
    <w:name w:val="Intense Quote"/>
    <w:basedOn w:val="Normale"/>
    <w:next w:val="Normale"/>
    <w:link w:val="CitazioneintensaCarattere"/>
    <w:uiPriority w:val="30"/>
    <w:qFormat/>
    <w:rsid w:val="00303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037E6"/>
    <w:rPr>
      <w:i/>
      <w:iCs/>
      <w:color w:val="0F4761" w:themeColor="accent1" w:themeShade="BF"/>
    </w:rPr>
  </w:style>
  <w:style w:type="character" w:styleId="Riferimentointenso">
    <w:name w:val="Intense Reference"/>
    <w:basedOn w:val="Carpredefinitoparagrafo"/>
    <w:uiPriority w:val="32"/>
    <w:qFormat/>
    <w:rsid w:val="003037E6"/>
    <w:rPr>
      <w:b/>
      <w:bCs/>
      <w:smallCaps/>
      <w:color w:val="0F4761" w:themeColor="accent1" w:themeShade="BF"/>
      <w:spacing w:val="5"/>
    </w:rPr>
  </w:style>
  <w:style w:type="paragraph" w:styleId="Intestazione">
    <w:name w:val="header"/>
    <w:basedOn w:val="Normale"/>
    <w:link w:val="IntestazioneCarattere"/>
    <w:uiPriority w:val="99"/>
    <w:unhideWhenUsed/>
    <w:rsid w:val="00C763D2"/>
    <w:pPr>
      <w:tabs>
        <w:tab w:val="center" w:pos="4819"/>
        <w:tab w:val="right" w:pos="9638"/>
      </w:tabs>
    </w:pPr>
  </w:style>
  <w:style w:type="character" w:customStyle="1" w:styleId="IntestazioneCarattere">
    <w:name w:val="Intestazione Carattere"/>
    <w:basedOn w:val="Carpredefinitoparagrafo"/>
    <w:link w:val="Intestazione"/>
    <w:uiPriority w:val="99"/>
    <w:rsid w:val="00C763D2"/>
    <w:rPr>
      <w:rFonts w:ascii="Franklin Gothic Book" w:eastAsia="Franklin Gothic Book" w:hAnsi="Franklin Gothic Book" w:cs="Franklin Gothic Book"/>
      <w:kern w:val="0"/>
      <w:lang w:val="en-US"/>
      <w14:ligatures w14:val="none"/>
    </w:rPr>
  </w:style>
  <w:style w:type="paragraph" w:styleId="Pidipagina">
    <w:name w:val="footer"/>
    <w:basedOn w:val="Normale"/>
    <w:link w:val="PidipaginaCarattere"/>
    <w:uiPriority w:val="99"/>
    <w:unhideWhenUsed/>
    <w:rsid w:val="00C763D2"/>
    <w:pPr>
      <w:tabs>
        <w:tab w:val="center" w:pos="4819"/>
        <w:tab w:val="right" w:pos="9638"/>
      </w:tabs>
    </w:pPr>
  </w:style>
  <w:style w:type="character" w:customStyle="1" w:styleId="PidipaginaCarattere">
    <w:name w:val="Piè di pagina Carattere"/>
    <w:basedOn w:val="Carpredefinitoparagrafo"/>
    <w:link w:val="Pidipagina"/>
    <w:uiPriority w:val="99"/>
    <w:rsid w:val="00C763D2"/>
    <w:rPr>
      <w:rFonts w:ascii="Franklin Gothic Book" w:eastAsia="Franklin Gothic Book" w:hAnsi="Franklin Gothic Book" w:cs="Franklin Gothic Book"/>
      <w:kern w:val="0"/>
      <w:lang w:val="en-US"/>
      <w14:ligatures w14:val="none"/>
    </w:rPr>
  </w:style>
  <w:style w:type="character" w:styleId="Collegamentoipertestuale">
    <w:name w:val="Hyperlink"/>
    <w:basedOn w:val="Carpredefinitoparagrafo"/>
    <w:uiPriority w:val="99"/>
    <w:unhideWhenUsed/>
    <w:rsid w:val="0022703C"/>
    <w:rPr>
      <w:color w:val="467886" w:themeColor="hyperlink"/>
      <w:u w:val="single"/>
    </w:rPr>
  </w:style>
  <w:style w:type="character" w:styleId="Menzionenonrisolta">
    <w:name w:val="Unresolved Mention"/>
    <w:basedOn w:val="Carpredefinitoparagrafo"/>
    <w:uiPriority w:val="99"/>
    <w:semiHidden/>
    <w:unhideWhenUsed/>
    <w:rsid w:val="00227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rofrancoparenti.it/convenzioni/"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eatrofrancoparenti.it/convenzioni/" TargetMode="External"/><Relationship Id="rId12" Type="http://schemas.openxmlformats.org/officeDocument/2006/relationships/hyperlink" Target="http://www.bagnimisterios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trofrancoparenti.it/convenzioni/" TargetMode="External"/><Relationship Id="rId11" Type="http://schemas.openxmlformats.org/officeDocument/2006/relationships/hyperlink" Target="tel:346%20417%2091%2036"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biglietteria@teatrofrancoparenti.it" TargetMode="External"/><Relationship Id="rId4" Type="http://schemas.openxmlformats.org/officeDocument/2006/relationships/footnotes" Target="footnotes.xml"/><Relationship Id="rId9" Type="http://schemas.openxmlformats.org/officeDocument/2006/relationships/hyperlink" Target="tel:02-59995206"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4225</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Nappi</dc:creator>
  <cp:keywords/>
  <dc:description/>
  <cp:lastModifiedBy>Elena Nappi</cp:lastModifiedBy>
  <cp:revision>6</cp:revision>
  <dcterms:created xsi:type="dcterms:W3CDTF">2026-09-22T09:24:00Z</dcterms:created>
  <dcterms:modified xsi:type="dcterms:W3CDTF">2026-09-30T15:48:00Z</dcterms:modified>
</cp:coreProperties>
</file>