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64CE" w14:textId="77777777" w:rsidR="005F1AE5" w:rsidRDefault="005F1AE5" w:rsidP="005F1AE5">
      <w:pPr>
        <w:rPr>
          <w:rFonts w:ascii="Libre Franklin" w:eastAsia="Libre Franklin" w:hAnsi="Libre Franklin" w:cs="Libre Franklin"/>
        </w:rPr>
      </w:pPr>
    </w:p>
    <w:p w14:paraId="4912E5D4" w14:textId="77777777" w:rsidR="005F1AE5" w:rsidRDefault="005F1AE5" w:rsidP="005F1AE5">
      <w:pPr>
        <w:rPr>
          <w:rFonts w:ascii="Libre Franklin" w:eastAsia="Libre Franklin" w:hAnsi="Libre Franklin" w:cs="Libre Franklin"/>
        </w:rPr>
      </w:pPr>
    </w:p>
    <w:p w14:paraId="71A7AA30" w14:textId="2FADBBA0" w:rsidR="005F1AE5" w:rsidRDefault="005F1AE5" w:rsidP="00BC3110">
      <w:pPr>
        <w:rPr>
          <w:rFonts w:ascii="Franklin Gothic Book" w:eastAsia="Libre Franklin" w:hAnsi="Franklin Gothic Book" w:cs="Libre Franklin"/>
        </w:rPr>
      </w:pPr>
      <w:r w:rsidRPr="005F1AE5">
        <w:rPr>
          <w:rFonts w:ascii="Franklin Gothic Book" w:eastAsia="Libre Franklin" w:hAnsi="Franklin Gothic Book" w:cs="Libre Franklin"/>
        </w:rPr>
        <w:t xml:space="preserve">Comunicato stampa </w:t>
      </w:r>
      <w:r w:rsidRPr="005F1AE5">
        <w:rPr>
          <w:rFonts w:ascii="Franklin Gothic Book" w:eastAsia="Libre Franklin" w:hAnsi="Franklin Gothic Book" w:cs="Libre Franklin"/>
        </w:rPr>
        <w:br/>
      </w:r>
    </w:p>
    <w:p w14:paraId="6BE817C4" w14:textId="77777777" w:rsidR="00BC3110" w:rsidRDefault="00BC3110" w:rsidP="00BC3110">
      <w:pPr>
        <w:rPr>
          <w:rFonts w:ascii="Franklin Gothic Book" w:eastAsia="Libre Franklin" w:hAnsi="Franklin Gothic Book" w:cs="Libre Franklin"/>
        </w:rPr>
      </w:pPr>
    </w:p>
    <w:p w14:paraId="0DC9AEAF" w14:textId="2E32BB7D" w:rsidR="00BC3110" w:rsidRPr="00BC3110" w:rsidRDefault="00BC3110" w:rsidP="00BC3110">
      <w:pPr>
        <w:rPr>
          <w:rFonts w:ascii="Franklin Gothic Book" w:eastAsia="Libre Franklin" w:hAnsi="Franklin Gothic Book" w:cs="Libre Franklin"/>
        </w:rPr>
      </w:pPr>
      <w:r w:rsidRPr="00BC3110">
        <w:rPr>
          <w:rFonts w:ascii="Franklin Gothic Book" w:eastAsia="Libre Franklin" w:hAnsi="Franklin Gothic Book" w:cs="Libre Franklin"/>
        </w:rPr>
        <w:t xml:space="preserve">14 - 26 </w:t>
      </w:r>
      <w:proofErr w:type="gramStart"/>
      <w:r w:rsidRPr="00BC3110">
        <w:rPr>
          <w:rFonts w:ascii="Franklin Gothic Book" w:eastAsia="Libre Franklin" w:hAnsi="Franklin Gothic Book" w:cs="Libre Franklin"/>
        </w:rPr>
        <w:t>Aprile</w:t>
      </w:r>
      <w:proofErr w:type="gramEnd"/>
      <w:r w:rsidRPr="00BC3110">
        <w:rPr>
          <w:rFonts w:ascii="Franklin Gothic Book" w:eastAsia="Libre Franklin" w:hAnsi="Franklin Gothic Book" w:cs="Libre Franklin"/>
        </w:rPr>
        <w:t xml:space="preserve"> 2026</w:t>
      </w:r>
      <w:r w:rsidR="00695FEA">
        <w:rPr>
          <w:rFonts w:ascii="Franklin Gothic Book" w:eastAsia="Libre Franklin" w:hAnsi="Franklin Gothic Book" w:cs="Libre Franklin"/>
        </w:rPr>
        <w:t xml:space="preserve"> | </w:t>
      </w:r>
      <w:r w:rsidR="00695FEA" w:rsidRPr="00695FEA">
        <w:rPr>
          <w:rFonts w:ascii="Franklin Gothic Book" w:eastAsia="Libre Franklin" w:hAnsi="Franklin Gothic Book" w:cs="Libre Franklin"/>
        </w:rPr>
        <w:t>Sala Grande</w:t>
      </w:r>
    </w:p>
    <w:p w14:paraId="4A95D407" w14:textId="77777777" w:rsidR="006F227B" w:rsidRPr="00BC3110" w:rsidRDefault="005F1AE5" w:rsidP="005F1AE5">
      <w:pPr>
        <w:rPr>
          <w:rFonts w:ascii="Franklin Gothic Book" w:eastAsia="Libre Franklin" w:hAnsi="Franklin Gothic Book" w:cs="Libre Franklin"/>
          <w:b/>
          <w:sz w:val="28"/>
          <w:szCs w:val="28"/>
        </w:rPr>
      </w:pPr>
      <w:r w:rsidRPr="00BC3110">
        <w:rPr>
          <w:rFonts w:ascii="Franklin Gothic Book" w:eastAsia="Libre Franklin" w:hAnsi="Franklin Gothic Book" w:cs="Libre Franklin"/>
          <w:b/>
          <w:sz w:val="28"/>
          <w:szCs w:val="28"/>
        </w:rPr>
        <w:t>LA STORIA</w:t>
      </w:r>
    </w:p>
    <w:p w14:paraId="0942DDEF" w14:textId="77777777" w:rsidR="006F227B" w:rsidRPr="006F227B" w:rsidRDefault="006F227B" w:rsidP="006F227B">
      <w:pPr>
        <w:rPr>
          <w:rFonts w:ascii="Franklin Gothic Book" w:eastAsia="Libre Franklin" w:hAnsi="Franklin Gothic Book" w:cs="Libre Franklin"/>
          <w:i/>
          <w:iCs/>
        </w:rPr>
      </w:pPr>
      <w:r w:rsidRPr="006F227B">
        <w:rPr>
          <w:rFonts w:ascii="Franklin Gothic Book" w:eastAsia="Libre Franklin" w:hAnsi="Franklin Gothic Book" w:cs="Libre Franklin"/>
          <w:i/>
          <w:iCs/>
        </w:rPr>
        <w:t>Uno scandalo che dura da diecimila anni</w:t>
      </w:r>
    </w:p>
    <w:p w14:paraId="2BFDF719" w14:textId="77777777" w:rsidR="00BC3110" w:rsidRPr="00BC3110" w:rsidRDefault="005F1AE5" w:rsidP="00BC3110">
      <w:pPr>
        <w:rPr>
          <w:rFonts w:ascii="Franklin Gothic Book" w:eastAsia="Libre Franklin" w:hAnsi="Franklin Gothic Book" w:cs="Libre Franklin"/>
        </w:rPr>
      </w:pPr>
      <w:r w:rsidRPr="005F1AE5">
        <w:rPr>
          <w:rFonts w:ascii="Franklin Gothic Book" w:eastAsia="Libre Franklin" w:hAnsi="Franklin Gothic Book" w:cs="Libre Franklin"/>
        </w:rPr>
        <w:br/>
      </w:r>
      <w:r w:rsidR="00BC3110" w:rsidRPr="00BC3110">
        <w:rPr>
          <w:rFonts w:ascii="Franklin Gothic Book" w:eastAsia="Libre Franklin" w:hAnsi="Franklin Gothic Book" w:cs="Libre Franklin"/>
        </w:rPr>
        <w:t>liberamente ispirato a </w:t>
      </w:r>
      <w:r w:rsidR="00BC3110" w:rsidRPr="00BC3110">
        <w:rPr>
          <w:rFonts w:ascii="Franklin Gothic Book" w:eastAsia="Libre Franklin" w:hAnsi="Franklin Gothic Book" w:cs="Libre Franklin"/>
          <w:i/>
          <w:iCs/>
        </w:rPr>
        <w:t>La Storia</w:t>
      </w:r>
      <w:r w:rsidR="00BC3110" w:rsidRPr="00BC3110">
        <w:rPr>
          <w:rFonts w:ascii="Franklin Gothic Book" w:eastAsia="Libre Franklin" w:hAnsi="Franklin Gothic Book" w:cs="Libre Franklin"/>
        </w:rPr>
        <w:t> di </w:t>
      </w:r>
      <w:r w:rsidR="00BC3110" w:rsidRPr="006B78F8">
        <w:rPr>
          <w:rFonts w:ascii="Franklin Gothic Book" w:eastAsia="Libre Franklin" w:hAnsi="Franklin Gothic Book" w:cs="Libre Franklin"/>
          <w:b/>
          <w:bCs/>
        </w:rPr>
        <w:t>Elsa Morante</w:t>
      </w:r>
      <w:r w:rsidR="00BC3110" w:rsidRPr="00BC3110">
        <w:rPr>
          <w:rFonts w:ascii="Franklin Gothic Book" w:eastAsia="Libre Franklin" w:hAnsi="Franklin Gothic Book" w:cs="Libre Franklin"/>
        </w:rPr>
        <w:t>, edito in Italia da Giulio Einaudi Editore</w:t>
      </w:r>
      <w:r w:rsidR="00BC3110" w:rsidRPr="00BC3110">
        <w:rPr>
          <w:rFonts w:ascii="Franklin Gothic Book" w:eastAsia="Libre Franklin" w:hAnsi="Franklin Gothic Book" w:cs="Libre Franklin"/>
        </w:rPr>
        <w:br/>
        <w:t xml:space="preserve">By arrangement with The </w:t>
      </w:r>
      <w:proofErr w:type="spellStart"/>
      <w:r w:rsidR="00BC3110" w:rsidRPr="00BC3110">
        <w:rPr>
          <w:rFonts w:ascii="Franklin Gothic Book" w:eastAsia="Libre Franklin" w:hAnsi="Franklin Gothic Book" w:cs="Libre Franklin"/>
        </w:rPr>
        <w:t>Italian</w:t>
      </w:r>
      <w:proofErr w:type="spellEnd"/>
      <w:r w:rsidR="00BC3110" w:rsidRPr="00BC3110">
        <w:rPr>
          <w:rFonts w:ascii="Franklin Gothic Book" w:eastAsia="Libre Franklin" w:hAnsi="Franklin Gothic Book" w:cs="Libre Franklin"/>
        </w:rPr>
        <w:t xml:space="preserve"> </w:t>
      </w:r>
      <w:proofErr w:type="spellStart"/>
      <w:r w:rsidR="00BC3110" w:rsidRPr="00BC3110">
        <w:rPr>
          <w:rFonts w:ascii="Franklin Gothic Book" w:eastAsia="Libre Franklin" w:hAnsi="Franklin Gothic Book" w:cs="Libre Franklin"/>
        </w:rPr>
        <w:t>Literary</w:t>
      </w:r>
      <w:proofErr w:type="spellEnd"/>
      <w:r w:rsidR="00BC3110" w:rsidRPr="00BC3110">
        <w:rPr>
          <w:rFonts w:ascii="Franklin Gothic Book" w:eastAsia="Libre Franklin" w:hAnsi="Franklin Gothic Book" w:cs="Libre Franklin"/>
        </w:rPr>
        <w:t xml:space="preserve"> Agency</w:t>
      </w:r>
    </w:p>
    <w:p w14:paraId="48FD422A" w14:textId="77777777" w:rsidR="00BC3110" w:rsidRPr="00BC3110" w:rsidRDefault="00BC3110" w:rsidP="00BC3110">
      <w:pPr>
        <w:rPr>
          <w:rFonts w:ascii="Franklin Gothic Book" w:eastAsia="Libre Franklin" w:hAnsi="Franklin Gothic Book" w:cs="Libre Franklin"/>
        </w:rPr>
      </w:pPr>
      <w:r w:rsidRPr="00BC3110">
        <w:rPr>
          <w:rFonts w:ascii="Franklin Gothic Book" w:eastAsia="Libre Franklin" w:hAnsi="Franklin Gothic Book" w:cs="Libre Franklin"/>
        </w:rPr>
        <w:t>drammaturgia </w:t>
      </w:r>
      <w:r w:rsidRPr="006B78F8">
        <w:rPr>
          <w:rFonts w:ascii="Franklin Gothic Book" w:eastAsia="Libre Franklin" w:hAnsi="Franklin Gothic Book" w:cs="Libre Franklin"/>
          <w:b/>
          <w:bCs/>
        </w:rPr>
        <w:t>Marco Archetti</w:t>
      </w:r>
      <w:r w:rsidRPr="00BC3110">
        <w:rPr>
          <w:rFonts w:ascii="Franklin Gothic Book" w:eastAsia="Libre Franklin" w:hAnsi="Franklin Gothic Book" w:cs="Libre Franklin"/>
        </w:rPr>
        <w:br/>
        <w:t>regia </w:t>
      </w:r>
      <w:r w:rsidRPr="006B78F8">
        <w:rPr>
          <w:rFonts w:ascii="Franklin Gothic Book" w:eastAsia="Libre Franklin" w:hAnsi="Franklin Gothic Book" w:cs="Libre Franklin"/>
          <w:b/>
          <w:bCs/>
        </w:rPr>
        <w:t>Fausto Cabra</w:t>
      </w:r>
      <w:r w:rsidRPr="00BC3110">
        <w:rPr>
          <w:rFonts w:ascii="Franklin Gothic Book" w:eastAsia="Libre Franklin" w:hAnsi="Franklin Gothic Book" w:cs="Libre Franklin"/>
        </w:rPr>
        <w:br/>
        <w:t>con </w:t>
      </w:r>
      <w:r w:rsidRPr="006B78F8">
        <w:rPr>
          <w:rFonts w:ascii="Franklin Gothic Book" w:eastAsia="Libre Franklin" w:hAnsi="Franklin Gothic Book" w:cs="Libre Franklin"/>
          <w:b/>
          <w:bCs/>
        </w:rPr>
        <w:t>Franca Penone, Alberto Onofrietti, Francesco Sferrazza Papa</w:t>
      </w:r>
    </w:p>
    <w:p w14:paraId="46797C59" w14:textId="77777777" w:rsidR="006B78F8" w:rsidRPr="006B78F8" w:rsidRDefault="006B78F8" w:rsidP="006B78F8">
      <w:pPr>
        <w:rPr>
          <w:rFonts w:ascii="Franklin Gothic Book" w:eastAsia="Libre Franklin" w:hAnsi="Franklin Gothic Book" w:cs="Libre Franklin"/>
        </w:rPr>
      </w:pPr>
      <w:r w:rsidRPr="006B78F8">
        <w:rPr>
          <w:rFonts w:ascii="Franklin Gothic Book" w:eastAsia="Libre Franklin" w:hAnsi="Franklin Gothic Book" w:cs="Libre Franklin"/>
        </w:rPr>
        <w:t>scene e costumi Roberta Monopoli</w:t>
      </w:r>
      <w:r w:rsidRPr="006B78F8">
        <w:rPr>
          <w:rFonts w:ascii="Franklin Gothic Book" w:eastAsia="Libre Franklin" w:hAnsi="Franklin Gothic Book" w:cs="Libre Franklin"/>
        </w:rPr>
        <w:br/>
        <w:t>drammaturgia del suono Mimosa Campironi</w:t>
      </w:r>
      <w:r w:rsidRPr="006B78F8">
        <w:rPr>
          <w:rFonts w:ascii="Franklin Gothic Book" w:eastAsia="Libre Franklin" w:hAnsi="Franklin Gothic Book" w:cs="Libre Franklin"/>
        </w:rPr>
        <w:br/>
        <w:t>luci Marco Renica, Fausto Cabra</w:t>
      </w:r>
      <w:r w:rsidRPr="006B78F8">
        <w:rPr>
          <w:rFonts w:ascii="Franklin Gothic Book" w:eastAsia="Libre Franklin" w:hAnsi="Franklin Gothic Book" w:cs="Libre Franklin"/>
        </w:rPr>
        <w:br/>
        <w:t>video Giulio Cavallini</w:t>
      </w:r>
      <w:r w:rsidRPr="006B78F8">
        <w:rPr>
          <w:rFonts w:ascii="Franklin Gothic Book" w:eastAsia="Libre Franklin" w:hAnsi="Franklin Gothic Book" w:cs="Libre Franklin"/>
        </w:rPr>
        <w:br/>
        <w:t>regista assistente Anna Leopaldo</w:t>
      </w:r>
      <w:r w:rsidRPr="006B78F8">
        <w:rPr>
          <w:rFonts w:ascii="Franklin Gothic Book" w:eastAsia="Libre Franklin" w:hAnsi="Franklin Gothic Book" w:cs="Libre Franklin"/>
        </w:rPr>
        <w:br/>
        <w:t>consulenza movimenti scenici Marco Angelilli</w:t>
      </w:r>
    </w:p>
    <w:p w14:paraId="61F08C1B" w14:textId="77777777" w:rsidR="006B78F8" w:rsidRDefault="006B78F8" w:rsidP="006B78F8">
      <w:pPr>
        <w:rPr>
          <w:rFonts w:ascii="Franklin Gothic Book" w:eastAsia="Libre Franklin" w:hAnsi="Franklin Gothic Book" w:cs="Libre Franklin"/>
        </w:rPr>
      </w:pPr>
    </w:p>
    <w:p w14:paraId="3DA435E1" w14:textId="5EDD1161" w:rsidR="006B78F8" w:rsidRPr="006B78F8" w:rsidRDefault="006B78F8" w:rsidP="006B78F8">
      <w:pPr>
        <w:rPr>
          <w:rFonts w:ascii="Franklin Gothic Book" w:eastAsia="Libre Franklin" w:hAnsi="Franklin Gothic Book" w:cs="Libre Franklin"/>
        </w:rPr>
      </w:pPr>
      <w:r w:rsidRPr="006B78F8">
        <w:rPr>
          <w:rFonts w:ascii="Franklin Gothic Book" w:eastAsia="Libre Franklin" w:hAnsi="Franklin Gothic Book" w:cs="Libre Franklin"/>
        </w:rPr>
        <w:t xml:space="preserve">produzione </w:t>
      </w:r>
      <w:r w:rsidRPr="006B78F8">
        <w:rPr>
          <w:rFonts w:ascii="Franklin Gothic Book" w:eastAsia="Libre Franklin" w:hAnsi="Franklin Gothic Book" w:cs="Libre Franklin"/>
          <w:b/>
          <w:bCs/>
        </w:rPr>
        <w:t>Teatro Franco Parenti</w:t>
      </w:r>
      <w:r w:rsidRPr="006B78F8">
        <w:rPr>
          <w:rFonts w:ascii="Franklin Gothic Book" w:eastAsia="Libre Franklin" w:hAnsi="Franklin Gothic Book" w:cs="Libre Franklin"/>
        </w:rPr>
        <w:t xml:space="preserve"> / Fondazione Campania dei Festival – Campania Teatro Festival / Centro Teatrale Bresciano</w:t>
      </w:r>
    </w:p>
    <w:p w14:paraId="7B287116" w14:textId="5A8DFF27" w:rsidR="005F1AE5" w:rsidRDefault="005F1AE5" w:rsidP="00BC3110">
      <w:pPr>
        <w:rPr>
          <w:rFonts w:ascii="Franklin Gothic Book" w:eastAsia="Libre Franklin" w:hAnsi="Franklin Gothic Book" w:cs="Libre Franklin"/>
        </w:rPr>
      </w:pPr>
    </w:p>
    <w:p w14:paraId="22C658A9" w14:textId="12844D16" w:rsidR="00695FEA" w:rsidRDefault="00695FEA" w:rsidP="00BC3110">
      <w:pPr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Partner dello spettacolo </w:t>
      </w:r>
      <w:r w:rsidRPr="00695FEA">
        <w:rPr>
          <w:rFonts w:ascii="Franklin Gothic Book" w:eastAsia="Libre Franklin" w:hAnsi="Franklin Gothic Book" w:cs="Libre Franklin"/>
          <w:b/>
          <w:bCs/>
        </w:rPr>
        <w:t>Fondazione Fiera Milano</w:t>
      </w:r>
      <w:r>
        <w:rPr>
          <w:rFonts w:ascii="Franklin Gothic Book" w:eastAsia="Libre Franklin" w:hAnsi="Franklin Gothic Book" w:cs="Libre Franklin"/>
        </w:rPr>
        <w:t xml:space="preserve"> </w:t>
      </w:r>
    </w:p>
    <w:p w14:paraId="696AC114" w14:textId="77777777" w:rsidR="00695FEA" w:rsidRPr="005F1AE5" w:rsidRDefault="00695FEA" w:rsidP="00BC3110">
      <w:pPr>
        <w:rPr>
          <w:rFonts w:ascii="Franklin Gothic Book" w:eastAsia="Libre Franklin" w:hAnsi="Franklin Gothic Book" w:cs="Libre Franklin"/>
        </w:rPr>
      </w:pPr>
    </w:p>
    <w:p w14:paraId="7A6144CF" w14:textId="77777777" w:rsidR="005F1AE5" w:rsidRDefault="005F1AE5" w:rsidP="005F1AE5">
      <w:pPr>
        <w:rPr>
          <w:rFonts w:ascii="Franklin Gothic Book" w:hAnsi="Franklin Gothic Book" w:cs="Arial"/>
        </w:rPr>
      </w:pPr>
      <w:r w:rsidRPr="005F1AE5">
        <w:rPr>
          <w:rFonts w:ascii="Franklin Gothic Book" w:hAnsi="Franklin Gothic Book" w:cs="Arial"/>
        </w:rPr>
        <w:t>1 ora e 20 minuti</w:t>
      </w:r>
    </w:p>
    <w:p w14:paraId="27C8DEA7" w14:textId="77777777" w:rsidR="006F227B" w:rsidRPr="005F1AE5" w:rsidRDefault="006F227B" w:rsidP="005F1AE5">
      <w:pPr>
        <w:rPr>
          <w:rFonts w:ascii="Franklin Gothic Book" w:hAnsi="Franklin Gothic Book"/>
        </w:rPr>
      </w:pPr>
    </w:p>
    <w:p w14:paraId="416D70CA" w14:textId="77777777" w:rsidR="00BC3110" w:rsidRDefault="00BC3110" w:rsidP="00771615">
      <w:pPr>
        <w:rPr>
          <w:rFonts w:ascii="Franklin Gothic Book" w:eastAsia="Libre Franklin" w:hAnsi="Franklin Gothic Book" w:cs="Libre Franklin"/>
        </w:rPr>
      </w:pPr>
    </w:p>
    <w:p w14:paraId="71D745D8" w14:textId="62C52D73" w:rsidR="00771615" w:rsidRDefault="00771615" w:rsidP="00771615">
      <w:pPr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Dal 14 al 26 </w:t>
      </w:r>
      <w:proofErr w:type="gramStart"/>
      <w:r>
        <w:rPr>
          <w:rFonts w:ascii="Franklin Gothic Book" w:eastAsia="Libre Franklin" w:hAnsi="Franklin Gothic Book" w:cs="Libre Franklin"/>
        </w:rPr>
        <w:t>Aprile</w:t>
      </w:r>
      <w:proofErr w:type="gramEnd"/>
      <w:r>
        <w:rPr>
          <w:rFonts w:ascii="Franklin Gothic Book" w:eastAsia="Libre Franklin" w:hAnsi="Franklin Gothic Book" w:cs="Libre Franklin"/>
        </w:rPr>
        <w:t xml:space="preserve"> in scena nella Sala Grande del Teatro Franco Parenti </w:t>
      </w:r>
      <w:r w:rsidRPr="00771615">
        <w:rPr>
          <w:rFonts w:ascii="Franklin Gothic Book" w:eastAsia="Libre Franklin" w:hAnsi="Franklin Gothic Book" w:cs="Libre Franklin"/>
          <w:i/>
          <w:iCs/>
        </w:rPr>
        <w:t>La storia</w:t>
      </w:r>
      <w:r>
        <w:rPr>
          <w:rFonts w:ascii="Franklin Gothic Book" w:eastAsia="Libre Franklin" w:hAnsi="Franklin Gothic Book" w:cs="Libre Franklin"/>
        </w:rPr>
        <w:t xml:space="preserve"> </w:t>
      </w:r>
      <w:r w:rsidRPr="005F1AE5">
        <w:rPr>
          <w:rFonts w:ascii="Franklin Gothic Book" w:eastAsia="Libre Franklin" w:hAnsi="Franklin Gothic Book" w:cs="Libre Franklin"/>
        </w:rPr>
        <w:t>con </w:t>
      </w:r>
      <w:r w:rsidRPr="00695FEA">
        <w:rPr>
          <w:rFonts w:ascii="Franklin Gothic Book" w:eastAsia="Libre Franklin" w:hAnsi="Franklin Gothic Book" w:cs="Libre Franklin"/>
          <w:b/>
          <w:bCs/>
        </w:rPr>
        <w:t>Franca Penone, Alberto Onofrietti, Francesco Sferrazza Papa</w:t>
      </w:r>
      <w:r>
        <w:rPr>
          <w:rFonts w:ascii="Franklin Gothic Book" w:eastAsia="Libre Franklin" w:hAnsi="Franklin Gothic Book" w:cs="Libre Franklin"/>
        </w:rPr>
        <w:t xml:space="preserve"> diretti da </w:t>
      </w:r>
      <w:r w:rsidRPr="00695FEA">
        <w:rPr>
          <w:rFonts w:ascii="Franklin Gothic Book" w:eastAsia="Libre Franklin" w:hAnsi="Franklin Gothic Book" w:cs="Libre Franklin"/>
          <w:b/>
          <w:bCs/>
        </w:rPr>
        <w:t>Fausto Cabra</w:t>
      </w:r>
      <w:r>
        <w:rPr>
          <w:rFonts w:ascii="Franklin Gothic Book" w:eastAsia="Libre Franklin" w:hAnsi="Franklin Gothic Book" w:cs="Libre Franklin"/>
        </w:rPr>
        <w:t xml:space="preserve">, </w:t>
      </w:r>
      <w:r w:rsidRPr="005F1AE5">
        <w:rPr>
          <w:rFonts w:ascii="Franklin Gothic Book" w:eastAsia="Libre Franklin" w:hAnsi="Franklin Gothic Book" w:cs="Libre Franklin"/>
        </w:rPr>
        <w:t>attore e regista tra i più talentuosi del teatro italiano</w:t>
      </w:r>
      <w:r>
        <w:rPr>
          <w:rFonts w:ascii="Franklin Gothic Book" w:eastAsia="Libre Franklin" w:hAnsi="Franklin Gothic Book" w:cs="Libre Franklin"/>
        </w:rPr>
        <w:t>.</w:t>
      </w:r>
      <w:r w:rsidRPr="005F1AE5">
        <w:rPr>
          <w:rFonts w:ascii="Franklin Gothic Book" w:eastAsia="Libre Franklin" w:hAnsi="Franklin Gothic Book" w:cs="Libre Franklin"/>
        </w:rPr>
        <w:br/>
      </w:r>
      <w:r>
        <w:rPr>
          <w:rFonts w:ascii="Franklin Gothic Book" w:eastAsia="Libre Franklin" w:hAnsi="Franklin Gothic Book" w:cs="Libre Franklin"/>
        </w:rPr>
        <w:t xml:space="preserve">In scena </w:t>
      </w:r>
      <w:r w:rsidRPr="00771615">
        <w:rPr>
          <w:rFonts w:ascii="Franklin Gothic Book" w:eastAsia="Libre Franklin" w:hAnsi="Franklin Gothic Book" w:cs="Libre Franklin"/>
        </w:rPr>
        <w:t>un corale e commovente intreccio di destini in lotta con gli ingranaggi spesso incomprensibili della Storia con la S maiuscola</w:t>
      </w:r>
      <w:r>
        <w:rPr>
          <w:rFonts w:ascii="Franklin Gothic Book" w:eastAsia="Libre Franklin" w:hAnsi="Franklin Gothic Book" w:cs="Libre Franklin"/>
        </w:rPr>
        <w:t>.</w:t>
      </w:r>
    </w:p>
    <w:p w14:paraId="4C2A0E95" w14:textId="0A53BED4" w:rsidR="00771615" w:rsidRPr="00771615" w:rsidRDefault="00771615" w:rsidP="00771615">
      <w:pPr>
        <w:rPr>
          <w:rFonts w:ascii="Franklin Gothic Book" w:eastAsia="Libre Franklin" w:hAnsi="Franklin Gothic Book" w:cs="Libre Franklin"/>
        </w:rPr>
      </w:pPr>
      <w:r w:rsidRPr="00771615">
        <w:rPr>
          <w:rFonts w:ascii="Franklin Gothic Book" w:eastAsia="Libre Franklin" w:hAnsi="Franklin Gothic Book" w:cs="Libre Franklin"/>
        </w:rPr>
        <w:t xml:space="preserve">La drammaturgia di Marco Archetti restituisce la forza e l’attualità del romanzo di Elsa Morante, </w:t>
      </w:r>
      <w:r>
        <w:rPr>
          <w:rFonts w:ascii="Franklin Gothic Book" w:eastAsia="Libre Franklin" w:hAnsi="Franklin Gothic Book" w:cs="Libre Franklin"/>
        </w:rPr>
        <w:t xml:space="preserve">da cui il testo è liberamente ispirato, </w:t>
      </w:r>
      <w:r w:rsidRPr="00771615">
        <w:rPr>
          <w:rFonts w:ascii="Franklin Gothic Book" w:eastAsia="Libre Franklin" w:hAnsi="Franklin Gothic Book" w:cs="Libre Franklin"/>
        </w:rPr>
        <w:t xml:space="preserve">mostrando come i destini individuali siano schiacciati da meccanismi più grandi, in un continuo conflitto tra </w:t>
      </w:r>
      <w:r w:rsidRPr="00771615">
        <w:rPr>
          <w:rFonts w:ascii="Franklin Gothic Book" w:eastAsia="Libre Franklin" w:hAnsi="Franklin Gothic Book" w:cs="Libre Franklin"/>
          <w:b/>
          <w:bCs/>
        </w:rPr>
        <w:t>violenza e amore</w:t>
      </w:r>
      <w:r w:rsidRPr="00771615">
        <w:rPr>
          <w:rFonts w:ascii="Franklin Gothic Book" w:eastAsia="Libre Franklin" w:hAnsi="Franklin Gothic Book" w:cs="Libre Franklin"/>
        </w:rPr>
        <w:t>, tra innocenza e tragedia.</w:t>
      </w:r>
    </w:p>
    <w:p w14:paraId="047E3729" w14:textId="714FB669" w:rsidR="00771615" w:rsidRPr="00771615" w:rsidRDefault="00771615" w:rsidP="00771615">
      <w:pPr>
        <w:rPr>
          <w:rFonts w:ascii="Franklin Gothic Book" w:eastAsia="Libre Franklin" w:hAnsi="Franklin Gothic Book" w:cs="Libre Franklin"/>
        </w:rPr>
      </w:pPr>
      <w:r w:rsidRPr="00771615">
        <w:rPr>
          <w:rFonts w:ascii="Franklin Gothic Book" w:eastAsia="Libre Franklin" w:hAnsi="Franklin Gothic Book" w:cs="Libre Franklin"/>
        </w:rPr>
        <w:t xml:space="preserve">Al centro emerge la figura di </w:t>
      </w:r>
      <w:r w:rsidRPr="00771615">
        <w:rPr>
          <w:rFonts w:ascii="Franklin Gothic Book" w:eastAsia="Libre Franklin" w:hAnsi="Franklin Gothic Book" w:cs="Libre Franklin"/>
          <w:b/>
          <w:bCs/>
        </w:rPr>
        <w:t>Useppe</w:t>
      </w:r>
      <w:r w:rsidRPr="00771615">
        <w:rPr>
          <w:rFonts w:ascii="Franklin Gothic Book" w:eastAsia="Libre Franklin" w:hAnsi="Franklin Gothic Book" w:cs="Libre Franklin"/>
        </w:rPr>
        <w:t>, simbolo di purezza e sensibilità, capace di cogliere una dimensione più profonda e naturale della vita. Attraverso</w:t>
      </w:r>
      <w:r>
        <w:rPr>
          <w:rFonts w:ascii="Franklin Gothic Book" w:eastAsia="Libre Franklin" w:hAnsi="Franklin Gothic Book" w:cs="Libre Franklin"/>
        </w:rPr>
        <w:t xml:space="preserve"> di</w:t>
      </w:r>
      <w:r w:rsidRPr="00771615">
        <w:rPr>
          <w:rFonts w:ascii="Franklin Gothic Book" w:eastAsia="Libre Franklin" w:hAnsi="Franklin Gothic Book" w:cs="Libre Franklin"/>
        </w:rPr>
        <w:t xml:space="preserve"> lui, la storia assume un valore universale, mettendo in luce il grande “scandalo” dell’esistenza: la convivenza costante tra dolore e bellezza.</w:t>
      </w:r>
    </w:p>
    <w:p w14:paraId="004FB976" w14:textId="77777777" w:rsidR="00771615" w:rsidRDefault="00771615" w:rsidP="00771615">
      <w:pPr>
        <w:rPr>
          <w:rFonts w:ascii="Franklin Gothic Book" w:eastAsia="Libre Franklin" w:hAnsi="Franklin Gothic Book" w:cs="Libre Franklin"/>
        </w:rPr>
      </w:pPr>
    </w:p>
    <w:p w14:paraId="484D911F" w14:textId="77777777" w:rsidR="00BC3110" w:rsidRDefault="00BC3110" w:rsidP="00771615">
      <w:pPr>
        <w:rPr>
          <w:rFonts w:ascii="Franklin Gothic Book" w:eastAsia="Libre Franklin" w:hAnsi="Franklin Gothic Book" w:cs="Libre Franklin"/>
          <w:b/>
          <w:bCs/>
        </w:rPr>
      </w:pPr>
    </w:p>
    <w:p w14:paraId="3824C62F" w14:textId="0D3F1677" w:rsidR="00771615" w:rsidRPr="006F227B" w:rsidRDefault="00771615" w:rsidP="00771615">
      <w:pPr>
        <w:rPr>
          <w:rFonts w:ascii="Franklin Gothic Book" w:eastAsia="Libre Franklin" w:hAnsi="Franklin Gothic Book" w:cs="Libre Franklin"/>
          <w:b/>
          <w:bCs/>
        </w:rPr>
      </w:pPr>
      <w:r w:rsidRPr="006F227B">
        <w:rPr>
          <w:rFonts w:ascii="Franklin Gothic Book" w:eastAsia="Libre Franklin" w:hAnsi="Franklin Gothic Book" w:cs="Libre Franklin"/>
          <w:b/>
          <w:bCs/>
        </w:rPr>
        <w:t>NOTE DI REGIA</w:t>
      </w:r>
    </w:p>
    <w:p w14:paraId="0E7978D0" w14:textId="5390582D" w:rsidR="005F1AE5" w:rsidRPr="006F227B" w:rsidRDefault="005F1AE5" w:rsidP="004745C1">
      <w:pPr>
        <w:rPr>
          <w:rFonts w:ascii="Franklin Gothic Book" w:eastAsia="Libre Franklin" w:hAnsi="Franklin Gothic Book" w:cs="Libre Franklin"/>
          <w:i/>
        </w:rPr>
      </w:pPr>
      <w:r w:rsidRPr="005F1AE5">
        <w:rPr>
          <w:rFonts w:ascii="Franklin Gothic Book" w:eastAsia="Libre Franklin" w:hAnsi="Franklin Gothic Book" w:cs="Libre Franklin"/>
        </w:rPr>
        <w:br/>
      </w:r>
      <w:r w:rsidR="006F227B" w:rsidRPr="006F227B">
        <w:rPr>
          <w:rFonts w:ascii="Franklin Gothic Book" w:eastAsia="Libre Franklin" w:hAnsi="Franklin Gothic Book" w:cs="Libre Franklin"/>
          <w:i/>
        </w:rPr>
        <w:t>Questo nostro spettacolo non ha l'ambizione di sostituirsi all'esperienza del libro, anzi sarà veramente riuscito se accenderà il desiderio di tornare al libro. Il nostro lavor</w:t>
      </w:r>
      <w:r w:rsidR="006F227B">
        <w:rPr>
          <w:rFonts w:ascii="Franklin Gothic Book" w:eastAsia="Libre Franklin" w:hAnsi="Franklin Gothic Book" w:cs="Libre Franklin"/>
          <w:i/>
        </w:rPr>
        <w:t>o,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 infatti non può che offrirsi, onestamente, come uno dei mille attraversamenti possibili di questo inesauribile scrigno di umanità. In questo senso, nello spettacolo, il romanzo stesso è protagonista. Perciò </w:t>
      </w:r>
      <w:r w:rsidR="006F227B" w:rsidRPr="006F227B">
        <w:rPr>
          <w:rFonts w:ascii="Franklin Gothic Book" w:eastAsia="Libre Franklin" w:hAnsi="Franklin Gothic Book" w:cs="Libre Franklin"/>
          <w:i/>
        </w:rPr>
        <w:lastRenderedPageBreak/>
        <w:t>abbiamo voluto portare in scena proprio l'esperienza di una mente che legge. Abbiamo provato a rendere spaziale la lettura</w:t>
      </w:r>
      <w:r w:rsidR="006F227B">
        <w:rPr>
          <w:rFonts w:ascii="Franklin Gothic Book" w:eastAsia="Libre Franklin" w:hAnsi="Franklin Gothic Book" w:cs="Libre Franklin"/>
          <w:i/>
        </w:rPr>
        <w:t xml:space="preserve"> r</w:t>
      </w:r>
      <w:r w:rsidR="006F227B" w:rsidRPr="006F227B">
        <w:rPr>
          <w:rFonts w:ascii="Franklin Gothic Book" w:eastAsia="Libre Franklin" w:hAnsi="Franklin Gothic Book" w:cs="Libre Franklin"/>
          <w:i/>
        </w:rPr>
        <w:t>endendola spazio e azione: salti nel tempo, cambi di prospettiva, libertà narrativa</w:t>
      </w:r>
      <w:r w:rsidR="006F227B">
        <w:rPr>
          <w:rFonts w:ascii="Franklin Gothic Book" w:eastAsia="Libre Franklin" w:hAnsi="Franklin Gothic Book" w:cs="Libre Franklin"/>
          <w:i/>
        </w:rPr>
        <w:t xml:space="preserve">. </w:t>
      </w:r>
      <w:r w:rsidR="00BC3110">
        <w:rPr>
          <w:rFonts w:ascii="Franklin Gothic Book" w:eastAsia="Libre Franklin" w:hAnsi="Franklin Gothic Book" w:cs="Libre Franklin"/>
          <w:i/>
        </w:rPr>
        <w:t>I</w:t>
      </w:r>
      <w:r w:rsidR="00BC3110" w:rsidRPr="006F227B">
        <w:rPr>
          <w:rFonts w:ascii="Franklin Gothic Book" w:eastAsia="Libre Franklin" w:hAnsi="Franklin Gothic Book" w:cs="Libre Franklin"/>
          <w:i/>
        </w:rPr>
        <w:t>nsomma,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 abbiamo cercato di tradurre nel linguaggio del teatro ciò che ci accade nel confronto con la letteratura. Abbiamo voluto anche che la Macchina teatrale fosse esplicitata e ben riconoscibile: il complesso disegno luci e il progetto sonoro danno vita ad un impianto scenico che diventa vero protagonista, perché la grande Storia è un'enorme macchina artificiale, contemporaneamente scritta e subita dagli uomini</w:t>
      </w:r>
      <w:r w:rsidR="006F227B">
        <w:rPr>
          <w:rFonts w:ascii="Franklin Gothic Book" w:eastAsia="Libre Franklin" w:hAnsi="Franklin Gothic Book" w:cs="Libre Franklin"/>
          <w:i/>
        </w:rPr>
        <w:t>. V</w:t>
      </w:r>
      <w:r w:rsidR="006F227B" w:rsidRPr="006F227B">
        <w:rPr>
          <w:rFonts w:ascii="Franklin Gothic Book" w:eastAsia="Libre Franklin" w:hAnsi="Franklin Gothic Book" w:cs="Libre Franklin"/>
          <w:i/>
        </w:rPr>
        <w:t>ien da pensare leggendo</w:t>
      </w:r>
      <w:r w:rsidR="006F227B">
        <w:rPr>
          <w:rFonts w:ascii="Franklin Gothic Book" w:eastAsia="Libre Franklin" w:hAnsi="Franklin Gothic Book" w:cs="Libre Franklin"/>
          <w:i/>
        </w:rPr>
        <w:t xml:space="preserve"> il romanzo e che </w:t>
      </w:r>
      <w:r w:rsidR="006F227B" w:rsidRPr="006F227B">
        <w:rPr>
          <w:rFonts w:ascii="Franklin Gothic Book" w:eastAsia="Libre Franklin" w:hAnsi="Franklin Gothic Book" w:cs="Libre Franklin"/>
          <w:i/>
        </w:rPr>
        <w:t>non ci s</w:t>
      </w:r>
      <w:r w:rsidR="006F227B">
        <w:rPr>
          <w:rFonts w:ascii="Franklin Gothic Book" w:eastAsia="Libre Franklin" w:hAnsi="Franklin Gothic Book" w:cs="Libre Franklin"/>
          <w:i/>
        </w:rPr>
        <w:t xml:space="preserve">iano 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vie d'uscita, né personali, né tanto meno collettive. </w:t>
      </w:r>
      <w:r w:rsidR="00BC3110" w:rsidRPr="006F227B">
        <w:rPr>
          <w:rFonts w:ascii="Franklin Gothic Book" w:eastAsia="Libre Franklin" w:hAnsi="Franklin Gothic Book" w:cs="Libre Franklin"/>
          <w:i/>
        </w:rPr>
        <w:t>L’unica salvezza possibile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 </w:t>
      </w:r>
      <w:r w:rsidR="006F227B">
        <w:rPr>
          <w:rFonts w:ascii="Franklin Gothic Book" w:eastAsia="Libre Franklin" w:hAnsi="Franklin Gothic Book" w:cs="Libre Franklin"/>
          <w:i/>
        </w:rPr>
        <w:t xml:space="preserve">sembra essere 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proprio quella commozione, quella cruda </w:t>
      </w:r>
      <w:proofErr w:type="spellStart"/>
      <w:r w:rsidR="006F227B" w:rsidRPr="006F227B">
        <w:rPr>
          <w:rFonts w:ascii="Franklin Gothic Book" w:eastAsia="Libre Franklin" w:hAnsi="Franklin Gothic Book" w:cs="Libre Franklin"/>
          <w:i/>
        </w:rPr>
        <w:t>com</w:t>
      </w:r>
      <w:proofErr w:type="spellEnd"/>
      <w:r w:rsidR="006F227B" w:rsidRPr="006F227B">
        <w:rPr>
          <w:rFonts w:ascii="Franklin Gothic Book" w:eastAsia="Libre Franklin" w:hAnsi="Franklin Gothic Book" w:cs="Libre Franklin"/>
          <w:i/>
        </w:rPr>
        <w:t>-passione che lo stesso romanzo genera nel lettore. Un seme di umanità? Un sentimento primario, mai compiaciuto, che rivela - nonostante l'orrore - l'amore per la Vita stessa e per questa bistrattata umanità</w:t>
      </w:r>
      <w:r w:rsidR="006F227B">
        <w:rPr>
          <w:rFonts w:ascii="Franklin Gothic Book" w:eastAsia="Libre Franklin" w:hAnsi="Franklin Gothic Book" w:cs="Libre Franklin"/>
          <w:i/>
        </w:rPr>
        <w:t xml:space="preserve">. </w:t>
      </w:r>
      <w:r w:rsidR="004745C1">
        <w:rPr>
          <w:rFonts w:ascii="Franklin Gothic Book" w:eastAsia="Libre Franklin" w:hAnsi="Franklin Gothic Book" w:cs="Libre Franklin"/>
          <w:i/>
        </w:rPr>
        <w:t xml:space="preserve"> </w:t>
      </w:r>
      <w:r w:rsidRPr="006F227B">
        <w:rPr>
          <w:rFonts w:ascii="Franklin Gothic Book" w:eastAsia="Libre Franklin" w:hAnsi="Franklin Gothic Book" w:cs="Libre Franklin"/>
          <w:b/>
        </w:rPr>
        <w:t>Fausto Cabra</w:t>
      </w:r>
    </w:p>
    <w:p w14:paraId="651C8460" w14:textId="77777777" w:rsidR="005F1AE5" w:rsidRPr="005F1AE5" w:rsidRDefault="005F1AE5" w:rsidP="005F1AE5">
      <w:pPr>
        <w:rPr>
          <w:rFonts w:ascii="Franklin Gothic Book" w:eastAsia="Libre Franklin" w:hAnsi="Franklin Gothic Book" w:cs="Libre Franklin"/>
        </w:rPr>
      </w:pPr>
    </w:p>
    <w:p w14:paraId="7D7C37B7" w14:textId="77777777" w:rsidR="00BC3110" w:rsidRDefault="00BC3110" w:rsidP="005F1AE5">
      <w:pPr>
        <w:spacing w:line="270" w:lineRule="atLeast"/>
        <w:textAlignment w:val="baseline"/>
        <w:rPr>
          <w:rFonts w:ascii="Franklin Gothic Book" w:hAnsi="Franklin Gothic Book"/>
          <w:b/>
          <w:bCs/>
        </w:rPr>
      </w:pPr>
    </w:p>
    <w:p w14:paraId="52F6CAF8" w14:textId="293B9EC2" w:rsidR="00BC3110" w:rsidRPr="00BC3110" w:rsidRDefault="005F1AE5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5F1AE5">
        <w:rPr>
          <w:rFonts w:ascii="Franklin Gothic Book" w:hAnsi="Franklin Gothic Book"/>
          <w:b/>
          <w:bCs/>
        </w:rPr>
        <w:t xml:space="preserve">ORARI </w:t>
      </w:r>
      <w:r w:rsidRPr="005F1AE5">
        <w:rPr>
          <w:rFonts w:ascii="Franklin Gothic Book" w:hAnsi="Franklin Gothic Book"/>
        </w:rPr>
        <w:br/>
      </w:r>
      <w:r w:rsidR="00BC3110" w:rsidRPr="00BC3110">
        <w:rPr>
          <w:rFonts w:ascii="Franklin Gothic Book" w:hAnsi="Franklin Gothic Book" w:cs="Arial"/>
        </w:rPr>
        <w:t>martedì - 20:00</w:t>
      </w:r>
    </w:p>
    <w:p w14:paraId="60D56B67" w14:textId="6F4650E4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mercoledì - 19:45</w:t>
      </w:r>
    </w:p>
    <w:p w14:paraId="76862A0D" w14:textId="779A218D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giovedì - 21:00</w:t>
      </w:r>
    </w:p>
    <w:p w14:paraId="14083A8C" w14:textId="6F061F9F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venerdì - 19:45</w:t>
      </w:r>
    </w:p>
    <w:p w14:paraId="1ABAD039" w14:textId="58F80B46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sabato - 19:45</w:t>
      </w:r>
    </w:p>
    <w:p w14:paraId="0BD2D980" w14:textId="3ED567A7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domenica - 16:15</w:t>
      </w:r>
    </w:p>
    <w:p w14:paraId="3C0F012F" w14:textId="1BF648BD" w:rsid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</w:p>
    <w:p w14:paraId="0FC581FE" w14:textId="77777777" w:rsidR="00BC3110" w:rsidRDefault="00BC3110" w:rsidP="00BC3110">
      <w:pPr>
        <w:spacing w:line="270" w:lineRule="atLeast"/>
        <w:textAlignment w:val="baseline"/>
        <w:rPr>
          <w:rFonts w:ascii="Franklin Gothic Book" w:hAnsi="Franklin Gothic Book"/>
          <w:b/>
          <w:bCs/>
        </w:rPr>
      </w:pPr>
    </w:p>
    <w:p w14:paraId="553F7D57" w14:textId="21726164" w:rsidR="005F1AE5" w:rsidRPr="005F1AE5" w:rsidRDefault="005F1AE5">
      <w:pPr>
        <w:rPr>
          <w:rFonts w:ascii="Franklin Gothic Book" w:hAnsi="Franklin Gothic Book"/>
          <w:b/>
          <w:bCs/>
        </w:rPr>
      </w:pPr>
      <w:r w:rsidRPr="005F1AE5">
        <w:rPr>
          <w:rFonts w:ascii="Franklin Gothic Book" w:hAnsi="Franklin Gothic Book"/>
          <w:b/>
          <w:bCs/>
        </w:rPr>
        <w:t xml:space="preserve">PREZZI </w:t>
      </w:r>
    </w:p>
    <w:p w14:paraId="458AB39C" w14:textId="77777777" w:rsidR="00BC3110" w:rsidRPr="00BC3110" w:rsidRDefault="00BC3110" w:rsidP="00BC3110">
      <w:pPr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SETTORE A (file A–E + H)</w:t>
      </w:r>
      <w:r w:rsidRPr="00BC3110">
        <w:rPr>
          <w:rFonts w:ascii="Franklin Gothic Book" w:hAnsi="Franklin Gothic Book" w:cs="Arial"/>
        </w:rPr>
        <w:br/>
        <w:t>intero 38€;</w:t>
      </w:r>
      <w:r w:rsidRPr="00BC3110">
        <w:rPr>
          <w:rFonts w:ascii="Franklin Gothic Book" w:hAnsi="Franklin Gothic Book" w:cs="Arial"/>
        </w:rPr>
        <w:br/>
        <w:t>under30/over65 28€</w:t>
      </w:r>
      <w:r w:rsidRPr="00BC3110">
        <w:rPr>
          <w:rFonts w:ascii="Franklin Gothic Book" w:hAnsi="Franklin Gothic Book" w:cs="Arial"/>
        </w:rPr>
        <w:br/>
        <w:t>SETTORE B (file F–R)</w:t>
      </w:r>
      <w:r w:rsidRPr="00BC3110">
        <w:rPr>
          <w:rFonts w:ascii="Franklin Gothic Book" w:hAnsi="Franklin Gothic Book" w:cs="Arial"/>
        </w:rPr>
        <w:br/>
        <w:t>intero 28€;</w:t>
      </w:r>
      <w:r w:rsidRPr="00BC3110">
        <w:rPr>
          <w:rFonts w:ascii="Franklin Gothic Book" w:hAnsi="Franklin Gothic Book" w:cs="Arial"/>
        </w:rPr>
        <w:br/>
        <w:t>under30/over65 20,50€; </w:t>
      </w:r>
      <w:hyperlink r:id="rId7" w:history="1">
        <w:r w:rsidRPr="00BC3110">
          <w:rPr>
            <w:rStyle w:val="Collegamentoipertestuale"/>
            <w:rFonts w:ascii="Franklin Gothic Book" w:hAnsi="Franklin Gothic Book" w:cs="Arial"/>
            <w:color w:val="auto"/>
            <w:u w:val="none"/>
          </w:rPr>
          <w:t>convenzioni</w:t>
        </w:r>
      </w:hyperlink>
      <w:r w:rsidRPr="00BC3110">
        <w:rPr>
          <w:rFonts w:ascii="Franklin Gothic Book" w:hAnsi="Franklin Gothic Book" w:cs="Arial"/>
        </w:rPr>
        <w:t> 22€</w:t>
      </w:r>
      <w:r w:rsidRPr="00BC3110">
        <w:rPr>
          <w:rFonts w:ascii="Franklin Gothic Book" w:hAnsi="Franklin Gothic Book" w:cs="Arial"/>
        </w:rPr>
        <w:br/>
        <w:t>SETTORE C (file S–ZZ)</w:t>
      </w:r>
      <w:r w:rsidRPr="00BC3110">
        <w:rPr>
          <w:rFonts w:ascii="Franklin Gothic Book" w:hAnsi="Franklin Gothic Book" w:cs="Arial"/>
        </w:rPr>
        <w:br/>
        <w:t>intero 20,50€;</w:t>
      </w:r>
      <w:r w:rsidRPr="00BC3110">
        <w:rPr>
          <w:rFonts w:ascii="Franklin Gothic Book" w:hAnsi="Franklin Gothic Book" w:cs="Arial"/>
        </w:rPr>
        <w:br/>
        <w:t>under30/over65 18€; </w:t>
      </w:r>
      <w:hyperlink r:id="rId8" w:history="1">
        <w:r w:rsidRPr="00BC3110">
          <w:rPr>
            <w:rStyle w:val="Collegamentoipertestuale"/>
            <w:rFonts w:ascii="Franklin Gothic Book" w:hAnsi="Franklin Gothic Book" w:cs="Arial"/>
            <w:color w:val="auto"/>
            <w:u w:val="none"/>
          </w:rPr>
          <w:t>convenzioni</w:t>
        </w:r>
      </w:hyperlink>
      <w:r w:rsidRPr="00BC3110">
        <w:rPr>
          <w:rFonts w:ascii="Franklin Gothic Book" w:hAnsi="Franklin Gothic Book" w:cs="Arial"/>
        </w:rPr>
        <w:t> 18€</w:t>
      </w:r>
    </w:p>
    <w:p w14:paraId="7519440E" w14:textId="77777777" w:rsidR="00BC3110" w:rsidRPr="00BC3110" w:rsidRDefault="00695FEA" w:rsidP="00BC3110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noProof/>
        </w:rPr>
      </w:r>
      <w:r w:rsidR="00695FEA">
        <w:rPr>
          <w:rFonts w:ascii="Franklin Gothic Book" w:hAnsi="Franklin Gothic Book" w:cs="Arial"/>
          <w:noProof/>
        </w:rPr>
        <w:pict w14:anchorId="39031007">
          <v:rect id="_x0000_i1025" alt="" style="width:480.95pt;height:.05pt;mso-width-percent:0;mso-height-percent:0;mso-width-percent:0;mso-height-percent:0" o:hrpct="998" o:hralign="center" o:hrstd="t" o:hr="t" fillcolor="#a0a0a0" stroked="f"/>
        </w:pict>
      </w:r>
    </w:p>
    <w:p w14:paraId="6554CBDD" w14:textId="77777777" w:rsidR="00BC3110" w:rsidRPr="00BC3110" w:rsidRDefault="00BC3110" w:rsidP="00BC3110">
      <w:pPr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  <w:i/>
          <w:iCs/>
        </w:rPr>
        <w:t>Tutti i prezzi non includono i diritti di prevendita.</w:t>
      </w:r>
    </w:p>
    <w:p w14:paraId="23BAEBE2" w14:textId="300EB474" w:rsidR="005F1AE5" w:rsidRPr="005F1AE5" w:rsidRDefault="005F1AE5" w:rsidP="00BC3110">
      <w:pPr>
        <w:rPr>
          <w:rFonts w:ascii="Franklin Gothic Book" w:hAnsi="Franklin Gothic Book"/>
          <w:b/>
          <w:bCs/>
        </w:rPr>
      </w:pPr>
      <w:r w:rsidRPr="005F1AE5">
        <w:rPr>
          <w:rFonts w:ascii="Franklin Gothic Book" w:hAnsi="Franklin Gothic Book" w:cs="Arial"/>
        </w:rPr>
        <w:br/>
      </w:r>
      <w:r w:rsidRPr="005F1AE5">
        <w:rPr>
          <w:rFonts w:ascii="Franklin Gothic Book" w:hAnsi="Franklin Gothic Book"/>
        </w:rPr>
        <w:br/>
      </w:r>
      <w:r w:rsidRPr="005F1AE5">
        <w:rPr>
          <w:rFonts w:ascii="Franklin Gothic Book" w:hAnsi="Franklin Gothic Book"/>
          <w:b/>
          <w:bCs/>
        </w:rPr>
        <w:t xml:space="preserve">INFO </w:t>
      </w:r>
    </w:p>
    <w:p w14:paraId="54F80C73" w14:textId="77777777" w:rsidR="005F1AE5" w:rsidRPr="005F1AE5" w:rsidRDefault="005F1AE5" w:rsidP="005F1AE5">
      <w:pPr>
        <w:rPr>
          <w:rFonts w:ascii="Franklin Gothic Book" w:hAnsi="Franklin Gothic Book"/>
        </w:rPr>
      </w:pPr>
      <w:r w:rsidRPr="005F1AE5">
        <w:rPr>
          <w:rFonts w:ascii="Franklin Gothic Book" w:hAnsi="Franklin Gothic Book"/>
        </w:rPr>
        <w:t>Biglietteria</w:t>
      </w:r>
      <w:r w:rsidRPr="005F1AE5">
        <w:rPr>
          <w:rFonts w:ascii="Franklin Gothic Book" w:hAnsi="Franklin Gothic Book"/>
        </w:rPr>
        <w:br/>
        <w:t>via Pier Lombardo 14</w:t>
      </w:r>
      <w:r w:rsidRPr="005F1AE5">
        <w:rPr>
          <w:rFonts w:ascii="Franklin Gothic Book" w:hAnsi="Franklin Gothic Book"/>
        </w:rPr>
        <w:br/>
      </w:r>
      <w:hyperlink r:id="rId9" w:history="1">
        <w:r w:rsidRPr="005F1AE5">
          <w:rPr>
            <w:rStyle w:val="Collegamentoipertestuale"/>
            <w:rFonts w:ascii="Franklin Gothic Book" w:hAnsi="Franklin Gothic Book"/>
          </w:rPr>
          <w:t>02 59995206</w:t>
        </w:r>
      </w:hyperlink>
      <w:r w:rsidRPr="005F1AE5">
        <w:rPr>
          <w:rFonts w:ascii="Franklin Gothic Book" w:hAnsi="Franklin Gothic Book"/>
        </w:rPr>
        <w:br/>
      </w:r>
      <w:hyperlink r:id="rId10" w:history="1">
        <w:r w:rsidRPr="005F1AE5">
          <w:rPr>
            <w:rStyle w:val="Collegamentoipertestuale"/>
            <w:rFonts w:ascii="Franklin Gothic Book" w:hAnsi="Franklin Gothic Book"/>
          </w:rPr>
          <w:t>biglietteria@teatrofrancoparenti.it</w:t>
        </w:r>
      </w:hyperlink>
    </w:p>
    <w:p w14:paraId="4B027F54" w14:textId="77777777" w:rsidR="005F1AE5" w:rsidRPr="005F1AE5" w:rsidRDefault="005F1AE5" w:rsidP="005F1AE5">
      <w:pPr>
        <w:rPr>
          <w:rFonts w:ascii="Franklin Gothic Book" w:hAnsi="Franklin Gothic Book"/>
        </w:rPr>
      </w:pPr>
      <w:r w:rsidRPr="005F1AE5">
        <w:rPr>
          <w:rFonts w:ascii="Franklin Gothic Book" w:hAnsi="Franklin Gothic Book"/>
        </w:rPr>
        <w:br/>
        <w:t>Ufficio Stampa Teatro Franco Parenti</w:t>
      </w:r>
      <w:r w:rsidRPr="005F1AE5">
        <w:rPr>
          <w:rFonts w:ascii="Franklin Gothic Book" w:hAnsi="Franklin Gothic Book"/>
        </w:rPr>
        <w:br/>
        <w:t>Via Pier Lombardo 14 - 20135 Milano</w:t>
      </w:r>
      <w:r w:rsidRPr="005F1AE5">
        <w:rPr>
          <w:rFonts w:ascii="Franklin Gothic Book" w:hAnsi="Franklin Gothic Book" w:cs="Franklin Gothic Book"/>
          <w:b/>
        </w:rPr>
        <w:br/>
      </w:r>
      <w:r w:rsidRPr="005F1AE5">
        <w:rPr>
          <w:rFonts w:ascii="Franklin Gothic Book" w:hAnsi="Franklin Gothic Book" w:cs="Franklin Gothic Book"/>
        </w:rPr>
        <w:t>Tel. 02 59995217</w:t>
      </w:r>
      <w:r w:rsidRPr="005F1AE5">
        <w:rPr>
          <w:rFonts w:ascii="Franklin Gothic Book" w:hAnsi="Franklin Gothic Book" w:cs="Franklin Gothic Book"/>
        </w:rPr>
        <w:br/>
      </w:r>
      <w:r w:rsidRPr="005F1AE5">
        <w:rPr>
          <w:rFonts w:ascii="Franklin Gothic Book" w:hAnsi="Franklin Gothic Book"/>
        </w:rPr>
        <w:t xml:space="preserve">Mail </w:t>
      </w:r>
      <w:hyperlink r:id="rId11" w:history="1">
        <w:r w:rsidRPr="005F1AE5">
          <w:rPr>
            <w:rStyle w:val="Collegamentoipertestuale"/>
            <w:rFonts w:ascii="Franklin Gothic Book" w:hAnsi="Franklin Gothic Book" w:cs="Franklin Gothic Book"/>
          </w:rPr>
          <w:t>stampa@teatrofrancoparenti.it</w:t>
        </w:r>
      </w:hyperlink>
    </w:p>
    <w:p w14:paraId="09AA0531" w14:textId="39DB9468" w:rsidR="003B6E66" w:rsidRPr="005F1AE5" w:rsidRDefault="003B6E66">
      <w:pPr>
        <w:rPr>
          <w:rFonts w:ascii="Franklin Gothic Book" w:hAnsi="Franklin Gothic Book"/>
        </w:rPr>
      </w:pPr>
    </w:p>
    <w:sectPr w:rsidR="003B6E66" w:rsidRPr="005F1AE5" w:rsidSect="0026037F">
      <w:head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EFE1" w14:textId="77777777" w:rsidR="009E5907" w:rsidRDefault="009E5907" w:rsidP="005F1AE5">
      <w:r>
        <w:separator/>
      </w:r>
    </w:p>
  </w:endnote>
  <w:endnote w:type="continuationSeparator" w:id="0">
    <w:p w14:paraId="443280F6" w14:textId="77777777" w:rsidR="009E5907" w:rsidRDefault="009E5907" w:rsidP="005F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3048" w14:textId="77777777" w:rsidR="009E5907" w:rsidRDefault="009E5907" w:rsidP="005F1AE5">
      <w:r>
        <w:separator/>
      </w:r>
    </w:p>
  </w:footnote>
  <w:footnote w:type="continuationSeparator" w:id="0">
    <w:p w14:paraId="77545D16" w14:textId="77777777" w:rsidR="009E5907" w:rsidRDefault="009E5907" w:rsidP="005F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A857" w14:textId="16561DCB" w:rsidR="005F1AE5" w:rsidRDefault="005F1AE5" w:rsidP="005F1AE5">
    <w:pPr>
      <w:pStyle w:val="Intestazione"/>
    </w:pPr>
    <w:r>
      <w:rPr>
        <w:noProof/>
      </w:rPr>
      <w:drawing>
        <wp:inline distT="0" distB="0" distL="0" distR="0" wp14:anchorId="00C1A035" wp14:editId="1F2BD238">
          <wp:extent cx="3013710" cy="445135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0567A" w14:textId="77777777" w:rsidR="00BC3110" w:rsidRDefault="00BC3110" w:rsidP="005F1AE5">
    <w:pPr>
      <w:pStyle w:val="Intestazione"/>
    </w:pPr>
  </w:p>
  <w:p w14:paraId="554B1BE2" w14:textId="77777777" w:rsidR="00BC3110" w:rsidRPr="005F1AE5" w:rsidRDefault="00BC3110" w:rsidP="005F1A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4D6"/>
    <w:multiLevelType w:val="hybridMultilevel"/>
    <w:tmpl w:val="BFFA4ED2"/>
    <w:lvl w:ilvl="0" w:tplc="4E8CDF0E">
      <w:start w:val="1"/>
      <w:numFmt w:val="bullet"/>
      <w:lvlText w:val="-"/>
      <w:lvlJc w:val="left"/>
      <w:pPr>
        <w:ind w:left="720" w:hanging="360"/>
      </w:pPr>
      <w:rPr>
        <w:rFonts w:ascii="Franklin Gothic Book" w:eastAsia="Libre Franklin" w:hAnsi="Franklin Gothic Book" w:cs="Libre Frankli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5"/>
    <w:rsid w:val="0007022D"/>
    <w:rsid w:val="0026037F"/>
    <w:rsid w:val="002E6000"/>
    <w:rsid w:val="003B6E66"/>
    <w:rsid w:val="004745C1"/>
    <w:rsid w:val="005F1AE5"/>
    <w:rsid w:val="00695FEA"/>
    <w:rsid w:val="006B78F8"/>
    <w:rsid w:val="006F227B"/>
    <w:rsid w:val="00771615"/>
    <w:rsid w:val="008166BF"/>
    <w:rsid w:val="008A5BF5"/>
    <w:rsid w:val="009E5907"/>
    <w:rsid w:val="00AE1708"/>
    <w:rsid w:val="00BC3110"/>
    <w:rsid w:val="00C34211"/>
    <w:rsid w:val="00C47CE4"/>
    <w:rsid w:val="00C723A8"/>
    <w:rsid w:val="00E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69CC"/>
  <w15:chartTrackingRefBased/>
  <w15:docId w15:val="{D53C92B1-1127-8A4C-B135-CD983455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E5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1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31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AE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1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AE5"/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5F1AE5"/>
  </w:style>
  <w:style w:type="character" w:styleId="Collegamentoipertestuale">
    <w:name w:val="Hyperlink"/>
    <w:basedOn w:val="Carpredefinitoparagrafo"/>
    <w:uiPriority w:val="99"/>
    <w:unhideWhenUsed/>
    <w:rsid w:val="005F1AE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F1AE5"/>
    <w:rPr>
      <w:i/>
      <w:iCs/>
    </w:rPr>
  </w:style>
  <w:style w:type="paragraph" w:styleId="Paragrafoelenco">
    <w:name w:val="List Paragraph"/>
    <w:basedOn w:val="Normale"/>
    <w:uiPriority w:val="34"/>
    <w:qFormat/>
    <w:rsid w:val="006F227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C3110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1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3110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7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ofrancoparenti.it/convenzio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malcangio@teatrofrancoparent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glietteria@teatrofrancoparen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-5999520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Malcangio</cp:lastModifiedBy>
  <cp:revision>5</cp:revision>
  <dcterms:created xsi:type="dcterms:W3CDTF">2026-03-25T11:31:00Z</dcterms:created>
  <dcterms:modified xsi:type="dcterms:W3CDTF">2026-04-10T10:30:00Z</dcterms:modified>
</cp:coreProperties>
</file>