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87A68" w14:textId="77777777" w:rsidR="007468FA" w:rsidRPr="00163153" w:rsidRDefault="007468FA">
      <w:pPr>
        <w:rPr>
          <w:rFonts w:asciiTheme="minorBidi" w:hAnsiTheme="minorBidi"/>
        </w:rPr>
      </w:pPr>
    </w:p>
    <w:p w14:paraId="06AF761B" w14:textId="5E851EBA" w:rsidR="007468FA" w:rsidRPr="00163153" w:rsidRDefault="007468FA">
      <w:pPr>
        <w:rPr>
          <w:rFonts w:asciiTheme="minorBidi" w:hAnsiTheme="minorBidi"/>
        </w:rPr>
      </w:pPr>
      <w:r w:rsidRPr="00163153">
        <w:rPr>
          <w:rFonts w:asciiTheme="minorBidi" w:hAnsiTheme="minorBidi"/>
        </w:rPr>
        <w:t>Comunicato stampa</w:t>
      </w:r>
    </w:p>
    <w:p w14:paraId="20BC8308" w14:textId="77777777" w:rsidR="007468FA" w:rsidRPr="00163153" w:rsidRDefault="007468FA">
      <w:pPr>
        <w:rPr>
          <w:rFonts w:asciiTheme="minorBidi" w:hAnsiTheme="minorBidi"/>
        </w:rPr>
      </w:pPr>
    </w:p>
    <w:p w14:paraId="238F515D" w14:textId="06B884D3" w:rsidR="007468FA" w:rsidRPr="00163153" w:rsidRDefault="007468FA">
      <w:pPr>
        <w:rPr>
          <w:rFonts w:asciiTheme="minorBidi" w:hAnsiTheme="minorBidi"/>
          <w:b/>
          <w:bCs/>
          <w:sz w:val="28"/>
          <w:szCs w:val="28"/>
        </w:rPr>
      </w:pPr>
      <w:r w:rsidRPr="00163153">
        <w:rPr>
          <w:rFonts w:asciiTheme="minorBidi" w:hAnsiTheme="minorBidi"/>
          <w:b/>
          <w:bCs/>
          <w:sz w:val="28"/>
          <w:szCs w:val="28"/>
        </w:rPr>
        <w:t xml:space="preserve">Sala Grande </w:t>
      </w:r>
    </w:p>
    <w:p w14:paraId="7ADFE67F" w14:textId="101B9415" w:rsidR="007468FA" w:rsidRPr="007468FA" w:rsidRDefault="007468FA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</w:rPr>
        <w:t xml:space="preserve">Dal </w:t>
      </w:r>
      <w:r w:rsidRPr="007468FA">
        <w:rPr>
          <w:rFonts w:asciiTheme="minorBidi" w:hAnsiTheme="minorBidi"/>
        </w:rPr>
        <w:t xml:space="preserve">3 </w:t>
      </w:r>
      <w:r w:rsidRPr="00163153">
        <w:rPr>
          <w:rFonts w:asciiTheme="minorBidi" w:hAnsiTheme="minorBidi"/>
        </w:rPr>
        <w:t>al</w:t>
      </w:r>
      <w:r w:rsidR="00070AFB">
        <w:rPr>
          <w:rFonts w:asciiTheme="minorBidi" w:hAnsiTheme="minorBidi"/>
        </w:rPr>
        <w:t xml:space="preserve">l’11 </w:t>
      </w:r>
      <w:r w:rsidRPr="007468FA">
        <w:rPr>
          <w:rFonts w:asciiTheme="minorBidi" w:hAnsiTheme="minorBidi"/>
        </w:rPr>
        <w:t>Marzo </w:t>
      </w:r>
      <w:r w:rsidRPr="00163153">
        <w:rPr>
          <w:rFonts w:asciiTheme="minorBidi" w:hAnsiTheme="minorBidi"/>
        </w:rPr>
        <w:t xml:space="preserve"> 2026</w:t>
      </w:r>
      <w:r w:rsidRPr="00163153">
        <w:rPr>
          <w:rFonts w:asciiTheme="minorBidi" w:hAnsiTheme="minorBidi"/>
        </w:rPr>
        <w:br/>
      </w:r>
      <w:r w:rsidRPr="00163153">
        <w:rPr>
          <w:rFonts w:asciiTheme="minorBidi" w:hAnsiTheme="minorBidi"/>
          <w:b/>
          <w:bCs/>
          <w:sz w:val="28"/>
          <w:szCs w:val="28"/>
        </w:rPr>
        <w:t>IL MISANTROPO</w:t>
      </w:r>
      <w:r w:rsidRPr="00163153">
        <w:rPr>
          <w:rFonts w:asciiTheme="minorBidi" w:hAnsiTheme="minorBidi"/>
          <w:b/>
          <w:bCs/>
          <w:sz w:val="28"/>
          <w:szCs w:val="28"/>
        </w:rPr>
        <w:br/>
      </w:r>
      <w:r w:rsidR="00163153">
        <w:rPr>
          <w:rFonts w:asciiTheme="minorBidi" w:hAnsiTheme="minorBidi"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di </w:t>
      </w:r>
      <w:r w:rsidRPr="007468FA">
        <w:rPr>
          <w:rFonts w:asciiTheme="minorBidi" w:hAnsiTheme="minorBidi"/>
          <w:b/>
          <w:bCs/>
          <w:sz w:val="24"/>
          <w:szCs w:val="24"/>
        </w:rPr>
        <w:t>Molière</w:t>
      </w:r>
      <w:r w:rsidRPr="007468FA">
        <w:rPr>
          <w:rFonts w:asciiTheme="minorBidi" w:hAnsiTheme="minorBidi"/>
          <w:sz w:val="24"/>
          <w:szCs w:val="24"/>
        </w:rPr>
        <w:br/>
        <w:t>progetto e collaborazione alla traduzione di Andrée Ruth Shammah e Luca Micheletti</w:t>
      </w:r>
      <w:r w:rsidRPr="007468FA">
        <w:rPr>
          <w:rFonts w:asciiTheme="minorBidi" w:hAnsiTheme="minorBidi"/>
          <w:sz w:val="24"/>
          <w:szCs w:val="24"/>
        </w:rPr>
        <w:br/>
        <w:t>regia </w:t>
      </w:r>
      <w:r w:rsidRPr="007468FA">
        <w:rPr>
          <w:rFonts w:asciiTheme="minorBidi" w:hAnsiTheme="minorBidi"/>
          <w:b/>
          <w:bCs/>
          <w:sz w:val="24"/>
          <w:szCs w:val="24"/>
        </w:rPr>
        <w:t>Andrée Ruth Shammah</w:t>
      </w:r>
      <w:r w:rsidRPr="007468FA">
        <w:rPr>
          <w:rFonts w:asciiTheme="minorBidi" w:hAnsiTheme="minorBidi"/>
          <w:sz w:val="24"/>
          <w:szCs w:val="24"/>
        </w:rPr>
        <w:br/>
        <w:t>traduzione </w:t>
      </w:r>
      <w:r w:rsidRPr="007468FA">
        <w:rPr>
          <w:rFonts w:asciiTheme="minorBidi" w:hAnsiTheme="minorBidi"/>
          <w:b/>
          <w:bCs/>
          <w:sz w:val="24"/>
          <w:szCs w:val="24"/>
        </w:rPr>
        <w:t>Valerio Magrelli</w:t>
      </w:r>
    </w:p>
    <w:p w14:paraId="7A9AA28D" w14:textId="77777777" w:rsidR="007468FA" w:rsidRPr="007468FA" w:rsidRDefault="007468FA" w:rsidP="007468FA">
      <w:pPr>
        <w:rPr>
          <w:rFonts w:asciiTheme="minorBidi" w:hAnsiTheme="minorBidi"/>
          <w:b/>
          <w:bCs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con </w:t>
      </w:r>
      <w:r w:rsidRPr="007468FA">
        <w:rPr>
          <w:rFonts w:asciiTheme="minorBidi" w:hAnsiTheme="minorBidi"/>
          <w:b/>
          <w:bCs/>
          <w:sz w:val="24"/>
          <w:szCs w:val="24"/>
        </w:rPr>
        <w:t>Fausto Cabra</w:t>
      </w:r>
      <w:r w:rsidRPr="007468FA">
        <w:rPr>
          <w:rFonts w:asciiTheme="minorBidi" w:hAnsiTheme="minorBidi"/>
          <w:sz w:val="24"/>
          <w:szCs w:val="24"/>
        </w:rPr>
        <w:t xml:space="preserve"> e con (in </w:t>
      </w:r>
      <w:proofErr w:type="spellStart"/>
      <w:r w:rsidRPr="007468FA">
        <w:rPr>
          <w:rFonts w:asciiTheme="minorBidi" w:hAnsiTheme="minorBidi"/>
          <w:sz w:val="24"/>
          <w:szCs w:val="24"/>
        </w:rPr>
        <w:t>o.a</w:t>
      </w:r>
      <w:proofErr w:type="spellEnd"/>
      <w:r w:rsidRPr="007468FA">
        <w:rPr>
          <w:rFonts w:asciiTheme="minorBidi" w:hAnsiTheme="minorBidi"/>
          <w:sz w:val="24"/>
          <w:szCs w:val="24"/>
        </w:rPr>
        <w:t>.) </w:t>
      </w:r>
      <w:r w:rsidRPr="007468FA">
        <w:rPr>
          <w:rFonts w:asciiTheme="minorBidi" w:hAnsiTheme="minorBidi"/>
          <w:b/>
          <w:bCs/>
          <w:sz w:val="24"/>
          <w:szCs w:val="24"/>
        </w:rPr>
        <w:t>Marco Balbi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Bea Barret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Manuel Bonvino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Angelo Di Genio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Filippo Lai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Margherita Laterza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Francesco Maisetti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Edoardo</w:t>
      </w:r>
      <w:r w:rsidRPr="007468FA">
        <w:rPr>
          <w:rFonts w:asciiTheme="minorBidi" w:hAnsiTheme="minorBidi"/>
          <w:sz w:val="24"/>
          <w:szCs w:val="24"/>
        </w:rPr>
        <w:t xml:space="preserve"> </w:t>
      </w:r>
      <w:r w:rsidRPr="007468FA">
        <w:rPr>
          <w:rFonts w:asciiTheme="minorBidi" w:hAnsiTheme="minorBidi"/>
          <w:b/>
          <w:bCs/>
          <w:sz w:val="24"/>
          <w:szCs w:val="24"/>
        </w:rPr>
        <w:t>Rivoira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Emilia Scarpati Fanetti</w:t>
      </w:r>
      <w:r w:rsidRPr="007468FA">
        <w:rPr>
          <w:rFonts w:asciiTheme="minorBidi" w:hAnsiTheme="minorBidi"/>
          <w:sz w:val="24"/>
          <w:szCs w:val="24"/>
        </w:rPr>
        <w:t>, </w:t>
      </w:r>
      <w:r w:rsidRPr="007468FA">
        <w:rPr>
          <w:rFonts w:asciiTheme="minorBidi" w:hAnsiTheme="minorBidi"/>
          <w:b/>
          <w:bCs/>
          <w:sz w:val="24"/>
          <w:szCs w:val="24"/>
        </w:rPr>
        <w:t>Andrea Soffiantini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e la partecipazione di </w:t>
      </w:r>
      <w:r w:rsidRPr="007468FA">
        <w:rPr>
          <w:rFonts w:asciiTheme="minorBidi" w:hAnsiTheme="minorBidi"/>
          <w:b/>
          <w:bCs/>
          <w:sz w:val="24"/>
          <w:szCs w:val="24"/>
        </w:rPr>
        <w:t>Corrado d’Elia</w:t>
      </w:r>
    </w:p>
    <w:p w14:paraId="195AE45A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scene </w:t>
      </w:r>
      <w:r w:rsidRPr="007468FA">
        <w:rPr>
          <w:rFonts w:asciiTheme="minorBidi" w:hAnsiTheme="minorBidi"/>
          <w:b/>
          <w:bCs/>
          <w:sz w:val="24"/>
          <w:szCs w:val="24"/>
        </w:rPr>
        <w:t>Margherita Palli</w:t>
      </w:r>
      <w:r w:rsidRPr="007468FA">
        <w:rPr>
          <w:rFonts w:asciiTheme="minorBidi" w:hAnsiTheme="minorBidi"/>
          <w:sz w:val="24"/>
          <w:szCs w:val="24"/>
        </w:rPr>
        <w:br/>
        <w:t>costumi </w:t>
      </w:r>
      <w:r w:rsidRPr="007468FA">
        <w:rPr>
          <w:rFonts w:asciiTheme="minorBidi" w:hAnsiTheme="minorBidi"/>
          <w:b/>
          <w:bCs/>
          <w:sz w:val="24"/>
          <w:szCs w:val="24"/>
        </w:rPr>
        <w:t>Giovanna Buzzi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luci </w:t>
      </w:r>
      <w:r w:rsidRPr="007468FA">
        <w:rPr>
          <w:rFonts w:asciiTheme="minorBidi" w:hAnsiTheme="minorBidi"/>
          <w:b/>
          <w:bCs/>
          <w:sz w:val="24"/>
          <w:szCs w:val="24"/>
        </w:rPr>
        <w:t>Fabrizio Ballini</w:t>
      </w:r>
      <w:r w:rsidRPr="007468FA">
        <w:rPr>
          <w:rFonts w:asciiTheme="minorBidi" w:hAnsiTheme="minorBidi"/>
          <w:sz w:val="24"/>
          <w:szCs w:val="24"/>
        </w:rPr>
        <w:br/>
        <w:t>musiche </w:t>
      </w:r>
      <w:r w:rsidRPr="007468FA">
        <w:rPr>
          <w:rFonts w:asciiTheme="minorBidi" w:hAnsiTheme="minorBidi"/>
          <w:b/>
          <w:bCs/>
          <w:sz w:val="24"/>
          <w:szCs w:val="24"/>
        </w:rPr>
        <w:t>Michele Tadini</w:t>
      </w:r>
      <w:r w:rsidRPr="007468FA">
        <w:rPr>
          <w:rFonts w:asciiTheme="minorBidi" w:hAnsiTheme="minorBidi"/>
          <w:b/>
          <w:bCs/>
          <w:sz w:val="24"/>
          <w:szCs w:val="24"/>
        </w:rPr>
        <w:br/>
      </w:r>
      <w:r w:rsidRPr="007468FA">
        <w:rPr>
          <w:rFonts w:asciiTheme="minorBidi" w:hAnsiTheme="minorBidi"/>
          <w:sz w:val="24"/>
          <w:szCs w:val="24"/>
        </w:rPr>
        <w:t>cura del movimento </w:t>
      </w:r>
      <w:r w:rsidRPr="007468FA">
        <w:rPr>
          <w:rFonts w:asciiTheme="minorBidi" w:hAnsiTheme="minorBidi"/>
          <w:b/>
          <w:bCs/>
          <w:sz w:val="24"/>
          <w:szCs w:val="24"/>
        </w:rPr>
        <w:t>Isa Traversi</w:t>
      </w:r>
    </w:p>
    <w:p w14:paraId="4EF6FE2D" w14:textId="77777777" w:rsidR="007468FA" w:rsidRPr="007468FA" w:rsidRDefault="007468FA" w:rsidP="007468FA">
      <w:pPr>
        <w:rPr>
          <w:rFonts w:asciiTheme="minorBidi" w:hAnsiTheme="minorBidi"/>
          <w:b/>
          <w:bCs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produzione </w:t>
      </w:r>
      <w:r w:rsidRPr="007468FA">
        <w:rPr>
          <w:rFonts w:asciiTheme="minorBidi" w:hAnsiTheme="minorBidi"/>
          <w:b/>
          <w:bCs/>
          <w:sz w:val="24"/>
          <w:szCs w:val="24"/>
        </w:rPr>
        <w:t>Teatro Franco Parenti</w:t>
      </w:r>
    </w:p>
    <w:p w14:paraId="16F5DBCA" w14:textId="77777777" w:rsidR="007468FA" w:rsidRPr="00163153" w:rsidRDefault="007468FA">
      <w:pPr>
        <w:rPr>
          <w:rFonts w:asciiTheme="minorBidi" w:hAnsiTheme="minorBidi"/>
          <w:sz w:val="24"/>
          <w:szCs w:val="24"/>
        </w:rPr>
      </w:pPr>
    </w:p>
    <w:p w14:paraId="06F050D9" w14:textId="667F930A" w:rsidR="006A4D4C" w:rsidRPr="006A4D4C" w:rsidRDefault="006A4D4C" w:rsidP="006A4D4C">
      <w:pPr>
        <w:rPr>
          <w:rFonts w:asciiTheme="minorBidi" w:hAnsiTheme="minorBidi"/>
          <w:sz w:val="24"/>
          <w:szCs w:val="24"/>
        </w:rPr>
      </w:pPr>
      <w:r w:rsidRPr="006A4D4C">
        <w:rPr>
          <w:rFonts w:asciiTheme="minorBidi" w:hAnsiTheme="minorBidi"/>
          <w:sz w:val="24"/>
          <w:szCs w:val="24"/>
        </w:rPr>
        <w:t xml:space="preserve">Torna dal </w:t>
      </w:r>
      <w:r w:rsidRPr="006A4D4C">
        <w:rPr>
          <w:rFonts w:asciiTheme="minorBidi" w:hAnsiTheme="minorBidi"/>
          <w:b/>
          <w:bCs/>
          <w:sz w:val="24"/>
          <w:szCs w:val="24"/>
        </w:rPr>
        <w:t>3 al</w:t>
      </w:r>
      <w:r w:rsidR="00070AFB">
        <w:rPr>
          <w:rFonts w:asciiTheme="minorBidi" w:hAnsiTheme="minorBidi"/>
          <w:b/>
          <w:bCs/>
          <w:sz w:val="24"/>
          <w:szCs w:val="24"/>
        </w:rPr>
        <w:t>l’11</w:t>
      </w:r>
      <w:r w:rsidRPr="006A4D4C">
        <w:rPr>
          <w:rFonts w:asciiTheme="minorBidi" w:hAnsiTheme="minorBidi"/>
          <w:b/>
          <w:bCs/>
          <w:sz w:val="24"/>
          <w:szCs w:val="24"/>
        </w:rPr>
        <w:t xml:space="preserve"> marzo</w:t>
      </w:r>
      <w:r w:rsidRPr="006A4D4C">
        <w:rPr>
          <w:rFonts w:asciiTheme="minorBidi" w:hAnsiTheme="minorBidi"/>
          <w:sz w:val="24"/>
          <w:szCs w:val="24"/>
        </w:rPr>
        <w:t xml:space="preserve"> nella Sala Grande del Teatro Franco Parenti </w:t>
      </w:r>
      <w:r w:rsidRPr="006A4D4C">
        <w:rPr>
          <w:rFonts w:asciiTheme="minorBidi" w:hAnsiTheme="minorBidi"/>
          <w:i/>
          <w:iCs/>
          <w:sz w:val="24"/>
          <w:szCs w:val="24"/>
        </w:rPr>
        <w:t>Il misantropo</w:t>
      </w:r>
      <w:r w:rsidRPr="006A4D4C">
        <w:rPr>
          <w:rFonts w:asciiTheme="minorBidi" w:hAnsiTheme="minorBidi"/>
          <w:sz w:val="24"/>
          <w:szCs w:val="24"/>
        </w:rPr>
        <w:t>, con la regia di Andrée Ruth Shammah e la traduzione di Valerio Magrelli: un’edizione che rinnova e approfondisce la ricerca della regista su Molière, nel segno di un dialogo vivo con uno degli autori più lucidi e moderni della storia del teatro.</w:t>
      </w:r>
    </w:p>
    <w:p w14:paraId="4C5A4D41" w14:textId="24004F2D" w:rsidR="006A4D4C" w:rsidRPr="006A4D4C" w:rsidRDefault="006A4D4C" w:rsidP="006A4D4C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A debutto </w:t>
      </w:r>
      <w:r w:rsidRPr="006A4D4C">
        <w:rPr>
          <w:rFonts w:asciiTheme="minorBidi" w:hAnsiTheme="minorBidi"/>
          <w:sz w:val="24"/>
          <w:szCs w:val="24"/>
        </w:rPr>
        <w:t>nel 1666, è tra le opere più alte e amare di Molière: una commedia filosofica e insieme sentimentale, feroce e attualissima, che mette a nudo le ipocrisie sociali, il conflitto tra verità e convenzione, tra ideale e compromesso. Un classico capace ancora oggi di interrogare il nostro tempo, con una lingua limpida e affilata che continua a parlarci con sorprendente urgenza.</w:t>
      </w:r>
    </w:p>
    <w:p w14:paraId="674FDFEA" w14:textId="10C525CA" w:rsidR="00D03D37" w:rsidRPr="00163153" w:rsidRDefault="00D03D37" w:rsidP="00D03D37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Con tutti i suoi personaggi incipriati, “indaffarati senza aver nulla da fare”, </w:t>
      </w:r>
      <w:r w:rsidRPr="00163153">
        <w:rPr>
          <w:rFonts w:asciiTheme="minorBidi" w:hAnsiTheme="minorBidi"/>
          <w:i/>
          <w:iCs/>
          <w:sz w:val="24"/>
          <w:szCs w:val="24"/>
        </w:rPr>
        <w:t xml:space="preserve">Il misantropo </w:t>
      </w:r>
      <w:r w:rsidRPr="00163153">
        <w:rPr>
          <w:rFonts w:asciiTheme="minorBidi" w:hAnsiTheme="minorBidi"/>
          <w:sz w:val="24"/>
          <w:szCs w:val="24"/>
        </w:rPr>
        <w:t>rinuncia alla comicità dirompente tipica dell’autore francese. È un lavoro totalmente “al presente”, violento, potente, perturbante. Una commedia tragica, venata di una forma di umorismo instabile e pericolante, che porta in sé, appena al di sotto della superficie comica, le vive ferite e il prezzo altissimo costato al suo autore: in essa emergono le nevrosi, i tradimenti, i dolori di un personaggio capace di trasformare tutto il proprio disagio e la propria rabbia in una formidabile macchina filosofica, esistenziale e politica, che interroga e distrugge qualunque cosa incontri nel suo percorso. </w:t>
      </w:r>
    </w:p>
    <w:p w14:paraId="7E4DF8C8" w14:textId="77777777" w:rsidR="00D03D37" w:rsidRPr="00163153" w:rsidRDefault="00D03D37" w:rsidP="00D03D37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lastRenderedPageBreak/>
        <w:t>Ma questa commedia è allo stesso tempo anche il dramma di un essere inadeguato alla realtà, l'allucinata tragedia di un uomo che si scontra con il femminile. Difatti, il grande attore e registra francese Louis Jouvet diceva di questo testo che «è la storia di un uomo che vuole avere un incontro decisivo con la donna che ama e che alla fine di un’intera giornata non ci è ancora riuscito». </w:t>
      </w:r>
    </w:p>
    <w:p w14:paraId="0EA30044" w14:textId="22ECBD97" w:rsidR="00D03D37" w:rsidRPr="00163153" w:rsidRDefault="00D03D37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Il protagonista, </w:t>
      </w:r>
      <w:r w:rsidRPr="00163153">
        <w:rPr>
          <w:rFonts w:asciiTheme="minorBidi" w:hAnsiTheme="minorBidi"/>
          <w:b/>
          <w:bCs/>
          <w:sz w:val="24"/>
          <w:szCs w:val="24"/>
        </w:rPr>
        <w:t>Alceste</w:t>
      </w:r>
      <w:r w:rsidRPr="00163153">
        <w:rPr>
          <w:rFonts w:asciiTheme="minorBidi" w:hAnsiTheme="minorBidi"/>
          <w:sz w:val="24"/>
          <w:szCs w:val="24"/>
        </w:rPr>
        <w:t xml:space="preserve">, interpretato da </w:t>
      </w:r>
      <w:r w:rsidRPr="00163153">
        <w:rPr>
          <w:rFonts w:asciiTheme="minorBidi" w:hAnsiTheme="minorBidi"/>
          <w:b/>
          <w:bCs/>
          <w:sz w:val="24"/>
          <w:szCs w:val="24"/>
        </w:rPr>
        <w:t>Fausto Cabra</w:t>
      </w:r>
      <w:r w:rsidRPr="00163153">
        <w:rPr>
          <w:rFonts w:asciiTheme="minorBidi" w:hAnsiTheme="minorBidi"/>
          <w:sz w:val="24"/>
          <w:szCs w:val="24"/>
        </w:rPr>
        <w:t>, è un giovane rabbioso di sincerità, calato in un mondo ipocrita e ciarliero</w:t>
      </w:r>
      <w:r w:rsidR="0085388E">
        <w:rPr>
          <w:rFonts w:asciiTheme="minorBidi" w:hAnsiTheme="minorBidi"/>
          <w:sz w:val="24"/>
          <w:szCs w:val="24"/>
        </w:rPr>
        <w:t xml:space="preserve">. </w:t>
      </w:r>
      <w:r w:rsidR="0004589A" w:rsidRPr="00163153">
        <w:rPr>
          <w:rFonts w:asciiTheme="minorBidi" w:hAnsiTheme="minorBidi"/>
          <w:sz w:val="24"/>
          <w:szCs w:val="24"/>
        </w:rPr>
        <w:t>Un Alceste, in costume, scuro, al centro di un mondo popolato da personaggi vestiti nella stessa foggia, ma in colori pastello diversi tra loro, a simboleggiare una società variegata nella forma, omologata però nella sostanza.  Nella</w:t>
      </w:r>
      <w:r w:rsidRPr="00163153">
        <w:rPr>
          <w:rFonts w:asciiTheme="minorBidi" w:hAnsiTheme="minorBidi"/>
          <w:sz w:val="24"/>
          <w:szCs w:val="24"/>
        </w:rPr>
        <w:t xml:space="preserve"> sua dirittura morale, </w:t>
      </w:r>
      <w:r w:rsidR="0004589A" w:rsidRPr="00163153">
        <w:rPr>
          <w:rFonts w:asciiTheme="minorBidi" w:hAnsiTheme="minorBidi"/>
          <w:sz w:val="24"/>
          <w:szCs w:val="24"/>
        </w:rPr>
        <w:t>nel</w:t>
      </w:r>
      <w:r w:rsidRPr="00163153">
        <w:rPr>
          <w:rFonts w:asciiTheme="minorBidi" w:hAnsiTheme="minorBidi"/>
          <w:sz w:val="24"/>
          <w:szCs w:val="24"/>
        </w:rPr>
        <w:t xml:space="preserve"> suo rigore </w:t>
      </w:r>
      <w:r w:rsidR="00144CF0" w:rsidRPr="00163153">
        <w:rPr>
          <w:rFonts w:asciiTheme="minorBidi" w:hAnsiTheme="minorBidi"/>
          <w:sz w:val="24"/>
          <w:szCs w:val="24"/>
        </w:rPr>
        <w:t>intransigente, Alceste</w:t>
      </w:r>
      <w:r w:rsidR="0004589A" w:rsidRPr="00163153">
        <w:rPr>
          <w:rFonts w:asciiTheme="minorBidi" w:hAnsiTheme="minorBidi"/>
          <w:sz w:val="24"/>
          <w:szCs w:val="24"/>
        </w:rPr>
        <w:t xml:space="preserve"> </w:t>
      </w:r>
      <w:r w:rsidRPr="00163153">
        <w:rPr>
          <w:rFonts w:asciiTheme="minorBidi" w:hAnsiTheme="minorBidi"/>
          <w:sz w:val="24"/>
          <w:szCs w:val="24"/>
        </w:rPr>
        <w:t xml:space="preserve">pretende di dire sempre la verità, anche quando è scomoda. Odia l’ipocrisia del mondo, ma finisce per essere vittima della propria intransigenza. Non parla la lingua degli altri, ma nemmeno la propria. È lacerato tra ideali assoluti e passioni umanissime. </w:t>
      </w:r>
    </w:p>
    <w:p w14:paraId="03DE62F2" w14:textId="5EBEF0A4" w:rsidR="00144CF0" w:rsidRDefault="00D03D37" w:rsidP="008F1141">
      <w:pPr>
        <w:spacing w:after="0" w:line="240" w:lineRule="auto"/>
        <w:rPr>
          <w:rStyle w:val="citation-447"/>
          <w:sz w:val="24"/>
          <w:szCs w:val="24"/>
        </w:rPr>
      </w:pPr>
      <w:r w:rsidRPr="008F1141">
        <w:rPr>
          <w:rFonts w:asciiTheme="minorBidi" w:hAnsiTheme="minorBidi"/>
          <w:sz w:val="24"/>
          <w:szCs w:val="24"/>
        </w:rPr>
        <w:t>Accanto a lui Célimène</w:t>
      </w:r>
      <w:r w:rsidR="005576A6" w:rsidRPr="008F1141">
        <w:rPr>
          <w:rFonts w:asciiTheme="minorBidi" w:hAnsiTheme="minorBidi"/>
          <w:sz w:val="24"/>
          <w:szCs w:val="24"/>
        </w:rPr>
        <w:t>,</w:t>
      </w:r>
      <w:r w:rsidRPr="008F1141">
        <w:rPr>
          <w:rFonts w:asciiTheme="minorBidi" w:hAnsiTheme="minorBidi"/>
          <w:sz w:val="24"/>
          <w:szCs w:val="24"/>
        </w:rPr>
        <w:t xml:space="preserve"> interpretata dalla giovanissima </w:t>
      </w:r>
      <w:r w:rsidRPr="008F1141">
        <w:rPr>
          <w:rFonts w:asciiTheme="minorBidi" w:hAnsiTheme="minorBidi"/>
          <w:b/>
          <w:bCs/>
          <w:sz w:val="24"/>
          <w:szCs w:val="24"/>
        </w:rPr>
        <w:t>Bea Barett</w:t>
      </w:r>
      <w:r w:rsidR="005576A6" w:rsidRPr="008F1141">
        <w:rPr>
          <w:rFonts w:asciiTheme="minorBidi" w:hAnsiTheme="minorBidi"/>
          <w:b/>
          <w:bCs/>
          <w:sz w:val="24"/>
          <w:szCs w:val="24"/>
        </w:rPr>
        <w:t xml:space="preserve">, </w:t>
      </w:r>
      <w:r w:rsidR="005576A6" w:rsidRPr="008F1141">
        <w:rPr>
          <w:rFonts w:asciiTheme="minorBidi" w:hAnsiTheme="minorBidi"/>
          <w:sz w:val="24"/>
          <w:szCs w:val="24"/>
        </w:rPr>
        <w:t>una scommessa per Andrée Ruth Shammah che affida un ruolo importante a un talento emergente, investendo su una nuova generazione capace di misurarsi con la parola classica e con la complessità di un autore come Molière. Civ</w:t>
      </w:r>
      <w:r w:rsidRPr="008F1141">
        <w:rPr>
          <w:rFonts w:asciiTheme="minorBidi" w:hAnsiTheme="minorBidi"/>
          <w:sz w:val="24"/>
          <w:szCs w:val="24"/>
        </w:rPr>
        <w:t>ettuola, intelligente, libera</w:t>
      </w:r>
      <w:r w:rsidR="005576A6" w:rsidRPr="008F1141">
        <w:rPr>
          <w:rFonts w:asciiTheme="minorBidi" w:hAnsiTheme="minorBidi"/>
          <w:sz w:val="24"/>
          <w:szCs w:val="24"/>
        </w:rPr>
        <w:t>,</w:t>
      </w:r>
      <w:r w:rsidRPr="008F1141">
        <w:rPr>
          <w:rFonts w:asciiTheme="minorBidi" w:hAnsiTheme="minorBidi"/>
          <w:sz w:val="24"/>
          <w:szCs w:val="24"/>
        </w:rPr>
        <w:t xml:space="preserve"> </w:t>
      </w:r>
      <w:r w:rsidR="005576A6" w:rsidRPr="008F1141">
        <w:rPr>
          <w:rFonts w:asciiTheme="minorBidi" w:hAnsiTheme="minorBidi"/>
          <w:sz w:val="24"/>
          <w:szCs w:val="24"/>
        </w:rPr>
        <w:t xml:space="preserve">Célimène </w:t>
      </w:r>
      <w:r w:rsidRPr="008F1141">
        <w:rPr>
          <w:rFonts w:asciiTheme="minorBidi" w:hAnsiTheme="minorBidi"/>
          <w:sz w:val="24"/>
          <w:szCs w:val="24"/>
        </w:rPr>
        <w:t xml:space="preserve">non vuole rinunciare né al suo gioco sociale né all’amore esclusivo che Alceste pretende. </w:t>
      </w:r>
      <w:r w:rsidR="0004589A" w:rsidRPr="008F1141">
        <w:rPr>
          <w:rFonts w:asciiTheme="minorBidi" w:hAnsiTheme="minorBidi"/>
          <w:sz w:val="24"/>
          <w:szCs w:val="24"/>
        </w:rPr>
        <w:t>Una “signora dei salotti” attorniata da una corte mondana specchio di una società elegante e vacua, raffinata e crudele, omologata nelle convenzioni.</w:t>
      </w:r>
      <w:r w:rsidR="00144CF0" w:rsidRPr="008F1141">
        <w:rPr>
          <w:rFonts w:asciiTheme="minorBidi" w:hAnsiTheme="minorBidi"/>
          <w:sz w:val="24"/>
          <w:szCs w:val="24"/>
        </w:rPr>
        <w:t xml:space="preserve"> 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C'è però </w:t>
      </w:r>
      <w:r w:rsidR="00144CF0" w:rsidRPr="008F11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questo personaggio 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un lato molto più umano e fragile: </w:t>
      </w:r>
      <w:r w:rsidR="00144CF0" w:rsidRPr="008F1141">
        <w:rPr>
          <w:rFonts w:asciiTheme="minorBidi" w:hAnsiTheme="minorBidi"/>
          <w:sz w:val="24"/>
          <w:szCs w:val="24"/>
        </w:rPr>
        <w:t>Célimène</w:t>
      </w:r>
      <w:r w:rsidR="00144CF0" w:rsidRPr="008F114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è </w:t>
      </w:r>
      <w:r w:rsidR="0085388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anche 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una ventenne che terrorizzata dalla solitudine rifiuta di "seppellirsi" in un deserto per amore, rivendicando una libertà e </w:t>
      </w:r>
      <w:r w:rsidR="0085388E">
        <w:rPr>
          <w:rFonts w:ascii="Times New Roman" w:eastAsia="Times New Roman" w:hAnsi="Times New Roman" w:cs="Times New Roman"/>
          <w:sz w:val="24"/>
          <w:szCs w:val="24"/>
          <w:lang w:eastAsia="it-IT"/>
        </w:rPr>
        <w:t>un bisogno di indipendenza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che la rendono </w:t>
      </w:r>
      <w:r w:rsidR="00144CF0" w:rsidRPr="008F1141">
        <w:rPr>
          <w:rFonts w:ascii="Times New Roman" w:eastAsia="Times New Roman" w:hAnsi="Times New Roman" w:cs="Times New Roman"/>
          <w:sz w:val="24"/>
          <w:szCs w:val="24"/>
          <w:lang w:eastAsia="it-IT"/>
        </w:rPr>
        <w:t>molto vicina</w:t>
      </w:r>
      <w:r w:rsidR="00144CF0" w:rsidRPr="00647C9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alle ragazze di oggi.</w:t>
      </w:r>
      <w:r w:rsidR="008F1141" w:rsidRPr="008F1141">
        <w:rPr>
          <w:rStyle w:val="Heading1Char"/>
          <w:sz w:val="24"/>
          <w:szCs w:val="24"/>
        </w:rPr>
        <w:t xml:space="preserve"> </w:t>
      </w:r>
    </w:p>
    <w:p w14:paraId="420EF4D2" w14:textId="77777777" w:rsidR="008F1141" w:rsidRPr="00647C9A" w:rsidRDefault="008F1141" w:rsidP="008F11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82CD04F" w14:textId="2AD80885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 xml:space="preserve">Le scene sono di </w:t>
      </w:r>
      <w:r w:rsidRPr="00163153">
        <w:rPr>
          <w:rFonts w:asciiTheme="minorBidi" w:hAnsiTheme="minorBidi"/>
          <w:b/>
          <w:bCs/>
          <w:sz w:val="24"/>
          <w:szCs w:val="24"/>
        </w:rPr>
        <w:t>Margherita Palli</w:t>
      </w:r>
      <w:r w:rsidRPr="00163153">
        <w:rPr>
          <w:rFonts w:asciiTheme="minorBidi" w:hAnsiTheme="minorBidi"/>
          <w:sz w:val="24"/>
          <w:szCs w:val="24"/>
        </w:rPr>
        <w:t xml:space="preserve">, i costumi di </w:t>
      </w:r>
      <w:r w:rsidRPr="00163153">
        <w:rPr>
          <w:rFonts w:asciiTheme="minorBidi" w:hAnsiTheme="minorBidi"/>
          <w:b/>
          <w:bCs/>
          <w:sz w:val="24"/>
          <w:szCs w:val="24"/>
        </w:rPr>
        <w:t>Giovanna Buzzi</w:t>
      </w:r>
      <w:r w:rsidRPr="00163153">
        <w:rPr>
          <w:rFonts w:asciiTheme="minorBidi" w:hAnsiTheme="minorBidi"/>
          <w:sz w:val="24"/>
          <w:szCs w:val="24"/>
        </w:rPr>
        <w:t xml:space="preserve">, le luci di </w:t>
      </w:r>
      <w:r w:rsidRPr="00163153">
        <w:rPr>
          <w:rFonts w:asciiTheme="minorBidi" w:hAnsiTheme="minorBidi"/>
          <w:b/>
          <w:bCs/>
          <w:sz w:val="24"/>
          <w:szCs w:val="24"/>
        </w:rPr>
        <w:t>Fabrizio Ballini</w:t>
      </w:r>
      <w:r w:rsidRPr="00163153">
        <w:rPr>
          <w:rFonts w:asciiTheme="minorBidi" w:hAnsiTheme="minorBidi"/>
          <w:sz w:val="24"/>
          <w:szCs w:val="24"/>
        </w:rPr>
        <w:t xml:space="preserve">, le musiche di </w:t>
      </w:r>
      <w:r w:rsidRPr="00163153">
        <w:rPr>
          <w:rFonts w:asciiTheme="minorBidi" w:hAnsiTheme="minorBidi"/>
          <w:b/>
          <w:bCs/>
          <w:sz w:val="24"/>
          <w:szCs w:val="24"/>
        </w:rPr>
        <w:t>Michele Tadini</w:t>
      </w:r>
      <w:r w:rsidRPr="00163153">
        <w:rPr>
          <w:rFonts w:asciiTheme="minorBidi" w:hAnsiTheme="minorBidi"/>
          <w:sz w:val="24"/>
          <w:szCs w:val="24"/>
        </w:rPr>
        <w:t xml:space="preserve">, la cura del movimento è di </w:t>
      </w:r>
      <w:r w:rsidRPr="00163153">
        <w:rPr>
          <w:rFonts w:asciiTheme="minorBidi" w:hAnsiTheme="minorBidi"/>
          <w:b/>
          <w:bCs/>
          <w:sz w:val="24"/>
          <w:szCs w:val="24"/>
        </w:rPr>
        <w:t>Isa Traversi</w:t>
      </w:r>
      <w:r w:rsidRPr="00163153">
        <w:rPr>
          <w:rFonts w:asciiTheme="minorBidi" w:hAnsiTheme="minorBidi"/>
          <w:sz w:val="24"/>
          <w:szCs w:val="24"/>
        </w:rPr>
        <w:t>. </w:t>
      </w:r>
    </w:p>
    <w:p w14:paraId="11450E59" w14:textId="4E2EB23E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04589A">
        <w:rPr>
          <w:rFonts w:asciiTheme="minorBidi" w:hAnsiTheme="minorBidi"/>
          <w:sz w:val="24"/>
          <w:szCs w:val="24"/>
        </w:rPr>
        <w:t>Un elogio del pensiero critico, un’indagine ironica e disillusa sulla coerenza, sull’amore, sul ruolo dell’individuo di fronte al conformismo collettivo</w:t>
      </w:r>
      <w:r w:rsidRPr="00163153">
        <w:rPr>
          <w:rFonts w:asciiTheme="minorBidi" w:hAnsiTheme="minorBidi"/>
          <w:sz w:val="24"/>
          <w:szCs w:val="24"/>
        </w:rPr>
        <w:t>.</w:t>
      </w:r>
    </w:p>
    <w:p w14:paraId="638F0E9B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0E0FB6FF" w14:textId="3E5F0F21" w:rsidR="0004589A" w:rsidRPr="00163153" w:rsidRDefault="0004589A" w:rsidP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NOTE DI REGIA</w:t>
      </w:r>
    </w:p>
    <w:p w14:paraId="47884940" w14:textId="4077FEA0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Le prime battute vengono volutamente dette senza sipario per non dividere la scena dalle parole. Volevo andare all’essenza del testo, liberarlo di tutti gli orpelli e accompagnare lo spettatore al piacere dell’ascolto senza distrazioni; la traduzione in versi settenari incrociati, dunque in rima, porta ad un rigore linguistico e ad una armonia che non richiede nessun tipo di sforzo per essere ascoltato. </w:t>
      </w:r>
    </w:p>
    <w:p w14:paraId="3D085D0C" w14:textId="5E22A402" w:rsidR="0004589A" w:rsidRPr="00144CF0" w:rsidRDefault="0004589A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Molière è al centro, scuro, in mezzo a un mondo di colori pastello perché quella che intendevo portare in scena è una società che si differenzia nella foggia, ma non nella sostanza, a ben guardare tutti indossano gli stessi costumi, e la sua inquietudine si pianta sulle assi del palcoscenico senza bisogno di altri escamotages.</w:t>
      </w:r>
      <w:r w:rsidR="00144CF0">
        <w:rPr>
          <w:rFonts w:asciiTheme="minorBidi" w:hAnsiTheme="minorBidi"/>
          <w:sz w:val="24"/>
          <w:szCs w:val="24"/>
        </w:rPr>
        <w:br/>
      </w:r>
      <w:r w:rsidRPr="00163153">
        <w:rPr>
          <w:rFonts w:asciiTheme="minorBidi" w:hAnsiTheme="minorBidi"/>
          <w:i/>
          <w:iCs/>
          <w:sz w:val="24"/>
          <w:szCs w:val="24"/>
        </w:rPr>
        <w:t xml:space="preserve">In scena c’è la ‘disperata vitalità’ di Alceste, che deve fare i conti con la rigidità dei suoi princìpi in contrasto con la compattezza di una società omologata nelle convenzioni. È solo davanti al potere, solo davanti ai benpensanti. L’uomo folle è deriso dalla società, ma </w:t>
      </w:r>
      <w:r w:rsidRPr="00163153">
        <w:rPr>
          <w:rFonts w:asciiTheme="minorBidi" w:hAnsiTheme="minorBidi"/>
          <w:i/>
          <w:iCs/>
          <w:sz w:val="24"/>
          <w:szCs w:val="24"/>
        </w:rPr>
        <w:lastRenderedPageBreak/>
        <w:t xml:space="preserve">in realtà è l’unico che riesce a cogliere la follia di chi lo circonda, vorrebbe isolarsi nei suoi ideali, la sua </w:t>
      </w:r>
      <w:r w:rsidRPr="00144CF0">
        <w:rPr>
          <w:rFonts w:asciiTheme="minorBidi" w:hAnsiTheme="minorBidi"/>
          <w:i/>
          <w:iCs/>
          <w:sz w:val="24"/>
          <w:szCs w:val="24"/>
        </w:rPr>
        <w:t xml:space="preserve">amata </w:t>
      </w:r>
      <w:r w:rsidR="00144CF0" w:rsidRPr="00144CF0">
        <w:rPr>
          <w:rFonts w:asciiTheme="minorBidi" w:hAnsiTheme="minorBidi"/>
          <w:i/>
          <w:iCs/>
          <w:sz w:val="24"/>
          <w:szCs w:val="24"/>
        </w:rPr>
        <w:t xml:space="preserve">Célimène </w:t>
      </w:r>
      <w:r w:rsidRPr="00144CF0">
        <w:rPr>
          <w:rFonts w:asciiTheme="minorBidi" w:hAnsiTheme="minorBidi"/>
          <w:i/>
          <w:iCs/>
          <w:sz w:val="24"/>
          <w:szCs w:val="24"/>
        </w:rPr>
        <w:t>però non è disposta a seguirlo. Entrambi i personaggi appaiono alla fine in difficoltà, ma nella</w:t>
      </w:r>
      <w:r w:rsidRPr="00163153">
        <w:rPr>
          <w:rFonts w:asciiTheme="minorBidi" w:hAnsiTheme="minorBidi"/>
          <w:i/>
          <w:iCs/>
          <w:sz w:val="24"/>
          <w:szCs w:val="24"/>
        </w:rPr>
        <w:t xml:space="preserve"> mia messa in scena non c’è volontà di giudizio; nessuno ha ragione, nessuno ha torto, la trama stessa si compone dall’evoluzione delle posizioni di ciascun personaggio. E credo stia proprio in questa assenza di giudizio e nell’esplorazione dei diversi punti di vista la vera essenza del Teatro, e dunque il mio omaggio a uno dei più grandi autori di tutti i tempi. </w:t>
      </w:r>
      <w:r w:rsidR="0085388E">
        <w:rPr>
          <w:rFonts w:asciiTheme="minorBidi" w:hAnsiTheme="minorBidi"/>
          <w:i/>
          <w:iCs/>
          <w:sz w:val="24"/>
          <w:szCs w:val="24"/>
        </w:rPr>
        <w:br/>
      </w:r>
      <w:r w:rsidRPr="00163153">
        <w:rPr>
          <w:rFonts w:asciiTheme="minorBidi" w:hAnsiTheme="minorBidi"/>
          <w:i/>
          <w:iCs/>
          <w:sz w:val="24"/>
          <w:szCs w:val="24"/>
        </w:rPr>
        <w:br/>
      </w:r>
      <w:r w:rsidRPr="00163153">
        <w:rPr>
          <w:rFonts w:asciiTheme="minorBidi" w:hAnsiTheme="minorBidi"/>
          <w:b/>
          <w:bCs/>
          <w:sz w:val="24"/>
          <w:szCs w:val="24"/>
        </w:rPr>
        <w:t>Andrée Ruth Shammah</w:t>
      </w:r>
    </w:p>
    <w:p w14:paraId="7F14CF49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348BB711" w14:textId="7C0CD9D7" w:rsidR="007468FA" w:rsidRPr="00163153" w:rsidRDefault="007468F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ALTRI CREDITI</w:t>
      </w:r>
    </w:p>
    <w:p w14:paraId="1A8DC27E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assistente alla regia Diletta Ferruzzi</w:t>
      </w:r>
      <w:r w:rsidRPr="007468FA">
        <w:rPr>
          <w:rFonts w:asciiTheme="minorBidi" w:hAnsiTheme="minorBidi"/>
          <w:sz w:val="24"/>
          <w:szCs w:val="24"/>
        </w:rPr>
        <w:br/>
        <w:t>assistente scenografo Marco Cristini</w:t>
      </w:r>
      <w:r w:rsidRPr="007468FA">
        <w:rPr>
          <w:rFonts w:asciiTheme="minorBidi" w:hAnsiTheme="minorBidi"/>
          <w:sz w:val="24"/>
          <w:szCs w:val="24"/>
        </w:rPr>
        <w:br/>
        <w:t>seconda assistente scenografa Matilde Casadei</w:t>
      </w:r>
      <w:r w:rsidRPr="007468FA">
        <w:rPr>
          <w:rFonts w:asciiTheme="minorBidi" w:hAnsiTheme="minorBidi"/>
          <w:sz w:val="24"/>
          <w:szCs w:val="24"/>
        </w:rPr>
        <w:br/>
        <w:t>pittore scenografo Santino Croci</w:t>
      </w:r>
    </w:p>
    <w:p w14:paraId="4B6B29D9" w14:textId="77777777" w:rsidR="007468FA" w:rsidRPr="007468FA" w:rsidRDefault="007468FA" w:rsidP="007468FA">
      <w:pPr>
        <w:rPr>
          <w:rFonts w:asciiTheme="minorBidi" w:hAnsiTheme="minorBidi"/>
          <w:sz w:val="24"/>
          <w:szCs w:val="24"/>
        </w:rPr>
      </w:pPr>
      <w:r w:rsidRPr="007468FA">
        <w:rPr>
          <w:rFonts w:asciiTheme="minorBidi" w:hAnsiTheme="minorBidi"/>
          <w:sz w:val="24"/>
          <w:szCs w:val="24"/>
        </w:rPr>
        <w:t>direttore di scena Mattia Fontana</w:t>
      </w:r>
      <w:r w:rsidRPr="007468FA">
        <w:rPr>
          <w:rFonts w:asciiTheme="minorBidi" w:hAnsiTheme="minorBidi"/>
          <w:sz w:val="24"/>
          <w:szCs w:val="24"/>
        </w:rPr>
        <w:br/>
        <w:t>elettricista Gianni Gajardo</w:t>
      </w:r>
      <w:r w:rsidRPr="007468FA">
        <w:rPr>
          <w:rFonts w:asciiTheme="minorBidi" w:hAnsiTheme="minorBidi"/>
          <w:sz w:val="24"/>
          <w:szCs w:val="24"/>
        </w:rPr>
        <w:br/>
        <w:t>fonico Marco Introini</w:t>
      </w:r>
      <w:r w:rsidRPr="007468FA">
        <w:rPr>
          <w:rFonts w:asciiTheme="minorBidi" w:hAnsiTheme="minorBidi"/>
          <w:sz w:val="24"/>
          <w:szCs w:val="24"/>
        </w:rPr>
        <w:br/>
        <w:t>sarta Alessia Di Meo</w:t>
      </w:r>
      <w:r w:rsidRPr="007468FA">
        <w:rPr>
          <w:rFonts w:asciiTheme="minorBidi" w:hAnsiTheme="minorBidi"/>
          <w:sz w:val="24"/>
          <w:szCs w:val="24"/>
        </w:rPr>
        <w:br/>
        <w:t>truccatrice Sofia Righi</w:t>
      </w:r>
      <w:r w:rsidRPr="007468FA">
        <w:rPr>
          <w:rFonts w:asciiTheme="minorBidi" w:hAnsiTheme="minorBidi"/>
          <w:sz w:val="24"/>
          <w:szCs w:val="24"/>
        </w:rPr>
        <w:br/>
        <w:t>scene costruite presso il laboratorio del Teatro Franco Parenti</w:t>
      </w:r>
      <w:r w:rsidRPr="007468FA">
        <w:rPr>
          <w:rFonts w:asciiTheme="minorBidi" w:hAnsiTheme="minorBidi"/>
          <w:sz w:val="24"/>
          <w:szCs w:val="24"/>
        </w:rPr>
        <w:br/>
        <w:t xml:space="preserve">costumi realizzati da </w:t>
      </w:r>
      <w:proofErr w:type="spellStart"/>
      <w:r w:rsidRPr="007468FA">
        <w:rPr>
          <w:rFonts w:asciiTheme="minorBidi" w:hAnsiTheme="minorBidi"/>
          <w:sz w:val="24"/>
          <w:szCs w:val="24"/>
        </w:rPr>
        <w:t>LowCostume</w:t>
      </w:r>
      <w:proofErr w:type="spellEnd"/>
      <w:r w:rsidRPr="007468FA">
        <w:rPr>
          <w:rFonts w:asciiTheme="minorBidi" w:hAnsiTheme="minorBidi"/>
          <w:sz w:val="24"/>
          <w:szCs w:val="24"/>
        </w:rPr>
        <w:t xml:space="preserve"> in collaborazione con la sartoria del Teatro Franco Parenti diretta da Simona Dondoni</w:t>
      </w:r>
    </w:p>
    <w:p w14:paraId="05CCB25D" w14:textId="77777777" w:rsidR="0004589A" w:rsidRPr="00163153" w:rsidRDefault="0004589A" w:rsidP="0004589A">
      <w:pPr>
        <w:rPr>
          <w:rFonts w:asciiTheme="minorBidi" w:hAnsiTheme="minorBidi"/>
          <w:sz w:val="24"/>
          <w:szCs w:val="24"/>
        </w:rPr>
      </w:pPr>
    </w:p>
    <w:p w14:paraId="1A89938C" w14:textId="1F9DDA4E" w:rsidR="0004589A" w:rsidRPr="00163153" w:rsidRDefault="0004589A" w:rsidP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ORARI</w:t>
      </w:r>
    </w:p>
    <w:p w14:paraId="6839A83F" w14:textId="48EA336E" w:rsidR="00070AFB" w:rsidRPr="00163153" w:rsidRDefault="00163153" w:rsidP="00070AFB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>martedì 3 Marzo - 20:30</w:t>
      </w:r>
      <w:r w:rsidRPr="00163153">
        <w:rPr>
          <w:rFonts w:asciiTheme="minorBidi" w:hAnsiTheme="minorBidi"/>
          <w:sz w:val="24"/>
          <w:szCs w:val="24"/>
        </w:rPr>
        <w:br/>
        <w:t>martedì 10 Marzo - 20:00</w:t>
      </w:r>
      <w:r w:rsidRPr="00163153">
        <w:rPr>
          <w:rFonts w:asciiTheme="minorBidi" w:hAnsiTheme="minorBidi"/>
          <w:sz w:val="24"/>
          <w:szCs w:val="24"/>
        </w:rPr>
        <w:br/>
        <w:t>mercoledì - 19:45</w:t>
      </w:r>
      <w:r w:rsidRPr="00163153">
        <w:rPr>
          <w:rFonts w:asciiTheme="minorBidi" w:hAnsiTheme="minorBidi"/>
          <w:sz w:val="24"/>
          <w:szCs w:val="24"/>
        </w:rPr>
        <w:br/>
        <w:t>giovedì - 20:30</w:t>
      </w:r>
      <w:r w:rsidRPr="00163153">
        <w:rPr>
          <w:rFonts w:asciiTheme="minorBidi" w:hAnsiTheme="minorBidi"/>
          <w:sz w:val="24"/>
          <w:szCs w:val="24"/>
        </w:rPr>
        <w:br/>
        <w:t>venerdì - 19:45</w:t>
      </w:r>
      <w:r w:rsidRPr="00163153">
        <w:rPr>
          <w:rFonts w:asciiTheme="minorBidi" w:hAnsiTheme="minorBidi"/>
          <w:sz w:val="24"/>
          <w:szCs w:val="24"/>
        </w:rPr>
        <w:br/>
        <w:t>sabato - 19:45</w:t>
      </w:r>
      <w:r w:rsidRPr="00163153">
        <w:rPr>
          <w:rFonts w:asciiTheme="minorBidi" w:hAnsiTheme="minorBidi"/>
          <w:sz w:val="24"/>
          <w:szCs w:val="24"/>
        </w:rPr>
        <w:br/>
        <w:t>domenica - 16:15</w:t>
      </w:r>
      <w:r w:rsidRPr="00163153">
        <w:rPr>
          <w:rFonts w:asciiTheme="minorBidi" w:hAnsiTheme="minorBidi"/>
          <w:sz w:val="24"/>
          <w:szCs w:val="24"/>
        </w:rPr>
        <w:br/>
      </w:r>
      <w:r w:rsidR="00070AFB">
        <w:rPr>
          <w:rFonts w:asciiTheme="minorBidi" w:hAnsiTheme="minorBidi"/>
          <w:sz w:val="24"/>
          <w:szCs w:val="24"/>
        </w:rPr>
        <w:br/>
        <w:t>*</w:t>
      </w:r>
      <w:r w:rsidR="00070AFB" w:rsidRPr="00070AFB">
        <w:rPr>
          <w:rFonts w:asciiTheme="minorBidi" w:hAnsiTheme="minorBidi"/>
          <w:i/>
          <w:iCs/>
          <w:sz w:val="24"/>
          <w:szCs w:val="24"/>
        </w:rPr>
        <w:t xml:space="preserve">sabato 7 marzo </w:t>
      </w:r>
      <w:r w:rsidR="00070AFB" w:rsidRPr="00070AFB">
        <w:rPr>
          <w:rFonts w:asciiTheme="minorBidi" w:hAnsiTheme="minorBidi"/>
          <w:i/>
          <w:iCs/>
          <w:sz w:val="24"/>
          <w:szCs w:val="24"/>
        </w:rPr>
        <w:t xml:space="preserve">doppia recita </w:t>
      </w:r>
      <w:r w:rsidR="00070AFB" w:rsidRPr="00070AFB">
        <w:rPr>
          <w:rFonts w:asciiTheme="minorBidi" w:hAnsiTheme="minorBidi"/>
          <w:i/>
          <w:iCs/>
          <w:sz w:val="24"/>
          <w:szCs w:val="24"/>
        </w:rPr>
        <w:t>alle ore 15.00</w:t>
      </w:r>
      <w:r w:rsidR="00070AFB" w:rsidRPr="00070AFB">
        <w:rPr>
          <w:rFonts w:asciiTheme="minorBidi" w:hAnsiTheme="minorBidi"/>
          <w:i/>
          <w:iCs/>
          <w:sz w:val="24"/>
          <w:szCs w:val="24"/>
        </w:rPr>
        <w:t xml:space="preserve"> e alle h 19.45</w:t>
      </w:r>
    </w:p>
    <w:p w14:paraId="630C5587" w14:textId="4FB68F61" w:rsidR="0004589A" w:rsidRPr="00163153" w:rsidRDefault="0004589A">
      <w:pPr>
        <w:rPr>
          <w:rFonts w:asciiTheme="minorBidi" w:hAnsiTheme="minorBidi"/>
          <w:b/>
          <w:bCs/>
          <w:sz w:val="24"/>
          <w:szCs w:val="24"/>
        </w:rPr>
      </w:pPr>
      <w:r w:rsidRPr="00163153">
        <w:rPr>
          <w:rFonts w:asciiTheme="minorBidi" w:hAnsiTheme="minorBidi"/>
          <w:b/>
          <w:bCs/>
          <w:sz w:val="24"/>
          <w:szCs w:val="24"/>
        </w:rPr>
        <w:t>PREZZI</w:t>
      </w:r>
    </w:p>
    <w:p w14:paraId="08B4AA86" w14:textId="77777777" w:rsidR="00163153" w:rsidRPr="00163153" w:rsidRDefault="00163153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sz w:val="24"/>
          <w:szCs w:val="24"/>
        </w:rPr>
        <w:t>SETTORE A (file A–E + H)</w:t>
      </w:r>
      <w:r w:rsidRPr="00163153">
        <w:rPr>
          <w:rFonts w:asciiTheme="minorBidi" w:hAnsiTheme="minorBidi"/>
          <w:sz w:val="24"/>
          <w:szCs w:val="24"/>
        </w:rPr>
        <w:br/>
        <w:t>intero 38€;</w:t>
      </w:r>
      <w:r w:rsidRPr="00163153">
        <w:rPr>
          <w:rFonts w:asciiTheme="minorBidi" w:hAnsiTheme="minorBidi"/>
          <w:sz w:val="24"/>
          <w:szCs w:val="24"/>
        </w:rPr>
        <w:br/>
        <w:t>under30/over65 28€</w:t>
      </w:r>
      <w:r w:rsidRPr="00163153">
        <w:rPr>
          <w:rFonts w:asciiTheme="minorBidi" w:hAnsiTheme="minorBidi"/>
          <w:sz w:val="24"/>
          <w:szCs w:val="24"/>
        </w:rPr>
        <w:br/>
        <w:t>SETTORE B (file F–R)</w:t>
      </w:r>
      <w:r w:rsidRPr="00163153">
        <w:rPr>
          <w:rFonts w:asciiTheme="minorBidi" w:hAnsiTheme="minorBidi"/>
          <w:sz w:val="24"/>
          <w:szCs w:val="24"/>
        </w:rPr>
        <w:br/>
        <w:t>intero 28€;</w:t>
      </w:r>
      <w:r w:rsidRPr="00163153">
        <w:rPr>
          <w:rFonts w:asciiTheme="minorBidi" w:hAnsiTheme="minorBidi"/>
          <w:sz w:val="24"/>
          <w:szCs w:val="24"/>
        </w:rPr>
        <w:br/>
      </w:r>
      <w:r w:rsidRPr="00163153">
        <w:rPr>
          <w:rFonts w:asciiTheme="minorBidi" w:hAnsiTheme="minorBidi"/>
          <w:sz w:val="24"/>
          <w:szCs w:val="24"/>
        </w:rPr>
        <w:lastRenderedPageBreak/>
        <w:t>under30/over65 20,50€; </w:t>
      </w:r>
      <w:hyperlink r:id="rId6" w:history="1">
        <w:r w:rsidRPr="00163153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63153">
        <w:rPr>
          <w:rFonts w:asciiTheme="minorBidi" w:hAnsiTheme="minorBidi"/>
          <w:sz w:val="24"/>
          <w:szCs w:val="24"/>
        </w:rPr>
        <w:t> 22€</w:t>
      </w:r>
      <w:r w:rsidRPr="00163153">
        <w:rPr>
          <w:rFonts w:asciiTheme="minorBidi" w:hAnsiTheme="minorBidi"/>
          <w:sz w:val="24"/>
          <w:szCs w:val="24"/>
        </w:rPr>
        <w:br/>
        <w:t>SETTORE C (file S–ZZ)</w:t>
      </w:r>
      <w:r w:rsidRPr="00163153">
        <w:rPr>
          <w:rFonts w:asciiTheme="minorBidi" w:hAnsiTheme="minorBidi"/>
          <w:sz w:val="24"/>
          <w:szCs w:val="24"/>
        </w:rPr>
        <w:br/>
        <w:t>intero 20,50€;</w:t>
      </w:r>
      <w:r w:rsidRPr="00163153">
        <w:rPr>
          <w:rFonts w:asciiTheme="minorBidi" w:hAnsiTheme="minorBidi"/>
          <w:sz w:val="24"/>
          <w:szCs w:val="24"/>
        </w:rPr>
        <w:br/>
        <w:t>under30/over65 18€; </w:t>
      </w:r>
      <w:hyperlink r:id="rId7" w:history="1">
        <w:r w:rsidRPr="00163153">
          <w:rPr>
            <w:rStyle w:val="Hyperlink"/>
            <w:rFonts w:asciiTheme="minorBidi" w:hAnsiTheme="minorBidi"/>
            <w:sz w:val="24"/>
            <w:szCs w:val="24"/>
          </w:rPr>
          <w:t>convenzioni</w:t>
        </w:r>
      </w:hyperlink>
      <w:r w:rsidRPr="00163153">
        <w:rPr>
          <w:rFonts w:asciiTheme="minorBidi" w:hAnsiTheme="minorBidi"/>
          <w:sz w:val="24"/>
          <w:szCs w:val="24"/>
        </w:rPr>
        <w:t> 18€</w:t>
      </w:r>
    </w:p>
    <w:p w14:paraId="15FE837D" w14:textId="77777777" w:rsidR="00163153" w:rsidRPr="00163153" w:rsidRDefault="00866D30" w:rsidP="00163153">
      <w:pPr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noProof/>
          <w:sz w:val="24"/>
          <w:szCs w:val="24"/>
        </w:rPr>
        <w:pict w14:anchorId="62F5BF31">
          <v:rect id="_x0000_i1025" alt="" style="width:481.9pt;height:.05pt;mso-width-percent:0;mso-height-percent:0;mso-width-percent:0;mso-height-percent:0" o:hralign="center" o:hrstd="t" o:hr="t" fillcolor="#a0a0a0" stroked="f"/>
        </w:pict>
      </w:r>
    </w:p>
    <w:p w14:paraId="60071DB6" w14:textId="77777777" w:rsidR="00163153" w:rsidRPr="00163153" w:rsidRDefault="00163153" w:rsidP="00163153">
      <w:pPr>
        <w:rPr>
          <w:rFonts w:asciiTheme="minorBidi" w:hAnsiTheme="minorBidi"/>
          <w:sz w:val="24"/>
          <w:szCs w:val="24"/>
        </w:rPr>
      </w:pPr>
      <w:r w:rsidRPr="00163153">
        <w:rPr>
          <w:rFonts w:asciiTheme="minorBidi" w:hAnsiTheme="minorBidi"/>
          <w:i/>
          <w:iCs/>
          <w:sz w:val="24"/>
          <w:szCs w:val="24"/>
        </w:rPr>
        <w:t>Tutti i prezzi non includono i diritti di prevendita.</w:t>
      </w:r>
    </w:p>
    <w:p w14:paraId="5C99B6B1" w14:textId="77777777" w:rsidR="00163153" w:rsidRPr="00EA58CE" w:rsidRDefault="00163153" w:rsidP="0016315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b/>
          <w:bCs/>
          <w:sz w:val="24"/>
          <w:szCs w:val="24"/>
        </w:rPr>
        <w:t>Info e biglietteria</w:t>
      </w:r>
      <w:r>
        <w:rPr>
          <w:rFonts w:asciiTheme="minorBidi" w:hAnsiTheme="minorBidi"/>
          <w:b/>
          <w:bCs/>
          <w:sz w:val="24"/>
          <w:szCs w:val="24"/>
        </w:rPr>
        <w:br/>
      </w:r>
      <w:proofErr w:type="spellStart"/>
      <w:r w:rsidRPr="00EA58CE">
        <w:rPr>
          <w:rFonts w:asciiTheme="minorBidi" w:hAnsiTheme="minorBidi"/>
          <w:sz w:val="24"/>
          <w:szCs w:val="24"/>
        </w:rPr>
        <w:t>Biglietteria</w:t>
      </w:r>
      <w:proofErr w:type="spellEnd"/>
      <w:r w:rsidRPr="00EA58CE">
        <w:rPr>
          <w:rFonts w:asciiTheme="minorBidi" w:hAnsiTheme="minorBidi"/>
          <w:sz w:val="24"/>
          <w:szCs w:val="24"/>
        </w:rPr>
        <w:br/>
        <w:t>via Pier Lombardo 14</w:t>
      </w:r>
      <w:r w:rsidRPr="00EA58CE">
        <w:rPr>
          <w:rFonts w:asciiTheme="minorBidi" w:hAnsiTheme="minorBidi"/>
          <w:sz w:val="24"/>
          <w:szCs w:val="24"/>
        </w:rPr>
        <w:br/>
      </w:r>
      <w:hyperlink r:id="rId8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02 59995206</w:t>
        </w:r>
      </w:hyperlink>
      <w:r w:rsidRPr="00EA58CE">
        <w:rPr>
          <w:rFonts w:asciiTheme="minorBidi" w:hAnsiTheme="minorBidi"/>
          <w:sz w:val="24"/>
          <w:szCs w:val="24"/>
        </w:rPr>
        <w:br/>
      </w:r>
      <w:hyperlink r:id="rId9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biglietteria@teatrofrancoparenti.it</w:t>
        </w:r>
      </w:hyperlink>
    </w:p>
    <w:p w14:paraId="10028C74" w14:textId="77777777" w:rsidR="00163153" w:rsidRDefault="00163153" w:rsidP="00163153">
      <w:pPr>
        <w:rPr>
          <w:rFonts w:asciiTheme="minorBidi" w:hAnsiTheme="minorBidi"/>
          <w:sz w:val="24"/>
          <w:szCs w:val="24"/>
        </w:rPr>
      </w:pPr>
    </w:p>
    <w:p w14:paraId="4CD3040C" w14:textId="77777777" w:rsidR="00163153" w:rsidRPr="00EA58CE" w:rsidRDefault="00163153" w:rsidP="00163153">
      <w:pPr>
        <w:rPr>
          <w:rFonts w:asciiTheme="minorBidi" w:hAnsiTheme="minorBidi"/>
          <w:sz w:val="24"/>
          <w:szCs w:val="24"/>
        </w:rPr>
      </w:pPr>
      <w:r w:rsidRPr="00EA58CE">
        <w:rPr>
          <w:rFonts w:asciiTheme="minorBidi" w:hAnsiTheme="minorBidi"/>
          <w:sz w:val="24"/>
          <w:szCs w:val="24"/>
        </w:rPr>
        <w:t>Ufficio Stampa</w:t>
      </w:r>
      <w:r w:rsidRPr="00EA58CE">
        <w:rPr>
          <w:rFonts w:asciiTheme="minorBidi" w:hAnsiTheme="minorBidi"/>
          <w:sz w:val="24"/>
          <w:szCs w:val="24"/>
        </w:rPr>
        <w:br/>
        <w:t>Francesco Malcangio</w:t>
      </w:r>
      <w:r w:rsidRPr="00EA58CE">
        <w:rPr>
          <w:rFonts w:asciiTheme="minorBidi" w:hAnsiTheme="minorBidi"/>
          <w:sz w:val="24"/>
          <w:szCs w:val="24"/>
        </w:rPr>
        <w:br/>
        <w:t>Teatro Franco Parenti</w:t>
      </w:r>
      <w:r w:rsidRPr="00EA58CE">
        <w:rPr>
          <w:rFonts w:asciiTheme="minorBidi" w:hAnsiTheme="minorBidi"/>
          <w:sz w:val="24"/>
          <w:szCs w:val="24"/>
        </w:rPr>
        <w:br/>
        <w:t>Via Vasari,15 - 20135 - Milano</w:t>
      </w:r>
      <w:r w:rsidRPr="00EA58CE">
        <w:rPr>
          <w:rFonts w:asciiTheme="minorBidi" w:hAnsiTheme="minorBidi"/>
          <w:sz w:val="24"/>
          <w:szCs w:val="24"/>
        </w:rPr>
        <w:br/>
        <w:t>Mob. </w:t>
      </w:r>
      <w:hyperlink r:id="rId10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346 417 91 36 </w:t>
        </w:r>
      </w:hyperlink>
    </w:p>
    <w:p w14:paraId="564F2C41" w14:textId="77777777" w:rsidR="00163153" w:rsidRPr="008462B5" w:rsidRDefault="00163153" w:rsidP="00163153">
      <w:pPr>
        <w:rPr>
          <w:rFonts w:asciiTheme="minorBidi" w:hAnsiTheme="minorBidi"/>
          <w:b/>
          <w:bCs/>
          <w:sz w:val="24"/>
          <w:szCs w:val="24"/>
        </w:rPr>
      </w:pPr>
      <w:hyperlink r:id="rId11" w:history="1">
        <w:r w:rsidRPr="00EA58CE">
          <w:rPr>
            <w:rStyle w:val="Hyperlink"/>
            <w:rFonts w:asciiTheme="minorBidi" w:hAnsiTheme="minorBidi"/>
            <w:sz w:val="24"/>
            <w:szCs w:val="24"/>
          </w:rPr>
          <w:t>http://www.teatrofrancoparenti.it</w:t>
        </w:r>
      </w:hyperlink>
    </w:p>
    <w:p w14:paraId="170DA75E" w14:textId="77777777" w:rsidR="0004589A" w:rsidRPr="00163153" w:rsidRDefault="0004589A">
      <w:pPr>
        <w:rPr>
          <w:rFonts w:asciiTheme="minorBidi" w:hAnsiTheme="minorBidi"/>
          <w:sz w:val="24"/>
          <w:szCs w:val="24"/>
        </w:rPr>
      </w:pPr>
    </w:p>
    <w:sectPr w:rsidR="0004589A" w:rsidRPr="00163153">
      <w:head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7BB8" w14:textId="77777777" w:rsidR="00866D30" w:rsidRDefault="00866D30" w:rsidP="007468FA">
      <w:pPr>
        <w:spacing w:after="0" w:line="240" w:lineRule="auto"/>
      </w:pPr>
      <w:r>
        <w:separator/>
      </w:r>
    </w:p>
  </w:endnote>
  <w:endnote w:type="continuationSeparator" w:id="0">
    <w:p w14:paraId="2F776923" w14:textId="77777777" w:rsidR="00866D30" w:rsidRDefault="00866D30" w:rsidP="007468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EA5B8" w14:textId="77777777" w:rsidR="00866D30" w:rsidRDefault="00866D30" w:rsidP="007468FA">
      <w:pPr>
        <w:spacing w:after="0" w:line="240" w:lineRule="auto"/>
      </w:pPr>
      <w:r>
        <w:separator/>
      </w:r>
    </w:p>
  </w:footnote>
  <w:footnote w:type="continuationSeparator" w:id="0">
    <w:p w14:paraId="71C36550" w14:textId="77777777" w:rsidR="00866D30" w:rsidRDefault="00866D30" w:rsidP="007468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4236" w14:textId="32DEB962" w:rsidR="007468FA" w:rsidRDefault="007468FA">
    <w:pPr>
      <w:pStyle w:val="Header"/>
    </w:pPr>
    <w:r>
      <w:rPr>
        <w:noProof/>
      </w:rPr>
      <w:drawing>
        <wp:inline distT="0" distB="0" distL="0" distR="0" wp14:anchorId="257AA7AA" wp14:editId="6D7EEE09">
          <wp:extent cx="2768600" cy="937260"/>
          <wp:effectExtent l="0" t="0" r="0" b="0"/>
          <wp:docPr id="1386123157" name="Immagine 1" descr="Immagine che contiene testo, Carattere, logo, bian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23157" name="Immagine 1" descr="Immagine che contiene testo, Carattere, logo, bianco&#10;&#10;Descrizione generat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860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FA"/>
    <w:rsid w:val="0004589A"/>
    <w:rsid w:val="00070AFB"/>
    <w:rsid w:val="00144CF0"/>
    <w:rsid w:val="00163153"/>
    <w:rsid w:val="002347D3"/>
    <w:rsid w:val="004E7D4C"/>
    <w:rsid w:val="005576A6"/>
    <w:rsid w:val="00566873"/>
    <w:rsid w:val="006A4D4C"/>
    <w:rsid w:val="007468FA"/>
    <w:rsid w:val="0085388E"/>
    <w:rsid w:val="00866D30"/>
    <w:rsid w:val="008F1141"/>
    <w:rsid w:val="009603D4"/>
    <w:rsid w:val="00983D13"/>
    <w:rsid w:val="00A62895"/>
    <w:rsid w:val="00D03D37"/>
    <w:rsid w:val="00D1057A"/>
    <w:rsid w:val="00DE2E29"/>
    <w:rsid w:val="00E75FBA"/>
    <w:rsid w:val="00EE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0B6D"/>
  <w15:chartTrackingRefBased/>
  <w15:docId w15:val="{B90F87DD-D281-4399-ACAB-7064C1108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46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8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8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6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8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468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8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8F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8F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46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8F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8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8F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8F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46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68FA"/>
  </w:style>
  <w:style w:type="paragraph" w:styleId="Footer">
    <w:name w:val="footer"/>
    <w:basedOn w:val="Normal"/>
    <w:link w:val="FooterChar"/>
    <w:uiPriority w:val="99"/>
    <w:unhideWhenUsed/>
    <w:rsid w:val="00746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68FA"/>
  </w:style>
  <w:style w:type="paragraph" w:styleId="NormalWeb">
    <w:name w:val="Normal (Web)"/>
    <w:basedOn w:val="Normal"/>
    <w:uiPriority w:val="99"/>
    <w:semiHidden/>
    <w:unhideWhenUsed/>
    <w:rsid w:val="00D03D37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631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3153"/>
    <w:rPr>
      <w:color w:val="605E5C"/>
      <w:shd w:val="clear" w:color="auto" w:fill="E1DFDD"/>
    </w:rPr>
  </w:style>
  <w:style w:type="character" w:customStyle="1" w:styleId="citation-448">
    <w:name w:val="citation-448"/>
    <w:basedOn w:val="DefaultParagraphFont"/>
    <w:rsid w:val="008F1141"/>
  </w:style>
  <w:style w:type="character" w:customStyle="1" w:styleId="citation-447">
    <w:name w:val="citation-447"/>
    <w:basedOn w:val="DefaultParagraphFont"/>
    <w:rsid w:val="008F1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02-59995206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eatrofrancoparenti.it/convenzioni/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eatrofrancoparenti.it/convenzioni/" TargetMode="External"/><Relationship Id="rId11" Type="http://schemas.openxmlformats.org/officeDocument/2006/relationships/hyperlink" Target="http://www.bagnimisteriosi.it/" TargetMode="External"/><Relationship Id="rId5" Type="http://schemas.openxmlformats.org/officeDocument/2006/relationships/endnotes" Target="endnotes.xml"/><Relationship Id="rId10" Type="http://schemas.openxmlformats.org/officeDocument/2006/relationships/hyperlink" Target="tel:346%20417%2091%2036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iglietteria@teatrofrancoparenti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1107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Nappi</dc:creator>
  <cp:keywords/>
  <dc:description/>
  <cp:lastModifiedBy>Elena Nappi</cp:lastModifiedBy>
  <cp:revision>8</cp:revision>
  <dcterms:created xsi:type="dcterms:W3CDTF">2026-02-11T11:54:00Z</dcterms:created>
  <dcterms:modified xsi:type="dcterms:W3CDTF">2026-02-19T22:04:00Z</dcterms:modified>
</cp:coreProperties>
</file>