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Comunicato stampa</w:t>
      </w:r>
    </w:p>
    <w:p>
      <w:pPr>
        <w:pStyle w:val="Corpo"/>
        <w:rPr>
          <w:sz w:val="24"/>
          <w:szCs w:val="24"/>
        </w:rPr>
      </w:pPr>
    </w:p>
    <w:p>
      <w:pPr>
        <w:pStyle w:val="Default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Sala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Grande</w:t>
      </w:r>
    </w:p>
    <w:p>
      <w:pPr>
        <w:pStyle w:val="Corpo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it-IT"/>
        </w:rPr>
        <w:t>25 - 30 Novembre 2025</w:t>
      </w:r>
      <w:r>
        <w:rPr>
          <w:sz w:val="24"/>
          <w:szCs w:val="24"/>
        </w:rPr>
        <w:br w:type="textWrapping"/>
      </w:r>
      <w:r>
        <w:rPr>
          <w:b w:val="1"/>
          <w:bCs w:val="1"/>
          <w:sz w:val="24"/>
          <w:szCs w:val="24"/>
          <w:rtl w:val="0"/>
          <w:lang w:val="de-DE"/>
        </w:rPr>
        <w:t>PRIMA FACIE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Suzie Miller</w:t>
      </w:r>
      <w:r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Melissa Vettore</w:t>
      </w:r>
      <w:r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regia e disegno luci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Daniele Finzi Pasca</w:t>
      </w:r>
      <w:r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traduzione Margherita Mauro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costumi Giovanna Buzzi</w:t>
      </w:r>
      <w:r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scenografie e oggetti di scena Matteo Verlicchi</w:t>
      </w:r>
      <w:r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assistente alla regia Ilaria Cangialosi</w:t>
      </w:r>
      <w:r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video designer Roberto Vitalini per bashiba.com</w:t>
      </w:r>
      <w:r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 musiche di Maria Bonzanigo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produzione Compagnia Finzi Pasca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Questa produzione </w:t>
      </w:r>
      <w:r>
        <w:rPr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stata autorizzata per gentile concessione di The Agency (London), Ltd 24 Pottery Lane, London W11 4LZ, in accordo con Arcadia &amp; Ricono Ltd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Questa creazione </w:t>
      </w:r>
      <w:r>
        <w:rPr>
          <w:rFonts w:ascii="Calibri" w:hAnsi="Calibri" w:hint="default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realizzata con il contributo di: Fondazione Ermotti, Lugano Famiglia Mario Mantegazza</w:t>
      </w:r>
    </w:p>
    <w:p>
      <w:pPr>
        <w:pStyle w:val="Defaul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it-IT"/>
        </w:rPr>
        <w:t>Durata 105 minuti</w:t>
      </w:r>
    </w:p>
    <w:p>
      <w:pPr>
        <w:pStyle w:val="Corpo"/>
        <w:rPr>
          <w:i w:val="1"/>
          <w:iCs w:val="1"/>
          <w:sz w:val="24"/>
          <w:szCs w:val="24"/>
        </w:rPr>
      </w:pP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In scena dal 25 al 30 Novembre, nella sala Grande del Teatro Franco Parenti </w:t>
      </w:r>
      <w:r>
        <w:rPr>
          <w:i w:val="1"/>
          <w:iCs w:val="1"/>
          <w:sz w:val="24"/>
          <w:szCs w:val="24"/>
          <w:rtl w:val="0"/>
          <w:lang w:val="it-IT"/>
        </w:rPr>
        <w:t>Prima Facie</w:t>
      </w:r>
      <w:r>
        <w:rPr>
          <w:sz w:val="24"/>
          <w:szCs w:val="24"/>
          <w:rtl w:val="0"/>
          <w:lang w:val="it-IT"/>
        </w:rPr>
        <w:t>. un monologo incalzante,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it-IT"/>
        </w:rPr>
        <w:t>musicale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it-IT"/>
        </w:rPr>
        <w:t>sorprendente - scritto dalla drammaturga australiana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it-IT"/>
        </w:rPr>
        <w:t xml:space="preserve">Suzie Miller. Lo spettacolo ha debuttato a Sydney nel 2019 e nell'aprile del 2022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sz w:val="24"/>
          <w:szCs w:val="24"/>
          <w:rtl w:val="0"/>
          <w:lang w:val="it-IT"/>
        </w:rPr>
        <w:t xml:space="preserve">andato in scena a Londra, vincendo due Laurence Olivier Award for Best New Play. Tradotto in 20 lingue e messo in scena in 37 paesi, lo spettacolo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sz w:val="24"/>
          <w:szCs w:val="24"/>
          <w:rtl w:val="0"/>
          <w:lang w:val="it-IT"/>
        </w:rPr>
        <w:t>diventato un fenomeno globale, generando ovunque dibattiti sulla necessit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it-IT"/>
        </w:rPr>
        <w:t>di un sistema giudiziario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sz w:val="24"/>
          <w:szCs w:val="24"/>
          <w:rtl w:val="0"/>
          <w:lang w:val="it-IT"/>
        </w:rPr>
        <w:t>attento alle esigenze delle vittime di reati sessuali, e ha influenzato le modifiche legislative del Regno Unito in tema di diritti legali per le vittime di reati sessuali.</w:t>
      </w:r>
    </w:p>
    <w:p>
      <w:pPr>
        <w:pStyle w:val="Corpo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it-IT"/>
        </w:rPr>
        <w:t>Prima Facie</w:t>
      </w:r>
      <w:r>
        <w:rPr>
          <w:sz w:val="24"/>
          <w:szCs w:val="24"/>
          <w:rtl w:val="0"/>
          <w:lang w:val="it-IT"/>
        </w:rPr>
        <w:t xml:space="preserve">, infatti, in latino significa: </w:t>
      </w:r>
      <w:r>
        <w:rPr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  <w:lang w:val="it-IT"/>
        </w:rPr>
        <w:t>a prima vista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  <w:lang w:val="it-IT"/>
        </w:rPr>
        <w:t>. Nel contesto giuridico, si riferisce a un evento considerato vero solo sulla base di una prima impressione.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In scena le vicende di Tessa, avvocata penalista, spesso impegnata in casi di violenza sessuale. Brillante e sicura di s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>, la protagonista viene sconvolta da un evento traumatico, che la obbliga a uno sguardo critico profondo sul senso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sz w:val="24"/>
          <w:szCs w:val="24"/>
          <w:rtl w:val="0"/>
          <w:lang w:val="it-IT"/>
        </w:rPr>
        <w:t>autentico della giustizia.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La regia di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it-IT"/>
        </w:rPr>
        <w:t>Daniele Finzi Pasca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e l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it-IT"/>
        </w:rPr>
        <w:t>interpretazione di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it-IT"/>
        </w:rPr>
        <w:t>Melissa Vettore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it-IT"/>
        </w:rPr>
        <w:t>restituiscono con delicatezza e forza la potenza emotiva di un racconto che mette in discussione i meccanismi della legge.</w:t>
      </w:r>
    </w:p>
    <w:p>
      <w:pPr>
        <w:pStyle w:val="Corpo"/>
        <w:rPr>
          <w:sz w:val="24"/>
          <w:szCs w:val="24"/>
        </w:rPr>
      </w:pPr>
    </w:p>
    <w:p>
      <w:pPr>
        <w:pStyle w:val="Corp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NOTE DI REGIA</w:t>
      </w:r>
      <w:r>
        <w:rPr>
          <w:sz w:val="24"/>
          <w:szCs w:val="24"/>
          <w:rtl w:val="0"/>
        </w:rPr>
        <w:t xml:space="preserve"> </w:t>
      </w:r>
    </w:p>
    <w:p>
      <w:pPr>
        <w:pStyle w:val="Corpo"/>
        <w:rPr>
          <w:b w:val="1"/>
          <w:b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it-IT"/>
        </w:rPr>
        <w:t xml:space="preserve">Il linguaggio di Suzie Miller </w:t>
      </w:r>
      <w:r>
        <w:rPr>
          <w:i w:val="1"/>
          <w:iCs w:val="1"/>
          <w:sz w:val="24"/>
          <w:szCs w:val="24"/>
          <w:rtl w:val="0"/>
          <w:lang w:val="it-IT"/>
        </w:rPr>
        <w:t xml:space="preserve">è </w:t>
      </w:r>
      <w:r>
        <w:rPr>
          <w:i w:val="1"/>
          <w:iCs w:val="1"/>
          <w:sz w:val="24"/>
          <w:szCs w:val="24"/>
          <w:rtl w:val="0"/>
          <w:lang w:val="it-IT"/>
        </w:rPr>
        <w:t>incalzante, ritmato, musicale e in modo sorprendente ci travolge con una storia semplice e allo stesso tempo emblematica. Come difendersi, come sentirsi protetti dalle istituzioni e in un senso pi</w:t>
      </w:r>
      <w:r>
        <w:rPr>
          <w:i w:val="1"/>
          <w:iCs w:val="1"/>
          <w:sz w:val="24"/>
          <w:szCs w:val="24"/>
          <w:rtl w:val="0"/>
          <w:lang w:val="it-IT"/>
        </w:rPr>
        <w:t xml:space="preserve">ù </w:t>
      </w:r>
      <w:r>
        <w:rPr>
          <w:i w:val="1"/>
          <w:iCs w:val="1"/>
          <w:sz w:val="24"/>
          <w:szCs w:val="24"/>
          <w:rtl w:val="0"/>
          <w:lang w:val="it-IT"/>
        </w:rPr>
        <w:t>lato dalla giustizia sono domande che emergono in modo lucido in questo monologo. Con gli amici di sempre costruiremo un impianto teatrale che vorrei sorprendente cos</w:t>
      </w:r>
      <w:r>
        <w:rPr>
          <w:i w:val="1"/>
          <w:iCs w:val="1"/>
          <w:sz w:val="24"/>
          <w:szCs w:val="24"/>
          <w:rtl w:val="0"/>
        </w:rPr>
        <w:t xml:space="preserve">ì </w:t>
      </w:r>
      <w:r>
        <w:rPr>
          <w:i w:val="1"/>
          <w:iCs w:val="1"/>
          <w:sz w:val="24"/>
          <w:szCs w:val="24"/>
          <w:rtl w:val="0"/>
          <w:lang w:val="it-IT"/>
        </w:rPr>
        <w:t>da fare da contrappunto a questa scrittura brillante. Amo le macchine che producono stupore, amo la leggerezza, amo le storie raccontate da attori virtuosi, carichi di umanit</w:t>
      </w:r>
      <w:r>
        <w:rPr>
          <w:i w:val="1"/>
          <w:iCs w:val="1"/>
          <w:sz w:val="24"/>
          <w:szCs w:val="24"/>
          <w:rtl w:val="0"/>
        </w:rPr>
        <w:t xml:space="preserve">à </w:t>
      </w:r>
      <w:r>
        <w:rPr>
          <w:i w:val="1"/>
          <w:iCs w:val="1"/>
          <w:sz w:val="24"/>
          <w:szCs w:val="24"/>
          <w:rtl w:val="0"/>
          <w:lang w:val="it-IT"/>
        </w:rPr>
        <w:t>e in questa nostra nuova produzione tutti questi elementi si stanno riunendo.</w:t>
      </w:r>
      <w:r>
        <w:rPr>
          <w:i w:val="1"/>
          <w:iCs w:val="1"/>
          <w:sz w:val="24"/>
          <w:szCs w:val="24"/>
        </w:rPr>
        <w:br w:type="textWrapping"/>
      </w:r>
      <w:r>
        <w:rPr>
          <w:i w:val="1"/>
          <w:iCs w:val="1"/>
          <w:sz w:val="24"/>
          <w:szCs w:val="24"/>
          <w:rtl w:val="0"/>
        </w:rPr>
        <w:t xml:space="preserve">Melissa </w:t>
      </w:r>
      <w:r>
        <w:rPr>
          <w:i w:val="1"/>
          <w:iCs w:val="1"/>
          <w:sz w:val="24"/>
          <w:szCs w:val="24"/>
          <w:rtl w:val="0"/>
          <w:lang w:val="it-IT"/>
        </w:rPr>
        <w:t xml:space="preserve">è </w:t>
      </w:r>
      <w:r>
        <w:rPr>
          <w:i w:val="1"/>
          <w:iCs w:val="1"/>
          <w:sz w:val="24"/>
          <w:szCs w:val="24"/>
          <w:rtl w:val="0"/>
        </w:rPr>
        <w:t>un</w:t>
      </w:r>
      <w:r>
        <w:rPr>
          <w:i w:val="1"/>
          <w:iCs w:val="1"/>
          <w:sz w:val="24"/>
          <w:szCs w:val="24"/>
          <w:rtl w:val="1"/>
        </w:rPr>
        <w:t>’</w:t>
      </w:r>
      <w:r>
        <w:rPr>
          <w:i w:val="1"/>
          <w:iCs w:val="1"/>
          <w:sz w:val="24"/>
          <w:szCs w:val="24"/>
          <w:rtl w:val="0"/>
          <w:lang w:val="it-IT"/>
        </w:rPr>
        <w:t xml:space="preserve">attrice capace di interpretare con delicatezza donne forti e allo stesso tempo rese fragili dalla vita. La sua Camille Claudel e poi Isadora Duncan sono state due sfide meravigliose che hanno portato a costruire spettacoli restati in cartellone per anni. Con i creatori della Compagnia non </w:t>
      </w:r>
      <w:r>
        <w:rPr>
          <w:i w:val="1"/>
          <w:iCs w:val="1"/>
          <w:sz w:val="24"/>
          <w:szCs w:val="24"/>
          <w:rtl w:val="0"/>
          <w:lang w:val="it-IT"/>
        </w:rPr>
        <w:t xml:space="preserve">è </w:t>
      </w:r>
      <w:r>
        <w:rPr>
          <w:i w:val="1"/>
          <w:iCs w:val="1"/>
          <w:sz w:val="24"/>
          <w:szCs w:val="24"/>
          <w:rtl w:val="0"/>
          <w:lang w:val="it-IT"/>
        </w:rPr>
        <w:t>la prima volta che affrontiamo e raccontiamo figure femminili devastate dalla vita, lo abbiamo fatto in Aida, poi in Carmen e recentemente in Maria de Buenos Aires. Siamo gli stessi che di volta in volta possiamo affrontare la monumentalit</w:t>
      </w:r>
      <w:r>
        <w:rPr>
          <w:i w:val="1"/>
          <w:iCs w:val="1"/>
          <w:sz w:val="24"/>
          <w:szCs w:val="24"/>
          <w:rtl w:val="0"/>
        </w:rPr>
        <w:t xml:space="preserve">à </w:t>
      </w:r>
      <w:r>
        <w:rPr>
          <w:i w:val="1"/>
          <w:iCs w:val="1"/>
          <w:sz w:val="24"/>
          <w:szCs w:val="24"/>
          <w:rtl w:val="0"/>
          <w:lang w:val="it-IT"/>
        </w:rPr>
        <w:t>di Cerimonie Olimpiche o avventure profondamente essenziali.</w:t>
      </w:r>
      <w:r>
        <w:rPr>
          <w:i w:val="1"/>
          <w:iCs w:val="1"/>
          <w:sz w:val="24"/>
          <w:szCs w:val="24"/>
        </w:rPr>
        <w:br w:type="textWrapping"/>
      </w:r>
      <w:r>
        <w:rPr>
          <w:i w:val="1"/>
          <w:iCs w:val="1"/>
          <w:sz w:val="24"/>
          <w:szCs w:val="24"/>
          <w:rtl w:val="0"/>
        </w:rPr>
        <w:t>In</w:t>
      </w:r>
      <w:r>
        <w:rPr>
          <w:i w:val="1"/>
          <w:iCs w:val="1"/>
          <w:sz w:val="24"/>
          <w:szCs w:val="24"/>
          <w:rtl w:val="0"/>
        </w:rPr>
        <w:t> </w:t>
      </w:r>
      <w:r>
        <w:rPr>
          <w:i w:val="1"/>
          <w:iCs w:val="1"/>
          <w:sz w:val="24"/>
          <w:szCs w:val="24"/>
          <w:rtl w:val="0"/>
          <w:lang w:val="it-IT"/>
        </w:rPr>
        <w:t>Prima Facie</w:t>
      </w:r>
      <w:r>
        <w:rPr>
          <w:i w:val="1"/>
          <w:iCs w:val="1"/>
          <w:sz w:val="24"/>
          <w:szCs w:val="24"/>
          <w:rtl w:val="0"/>
        </w:rPr>
        <w:t> </w:t>
      </w:r>
      <w:r>
        <w:rPr>
          <w:i w:val="1"/>
          <w:iCs w:val="1"/>
          <w:sz w:val="24"/>
          <w:szCs w:val="24"/>
          <w:rtl w:val="0"/>
        </w:rPr>
        <w:t>non muter</w:t>
      </w:r>
      <w:r>
        <w:rPr>
          <w:i w:val="1"/>
          <w:iCs w:val="1"/>
          <w:sz w:val="24"/>
          <w:szCs w:val="24"/>
          <w:rtl w:val="0"/>
          <w:lang w:val="it-IT"/>
        </w:rPr>
        <w:t xml:space="preserve">ò </w:t>
      </w:r>
      <w:r>
        <w:rPr>
          <w:i w:val="1"/>
          <w:iCs w:val="1"/>
          <w:sz w:val="24"/>
          <w:szCs w:val="24"/>
          <w:rtl w:val="0"/>
          <w:lang w:val="it-IT"/>
        </w:rPr>
        <w:t>nulla della bellezza di questo impianto drammaturgico, provando con Melissa a raccontare in punta di piedi una storia che continua tragicamente a riproporsi ovunque e in modo violentemente ostinato.</w:t>
      </w:r>
      <w:r>
        <w:rPr>
          <w:i w:val="1"/>
          <w:iCs w:val="1"/>
          <w:sz w:val="24"/>
          <w:szCs w:val="24"/>
        </w:rPr>
        <w:br w:type="textWrapping"/>
      </w:r>
      <w:r>
        <w:rPr>
          <w:b w:val="1"/>
          <w:bCs w:val="1"/>
          <w:sz w:val="24"/>
          <w:szCs w:val="24"/>
          <w:rtl w:val="0"/>
          <w:lang w:val="it-IT"/>
        </w:rPr>
        <w:t>Daniele Finzi Pasca</w:t>
      </w:r>
    </w:p>
    <w:p>
      <w:pPr>
        <w:pStyle w:val="Corpo"/>
        <w:rPr>
          <w:sz w:val="24"/>
          <w:szCs w:val="24"/>
        </w:rPr>
      </w:pPr>
    </w:p>
    <w:p>
      <w:pPr>
        <w:pStyle w:val="Di default"/>
        <w:spacing w:before="0" w:line="274" w:lineRule="atLeast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LA COMPAGNIA </w:t>
      </w:r>
    </w:p>
    <w:p>
      <w:pPr>
        <w:pStyle w:val="Di default"/>
        <w:spacing w:before="0" w:line="274" w:lineRule="atLeas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La Compagnia Finzi Pasca 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stata fondata da Antonio Vergamini, Daniele Finzi Pasca, Hugo Gargiulo, Julie Hamelin Finzi (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†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) e Maria Bonzanigo nel 2011, riprendendo il lavoro sviluppato dal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Teatro Sunil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 da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Inlevitas.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Nel corso della sua storia ha creato e prodotto pi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40 spettacoli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La poetica peculiare della Compagnia Finzi Pasca ha preso forma dai concetti di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Teatro della Carezza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 di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Gesto Invisibile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Sviluppati nel corso di oltre 40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anni di esperienza, questi concetti hanno consolidato un</w:t>
      </w:r>
      <w:r>
        <w:rPr>
          <w:rFonts w:ascii="Arial Unicode MS" w:hAnsi="Arial Unicode MS" w:hint="default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estetica unica e un personalissimo stile di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creazione e di produzione nonch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una filosofia di allenamento per l</w:t>
      </w:r>
      <w:r>
        <w:rPr>
          <w:rFonts w:ascii="Arial Unicode MS" w:hAnsi="Arial Unicode MS" w:hint="default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attore, l</w:t>
      </w:r>
      <w:r>
        <w:rPr>
          <w:rFonts w:ascii="Arial Unicode MS" w:hAnsi="Arial Unicode MS" w:hint="default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acrobata, il musicista, il danzatore e il tecnico: un modo di abitare lo spazio. Teatro, danza, acrobazia, circo, opera e documentari: tutto confluisce nella Compagnia Finzi Pasca. </w:t>
      </w:r>
    </w:p>
    <w:p>
      <w:pPr>
        <w:pStyle w:val="Di default"/>
        <w:spacing w:before="0" w:line="274" w:lineRule="atLeas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i default"/>
        <w:spacing w:before="0" w:line="274" w:lineRule="atLeast"/>
        <w:ind w:left="944" w:firstLine="0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shd w:val="clear" w:color="auto" w:fill="ededed"/>
        <w:spacing w:after="0" w:line="390" w:lineRule="atLeast"/>
        <w:outlineLvl w:val="2"/>
        <w:rPr>
          <w:b w:val="1"/>
          <w:bCs w:val="1"/>
          <w:kern w:val="0"/>
          <w:sz w:val="24"/>
          <w:szCs w:val="24"/>
        </w:rPr>
      </w:pPr>
    </w:p>
    <w:p>
      <w:pPr>
        <w:pStyle w:val="Corpo"/>
        <w:shd w:val="clear" w:color="auto" w:fill="ededed"/>
        <w:spacing w:after="0" w:line="390" w:lineRule="atLeast"/>
        <w:outlineLvl w:val="2"/>
        <w:rPr>
          <w:b w:val="1"/>
          <w:bCs w:val="1"/>
          <w:i w:val="1"/>
          <w:iCs w:val="1"/>
          <w:kern w:val="0"/>
          <w:sz w:val="24"/>
          <w:szCs w:val="24"/>
        </w:rPr>
      </w:pPr>
      <w:r>
        <w:rPr>
          <w:b w:val="1"/>
          <w:bCs w:val="1"/>
          <w:i w:val="1"/>
          <w:iCs w:val="1"/>
          <w:kern w:val="0"/>
          <w:sz w:val="24"/>
          <w:szCs w:val="24"/>
          <w:rtl w:val="0"/>
          <w:lang w:val="de-DE"/>
        </w:rPr>
        <w:t>INCONTRI CON IL PUBBLICO</w:t>
      </w:r>
    </w:p>
    <w:p>
      <w:pPr>
        <w:pStyle w:val="Corpo"/>
        <w:shd w:val="clear" w:color="auto" w:fill="ededed"/>
        <w:spacing w:after="0" w:line="390" w:lineRule="atLeast"/>
        <w:outlineLvl w:val="2"/>
        <w:rPr>
          <w:b w:val="1"/>
          <w:bCs w:val="1"/>
          <w:kern w:val="0"/>
          <w:sz w:val="24"/>
          <w:szCs w:val="24"/>
        </w:rPr>
      </w:pPr>
    </w:p>
    <w:p>
      <w:pPr>
        <w:pStyle w:val="Corpo"/>
        <w:shd w:val="clear" w:color="auto" w:fill="ededed"/>
        <w:spacing w:after="0" w:line="360" w:lineRule="atLeast"/>
        <w:rPr>
          <w:b w:val="1"/>
          <w:bCs w:val="1"/>
          <w:kern w:val="0"/>
          <w:sz w:val="24"/>
          <w:szCs w:val="24"/>
        </w:rPr>
      </w:pPr>
      <w:r>
        <w:rPr>
          <w:b w:val="1"/>
          <w:bCs w:val="1"/>
          <w:kern w:val="0"/>
          <w:sz w:val="24"/>
          <w:szCs w:val="24"/>
          <w:rtl w:val="0"/>
          <w:lang w:val="de-DE"/>
        </w:rPr>
        <w:t>MERCOLED</w:t>
      </w:r>
      <w:r>
        <w:rPr>
          <w:b w:val="1"/>
          <w:bCs w:val="1"/>
          <w:kern w:val="0"/>
          <w:sz w:val="24"/>
          <w:szCs w:val="24"/>
          <w:rtl w:val="0"/>
        </w:rPr>
        <w:t xml:space="preserve">Ì </w:t>
      </w:r>
      <w:r>
        <w:rPr>
          <w:b w:val="1"/>
          <w:bCs w:val="1"/>
          <w:kern w:val="0"/>
          <w:sz w:val="24"/>
          <w:szCs w:val="24"/>
          <w:rtl w:val="0"/>
          <w:lang w:val="de-DE"/>
        </w:rPr>
        <w:t>26 NOVEMBRE</w:t>
      </w:r>
    </w:p>
    <w:p>
      <w:pPr>
        <w:pStyle w:val="Corpo"/>
        <w:shd w:val="clear" w:color="auto" w:fill="ededed"/>
        <w:spacing w:after="0" w:line="360" w:lineRule="atLeast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  <w:lang w:val="it-IT"/>
        </w:rPr>
        <w:t>saluti istituzionali</w:t>
      </w:r>
      <w:r>
        <w:rPr>
          <w:kern w:val="0"/>
          <w:sz w:val="24"/>
          <w:szCs w:val="24"/>
        </w:rPr>
        <w:br w:type="textWrapping"/>
      </w:r>
      <w:r>
        <w:rPr>
          <w:b w:val="1"/>
          <w:bCs w:val="1"/>
          <w:kern w:val="0"/>
          <w:sz w:val="24"/>
          <w:szCs w:val="24"/>
          <w:rtl w:val="0"/>
          <w:lang w:val="it-IT"/>
        </w:rPr>
        <w:t>Tommaso Sacchi</w:t>
      </w:r>
      <w:r>
        <w:rPr>
          <w:kern w:val="0"/>
          <w:sz w:val="24"/>
          <w:szCs w:val="24"/>
          <w:rtl w:val="0"/>
          <w:lang w:val="it-IT"/>
        </w:rPr>
        <w:t>, assessore alla Cultura del Comune di Milano</w:t>
      </w:r>
      <w:r>
        <w:rPr>
          <w:kern w:val="0"/>
          <w:sz w:val="24"/>
          <w:szCs w:val="24"/>
        </w:rPr>
        <w:br w:type="textWrapping"/>
      </w:r>
      <w:r>
        <w:rPr>
          <w:kern w:val="0"/>
          <w:sz w:val="24"/>
          <w:szCs w:val="24"/>
          <w:rtl w:val="0"/>
          <w:lang w:val="it-IT"/>
        </w:rPr>
        <w:t>avv.</w:t>
      </w:r>
      <w:r>
        <w:rPr>
          <w:kern w:val="0"/>
          <w:sz w:val="24"/>
          <w:szCs w:val="24"/>
          <w:rtl w:val="0"/>
        </w:rPr>
        <w:t> </w:t>
      </w:r>
      <w:r>
        <w:rPr>
          <w:b w:val="1"/>
          <w:bCs w:val="1"/>
          <w:kern w:val="0"/>
          <w:sz w:val="24"/>
          <w:szCs w:val="24"/>
          <w:rtl w:val="0"/>
          <w:lang w:val="it-IT"/>
        </w:rPr>
        <w:t>Roberto Badaracco</w:t>
      </w:r>
      <w:r>
        <w:rPr>
          <w:kern w:val="0"/>
          <w:sz w:val="24"/>
          <w:szCs w:val="24"/>
          <w:rtl w:val="0"/>
          <w:lang w:val="it-IT"/>
        </w:rPr>
        <w:t>, Vicesindaco della Citt</w:t>
      </w:r>
      <w:r>
        <w:rPr>
          <w:kern w:val="0"/>
          <w:sz w:val="24"/>
          <w:szCs w:val="24"/>
          <w:rtl w:val="0"/>
        </w:rPr>
        <w:t xml:space="preserve">à </w:t>
      </w:r>
      <w:r>
        <w:rPr>
          <w:kern w:val="0"/>
          <w:sz w:val="24"/>
          <w:szCs w:val="24"/>
          <w:rtl w:val="0"/>
          <w:lang w:val="it-IT"/>
        </w:rPr>
        <w:t>di Lugano</w:t>
      </w:r>
    </w:p>
    <w:p>
      <w:pPr>
        <w:pStyle w:val="Corpo"/>
        <w:shd w:val="clear" w:color="auto" w:fill="ededed"/>
        <w:spacing w:after="0" w:line="360" w:lineRule="atLeast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  <w:lang w:val="it-IT"/>
        </w:rPr>
        <w:t>dopo lo spettacolo intervengono:</w:t>
      </w:r>
      <w:r>
        <w:rPr>
          <w:kern w:val="0"/>
          <w:sz w:val="24"/>
          <w:szCs w:val="24"/>
        </w:rPr>
        <w:br w:type="textWrapping"/>
      </w:r>
      <w:r>
        <w:rPr>
          <w:kern w:val="0"/>
          <w:sz w:val="24"/>
          <w:szCs w:val="24"/>
          <w:rtl w:val="0"/>
        </w:rPr>
        <w:t>l</w:t>
      </w:r>
      <w:r>
        <w:rPr>
          <w:kern w:val="0"/>
          <w:sz w:val="24"/>
          <w:szCs w:val="24"/>
          <w:rtl w:val="1"/>
        </w:rPr>
        <w:t>’</w:t>
      </w:r>
      <w:r>
        <w:rPr>
          <w:kern w:val="0"/>
          <w:sz w:val="24"/>
          <w:szCs w:val="24"/>
          <w:rtl w:val="0"/>
          <w:lang w:val="it-IT"/>
        </w:rPr>
        <w:t>attrice</w:t>
      </w:r>
      <w:r>
        <w:rPr>
          <w:kern w:val="0"/>
          <w:sz w:val="24"/>
          <w:szCs w:val="24"/>
          <w:rtl w:val="0"/>
        </w:rPr>
        <w:t> </w:t>
      </w:r>
      <w:r>
        <w:rPr>
          <w:b w:val="1"/>
          <w:bCs w:val="1"/>
          <w:kern w:val="0"/>
          <w:sz w:val="24"/>
          <w:szCs w:val="24"/>
          <w:rtl w:val="0"/>
          <w:lang w:val="it-IT"/>
        </w:rPr>
        <w:t>Melissa Vettore</w:t>
      </w:r>
      <w:r>
        <w:rPr>
          <w:kern w:val="0"/>
          <w:sz w:val="24"/>
          <w:szCs w:val="24"/>
          <w:rtl w:val="0"/>
        </w:rPr>
        <w:t xml:space="preserve">, </w:t>
      </w:r>
      <w:r>
        <w:rPr>
          <w:b w:val="1"/>
          <w:bCs w:val="1"/>
          <w:kern w:val="0"/>
          <w:sz w:val="24"/>
          <w:szCs w:val="24"/>
          <w:rtl w:val="0"/>
          <w:lang w:val="it-IT"/>
        </w:rPr>
        <w:t>Giovanna Iannantuoni</w:t>
      </w:r>
      <w:r>
        <w:rPr>
          <w:kern w:val="0"/>
          <w:sz w:val="24"/>
          <w:szCs w:val="24"/>
          <w:rtl w:val="0"/>
          <w:lang w:val="it-IT"/>
        </w:rPr>
        <w:t>, economista e accademica e</w:t>
      </w:r>
      <w:r>
        <w:rPr>
          <w:kern w:val="0"/>
          <w:sz w:val="24"/>
          <w:szCs w:val="24"/>
          <w:rtl w:val="0"/>
        </w:rPr>
        <w:t> </w:t>
      </w:r>
      <w:r>
        <w:rPr>
          <w:kern w:val="0"/>
          <w:sz w:val="24"/>
          <w:szCs w:val="24"/>
          <w:rtl w:val="0"/>
          <w:lang w:val="it-IT"/>
        </w:rPr>
        <w:t>Presidente della Fondazione Bicocca. Gi</w:t>
      </w:r>
      <w:r>
        <w:rPr>
          <w:kern w:val="0"/>
          <w:sz w:val="24"/>
          <w:szCs w:val="24"/>
          <w:rtl w:val="0"/>
        </w:rPr>
        <w:t xml:space="preserve">à </w:t>
      </w:r>
      <w:r>
        <w:rPr>
          <w:kern w:val="0"/>
          <w:sz w:val="24"/>
          <w:szCs w:val="24"/>
          <w:rtl w:val="0"/>
          <w:lang w:val="it-IT"/>
        </w:rPr>
        <w:t>rettrice dell</w:t>
      </w:r>
      <w:r>
        <w:rPr>
          <w:kern w:val="0"/>
          <w:sz w:val="24"/>
          <w:szCs w:val="24"/>
          <w:rtl w:val="1"/>
        </w:rPr>
        <w:t>’</w:t>
      </w:r>
      <w:r>
        <w:rPr>
          <w:kern w:val="0"/>
          <w:sz w:val="24"/>
          <w:szCs w:val="24"/>
          <w:rtl w:val="0"/>
        </w:rPr>
        <w:t>Universit</w:t>
      </w:r>
      <w:r>
        <w:rPr>
          <w:kern w:val="0"/>
          <w:sz w:val="24"/>
          <w:szCs w:val="24"/>
          <w:rtl w:val="0"/>
        </w:rPr>
        <w:t xml:space="preserve">à </w:t>
      </w:r>
      <w:r>
        <w:rPr>
          <w:kern w:val="0"/>
          <w:sz w:val="24"/>
          <w:szCs w:val="24"/>
          <w:rtl w:val="0"/>
          <w:lang w:val="it-IT"/>
        </w:rPr>
        <w:t>degli Studi di Milano-Bicocca e prima donna a presiedere la Conferenza dei Rettori delle Universit</w:t>
      </w:r>
      <w:r>
        <w:rPr>
          <w:kern w:val="0"/>
          <w:sz w:val="24"/>
          <w:szCs w:val="24"/>
          <w:rtl w:val="0"/>
        </w:rPr>
        <w:t xml:space="preserve">à </w:t>
      </w:r>
      <w:r>
        <w:rPr>
          <w:kern w:val="0"/>
          <w:sz w:val="24"/>
          <w:szCs w:val="24"/>
          <w:rtl w:val="0"/>
          <w:lang w:val="it-IT"/>
        </w:rPr>
        <w:t xml:space="preserve">Italiane (CRUI), </w:t>
      </w:r>
      <w:r>
        <w:rPr>
          <w:kern w:val="0"/>
          <w:sz w:val="24"/>
          <w:szCs w:val="24"/>
          <w:rtl w:val="0"/>
          <w:lang w:val="it-IT"/>
        </w:rPr>
        <w:t>è </w:t>
      </w:r>
      <w:r>
        <w:rPr>
          <w:kern w:val="0"/>
          <w:sz w:val="24"/>
          <w:szCs w:val="24"/>
          <w:rtl w:val="0"/>
          <w:lang w:val="it-IT"/>
        </w:rPr>
        <w:t>promotrice di politiche per la parit</w:t>
      </w:r>
      <w:r>
        <w:rPr>
          <w:kern w:val="0"/>
          <w:sz w:val="24"/>
          <w:szCs w:val="24"/>
          <w:rtl w:val="0"/>
        </w:rPr>
        <w:t xml:space="preserve">à </w:t>
      </w:r>
      <w:r>
        <w:rPr>
          <w:kern w:val="0"/>
          <w:sz w:val="24"/>
          <w:szCs w:val="24"/>
          <w:rtl w:val="0"/>
          <w:lang w:val="it-IT"/>
        </w:rPr>
        <w:t>di genere e per la prevenzione della violenza sulle donne. Promotrice di politiche per la parit</w:t>
      </w:r>
      <w:r>
        <w:rPr>
          <w:kern w:val="0"/>
          <w:sz w:val="24"/>
          <w:szCs w:val="24"/>
          <w:rtl w:val="0"/>
        </w:rPr>
        <w:t xml:space="preserve">à </w:t>
      </w:r>
      <w:r>
        <w:rPr>
          <w:kern w:val="0"/>
          <w:sz w:val="24"/>
          <w:szCs w:val="24"/>
          <w:rtl w:val="0"/>
          <w:lang w:val="it-IT"/>
        </w:rPr>
        <w:t>di genere e della prevenzione della violenza sulle donne, ha istituito lo sportello antiviolenza di ateneo, spazio di ascolto, formazione e sensibilizzazione. Nel 2024, l</w:t>
      </w:r>
      <w:r>
        <w:rPr>
          <w:kern w:val="0"/>
          <w:sz w:val="24"/>
          <w:szCs w:val="24"/>
          <w:rtl w:val="1"/>
        </w:rPr>
        <w:t>’</w:t>
      </w:r>
      <w:r>
        <w:rPr>
          <w:kern w:val="0"/>
          <w:sz w:val="24"/>
          <w:szCs w:val="24"/>
          <w:rtl w:val="0"/>
        </w:rPr>
        <w:t>Universit</w:t>
      </w:r>
      <w:r>
        <w:rPr>
          <w:kern w:val="0"/>
          <w:sz w:val="24"/>
          <w:szCs w:val="24"/>
          <w:rtl w:val="0"/>
        </w:rPr>
        <w:t xml:space="preserve">à </w:t>
      </w:r>
      <w:r>
        <w:rPr>
          <w:kern w:val="0"/>
          <w:sz w:val="24"/>
          <w:szCs w:val="24"/>
          <w:rtl w:val="0"/>
          <w:lang w:val="it-IT"/>
        </w:rPr>
        <w:t>degli Studi di Milano-Bicocca ha istituito due Premi di laurea per le tesi sulla violenza di genere, in memoria di Sofia Castelli, studentessa ventenne dell</w:t>
      </w:r>
      <w:r>
        <w:rPr>
          <w:kern w:val="0"/>
          <w:sz w:val="24"/>
          <w:szCs w:val="24"/>
          <w:rtl w:val="1"/>
        </w:rPr>
        <w:t>’</w:t>
      </w:r>
      <w:r>
        <w:rPr>
          <w:kern w:val="0"/>
          <w:sz w:val="24"/>
          <w:szCs w:val="24"/>
          <w:rtl w:val="0"/>
          <w:lang w:val="it-IT"/>
        </w:rPr>
        <w:t>Ateneo uccisa il 29 giugno 2023 dall</w:t>
      </w:r>
      <w:r>
        <w:rPr>
          <w:kern w:val="0"/>
          <w:sz w:val="24"/>
          <w:szCs w:val="24"/>
          <w:rtl w:val="1"/>
        </w:rPr>
        <w:t>’</w:t>
      </w:r>
      <w:r>
        <w:rPr>
          <w:kern w:val="0"/>
          <w:sz w:val="24"/>
          <w:szCs w:val="24"/>
          <w:rtl w:val="0"/>
          <w:lang w:val="it-IT"/>
        </w:rPr>
        <w:t>ex fidanzato. Nello stesso anno, l</w:t>
      </w:r>
      <w:r>
        <w:rPr>
          <w:kern w:val="0"/>
          <w:sz w:val="24"/>
          <w:szCs w:val="24"/>
          <w:rtl w:val="1"/>
        </w:rPr>
        <w:t>’</w:t>
      </w:r>
      <w:r>
        <w:rPr>
          <w:kern w:val="0"/>
          <w:sz w:val="24"/>
          <w:szCs w:val="24"/>
          <w:rtl w:val="0"/>
        </w:rPr>
        <w:t>Universit</w:t>
      </w:r>
      <w:r>
        <w:rPr>
          <w:kern w:val="0"/>
          <w:sz w:val="24"/>
          <w:szCs w:val="24"/>
          <w:rtl w:val="0"/>
          <w:lang w:val="it-IT"/>
        </w:rPr>
        <w:t xml:space="preserve">à è </w:t>
      </w:r>
      <w:r>
        <w:rPr>
          <w:kern w:val="0"/>
          <w:sz w:val="24"/>
          <w:szCs w:val="24"/>
          <w:rtl w:val="0"/>
          <w:lang w:val="it-IT"/>
        </w:rPr>
        <w:t>stata la prima in Italia a istituire uno sportello antiviolenza, dedicato alla prevenzione e al contrasto di ogni forma di violenza contro le donne, all</w:t>
      </w:r>
      <w:r>
        <w:rPr>
          <w:kern w:val="0"/>
          <w:sz w:val="24"/>
          <w:szCs w:val="24"/>
          <w:rtl w:val="1"/>
        </w:rPr>
        <w:t>’</w:t>
      </w:r>
      <w:r>
        <w:rPr>
          <w:kern w:val="0"/>
          <w:sz w:val="24"/>
          <w:szCs w:val="24"/>
          <w:rtl w:val="0"/>
          <w:lang w:val="it-IT"/>
        </w:rPr>
        <w:t>accoglienza e alla protezione delle vittime, e alla creazione di percorsi di uscita dalla violenza.</w:t>
      </w:r>
    </w:p>
    <w:p>
      <w:pPr>
        <w:pStyle w:val="Corpo"/>
        <w:shd w:val="clear" w:color="auto" w:fill="ededed"/>
        <w:spacing w:after="0" w:line="360" w:lineRule="atLeast"/>
        <w:rPr>
          <w:kern w:val="0"/>
          <w:sz w:val="24"/>
          <w:szCs w:val="24"/>
        </w:rPr>
      </w:pPr>
      <w:r>
        <w:rPr>
          <w:b w:val="1"/>
          <w:bCs w:val="1"/>
          <w:kern w:val="0"/>
          <w:sz w:val="24"/>
          <w:szCs w:val="24"/>
          <w:rtl w:val="0"/>
        </w:rPr>
        <w:t>Luisanna Tedde</w:t>
      </w:r>
      <w:r>
        <w:rPr>
          <w:kern w:val="0"/>
          <w:sz w:val="24"/>
          <w:szCs w:val="24"/>
          <w:rtl w:val="0"/>
          <w:lang w:val="it-IT"/>
        </w:rPr>
        <w:t xml:space="preserve">, presidente Rete Donna Svizzera; </w:t>
      </w:r>
      <w:r>
        <w:rPr>
          <w:b w:val="1"/>
          <w:bCs w:val="1"/>
          <w:kern w:val="0"/>
          <w:sz w:val="24"/>
          <w:szCs w:val="24"/>
          <w:rtl w:val="0"/>
          <w:lang w:val="es-ES_tradnl"/>
        </w:rPr>
        <w:t>Manuela Ulivi</w:t>
      </w:r>
      <w:r>
        <w:rPr>
          <w:kern w:val="0"/>
          <w:sz w:val="24"/>
          <w:szCs w:val="24"/>
          <w:rtl w:val="0"/>
          <w:lang w:val="it-IT"/>
        </w:rPr>
        <w:t>, avvocata, presidente del Cadmi, Casa di accoglienza donne maltrattate di Milano, primo centro antiviolenza ad aver aperto in Italia, nel 1986; modera</w:t>
      </w:r>
      <w:r>
        <w:rPr>
          <w:kern w:val="0"/>
          <w:sz w:val="24"/>
          <w:szCs w:val="24"/>
          <w:rtl w:val="0"/>
        </w:rPr>
        <w:t> </w:t>
      </w:r>
      <w:r>
        <w:rPr>
          <w:b w:val="1"/>
          <w:bCs w:val="1"/>
          <w:kern w:val="0"/>
          <w:sz w:val="24"/>
          <w:szCs w:val="24"/>
          <w:rtl w:val="0"/>
          <w:lang w:val="pt-PT"/>
        </w:rPr>
        <w:t>Natascha Lusenti</w:t>
      </w:r>
      <w:r>
        <w:rPr>
          <w:kern w:val="0"/>
          <w:sz w:val="24"/>
          <w:szCs w:val="24"/>
          <w:rtl w:val="0"/>
          <w:lang w:val="it-IT"/>
        </w:rPr>
        <w:t>, giornalista, voce di Rai Radio2, autrice e conduttrice televisiva.</w:t>
      </w:r>
    </w:p>
    <w:p>
      <w:pPr>
        <w:pStyle w:val="Corpo"/>
        <w:shd w:val="clear" w:color="auto" w:fill="ededed"/>
        <w:spacing w:after="0" w:line="360" w:lineRule="atLeast"/>
        <w:rPr>
          <w:kern w:val="0"/>
          <w:sz w:val="24"/>
          <w:szCs w:val="24"/>
        </w:rPr>
      </w:pPr>
    </w:p>
    <w:p>
      <w:pPr>
        <w:pStyle w:val="Corpo"/>
        <w:shd w:val="clear" w:color="auto" w:fill="ededed"/>
        <w:spacing w:after="0" w:line="360" w:lineRule="atLeast"/>
        <w:rPr>
          <w:kern w:val="0"/>
          <w:sz w:val="24"/>
          <w:szCs w:val="24"/>
        </w:rPr>
      </w:pPr>
      <w:r>
        <w:rPr>
          <w:b w:val="1"/>
          <w:bCs w:val="1"/>
          <w:kern w:val="0"/>
          <w:sz w:val="24"/>
          <w:szCs w:val="24"/>
          <w:rtl w:val="0"/>
        </w:rPr>
        <w:t>GIOVED</w:t>
      </w:r>
      <w:r>
        <w:rPr>
          <w:b w:val="1"/>
          <w:bCs w:val="1"/>
          <w:kern w:val="0"/>
          <w:sz w:val="24"/>
          <w:szCs w:val="24"/>
          <w:rtl w:val="0"/>
        </w:rPr>
        <w:t xml:space="preserve">Ì </w:t>
      </w:r>
      <w:r>
        <w:rPr>
          <w:b w:val="1"/>
          <w:bCs w:val="1"/>
          <w:kern w:val="0"/>
          <w:sz w:val="24"/>
          <w:szCs w:val="24"/>
          <w:rtl w:val="0"/>
          <w:lang w:val="de-DE"/>
        </w:rPr>
        <w:t>27 NOVEMBRE</w:t>
      </w:r>
      <w:r>
        <w:rPr>
          <w:kern w:val="0"/>
          <w:sz w:val="24"/>
          <w:szCs w:val="24"/>
        </w:rPr>
        <w:br w:type="textWrapping"/>
      </w:r>
      <w:r>
        <w:rPr>
          <w:kern w:val="0"/>
          <w:sz w:val="24"/>
          <w:szCs w:val="24"/>
          <w:rtl w:val="0"/>
          <w:lang w:val="it-IT"/>
        </w:rPr>
        <w:t>dopo lo spettacolo</w:t>
      </w:r>
      <w:r>
        <w:rPr>
          <w:kern w:val="0"/>
          <w:sz w:val="24"/>
          <w:szCs w:val="24"/>
        </w:rPr>
        <w:br w:type="textWrapping"/>
      </w:r>
      <w:r>
        <w:rPr>
          <w:kern w:val="0"/>
          <w:sz w:val="24"/>
          <w:szCs w:val="24"/>
          <w:rtl w:val="0"/>
          <w:lang w:val="it-IT"/>
        </w:rPr>
        <w:t>il regista</w:t>
      </w:r>
      <w:r>
        <w:rPr>
          <w:kern w:val="0"/>
          <w:sz w:val="24"/>
          <w:szCs w:val="24"/>
          <w:rtl w:val="0"/>
        </w:rPr>
        <w:t> </w:t>
      </w:r>
      <w:r>
        <w:rPr>
          <w:b w:val="1"/>
          <w:bCs w:val="1"/>
          <w:kern w:val="0"/>
          <w:sz w:val="24"/>
          <w:szCs w:val="24"/>
          <w:rtl w:val="0"/>
          <w:lang w:val="it-IT"/>
        </w:rPr>
        <w:t>Daniele Finzi Pasca</w:t>
      </w:r>
      <w:r>
        <w:rPr>
          <w:kern w:val="0"/>
          <w:sz w:val="24"/>
          <w:szCs w:val="24"/>
          <w:rtl w:val="0"/>
        </w:rPr>
        <w:t> </w:t>
      </w:r>
      <w:r>
        <w:rPr>
          <w:kern w:val="0"/>
          <w:sz w:val="24"/>
          <w:szCs w:val="24"/>
          <w:rtl w:val="0"/>
        </w:rPr>
        <w:t>e l</w:t>
      </w:r>
      <w:r>
        <w:rPr>
          <w:kern w:val="0"/>
          <w:sz w:val="24"/>
          <w:szCs w:val="24"/>
          <w:rtl w:val="1"/>
        </w:rPr>
        <w:t>’</w:t>
      </w:r>
      <w:r>
        <w:rPr>
          <w:kern w:val="0"/>
          <w:sz w:val="24"/>
          <w:szCs w:val="24"/>
          <w:rtl w:val="0"/>
          <w:lang w:val="it-IT"/>
        </w:rPr>
        <w:t>attrice</w:t>
      </w:r>
      <w:r>
        <w:rPr>
          <w:kern w:val="0"/>
          <w:sz w:val="24"/>
          <w:szCs w:val="24"/>
          <w:rtl w:val="0"/>
        </w:rPr>
        <w:t> </w:t>
      </w:r>
      <w:r>
        <w:rPr>
          <w:b w:val="1"/>
          <w:bCs w:val="1"/>
          <w:kern w:val="0"/>
          <w:sz w:val="24"/>
          <w:szCs w:val="24"/>
          <w:rtl w:val="0"/>
          <w:lang w:val="it-IT"/>
        </w:rPr>
        <w:t>Melissa Vettore</w:t>
      </w:r>
      <w:r>
        <w:rPr>
          <w:kern w:val="0"/>
          <w:sz w:val="24"/>
          <w:szCs w:val="24"/>
          <w:rtl w:val="0"/>
        </w:rPr>
        <w:t> </w:t>
      </w:r>
      <w:r>
        <w:rPr>
          <w:kern w:val="0"/>
          <w:sz w:val="24"/>
          <w:szCs w:val="24"/>
          <w:rtl w:val="0"/>
          <w:lang w:val="it-IT"/>
        </w:rPr>
        <w:t>dialogano con il pubblico.</w:t>
      </w:r>
    </w:p>
    <w:p>
      <w:pPr>
        <w:pStyle w:val="Corpo"/>
        <w:shd w:val="clear" w:color="auto" w:fill="ededed"/>
        <w:spacing w:after="0" w:line="360" w:lineRule="atLeast"/>
        <w:rPr>
          <w:kern w:val="0"/>
          <w:sz w:val="24"/>
          <w:szCs w:val="24"/>
        </w:rPr>
      </w:pPr>
    </w:p>
    <w:p>
      <w:pPr>
        <w:pStyle w:val="Corpo"/>
        <w:shd w:val="clear" w:color="auto" w:fill="ededed"/>
        <w:spacing w:after="0" w:line="360" w:lineRule="atLeast"/>
        <w:rPr>
          <w:kern w:val="0"/>
          <w:sz w:val="24"/>
          <w:szCs w:val="24"/>
        </w:rPr>
      </w:pPr>
      <w:r>
        <w:rPr>
          <w:b w:val="1"/>
          <w:bCs w:val="1"/>
          <w:kern w:val="0"/>
          <w:sz w:val="24"/>
          <w:szCs w:val="24"/>
          <w:rtl w:val="0"/>
          <w:lang w:val="de-DE"/>
        </w:rPr>
        <w:t>VENERD</w:t>
      </w:r>
      <w:r>
        <w:rPr>
          <w:b w:val="1"/>
          <w:bCs w:val="1"/>
          <w:kern w:val="0"/>
          <w:sz w:val="24"/>
          <w:szCs w:val="24"/>
          <w:rtl w:val="0"/>
        </w:rPr>
        <w:t xml:space="preserve">Ì </w:t>
      </w:r>
      <w:r>
        <w:rPr>
          <w:b w:val="1"/>
          <w:bCs w:val="1"/>
          <w:kern w:val="0"/>
          <w:sz w:val="24"/>
          <w:szCs w:val="24"/>
          <w:rtl w:val="0"/>
          <w:lang w:val="de-DE"/>
        </w:rPr>
        <w:t>28 NOVEMBRE</w:t>
      </w:r>
      <w:r>
        <w:rPr>
          <w:b w:val="1"/>
          <w:bCs w:val="1"/>
          <w:kern w:val="0"/>
          <w:sz w:val="24"/>
          <w:szCs w:val="24"/>
          <w:rtl w:val="0"/>
        </w:rPr>
        <w:t> – </w:t>
      </w:r>
      <w:r>
        <w:rPr>
          <w:b w:val="1"/>
          <w:bCs w:val="1"/>
          <w:kern w:val="0"/>
          <w:sz w:val="24"/>
          <w:szCs w:val="24"/>
          <w:rtl w:val="0"/>
        </w:rPr>
        <w:t>h 18.00</w:t>
      </w:r>
      <w:r>
        <w:rPr>
          <w:b w:val="1"/>
          <w:bCs w:val="1"/>
          <w:kern w:val="0"/>
          <w:sz w:val="24"/>
          <w:szCs w:val="24"/>
        </w:rPr>
        <w:br w:type="textWrapping"/>
      </w:r>
      <w:r>
        <w:rPr>
          <w:kern w:val="0"/>
          <w:sz w:val="24"/>
          <w:szCs w:val="24"/>
          <w:rtl w:val="0"/>
          <w:lang w:val="it-IT"/>
        </w:rPr>
        <w:t>sala Caf</w:t>
      </w:r>
      <w:r>
        <w:rPr>
          <w:kern w:val="0"/>
          <w:sz w:val="24"/>
          <w:szCs w:val="24"/>
          <w:rtl w:val="0"/>
          <w:lang w:val="fr-FR"/>
        </w:rPr>
        <w:t xml:space="preserve">é </w:t>
      </w:r>
      <w:r>
        <w:rPr>
          <w:kern w:val="0"/>
          <w:sz w:val="24"/>
          <w:szCs w:val="24"/>
          <w:rtl w:val="0"/>
          <w:lang w:val="en-US"/>
        </w:rPr>
        <w:t>Rouge</w:t>
      </w:r>
    </w:p>
    <w:p>
      <w:pPr>
        <w:pStyle w:val="Corpo"/>
        <w:shd w:val="clear" w:color="auto" w:fill="ededed"/>
        <w:spacing w:after="0" w:line="360" w:lineRule="atLeast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  <w:lang w:val="it-IT"/>
        </w:rPr>
        <w:t>Raccontare la violenza quando la legge non basta</w:t>
      </w:r>
    </w:p>
    <w:p>
      <w:pPr>
        <w:pStyle w:val="Corpo"/>
        <w:shd w:val="clear" w:color="auto" w:fill="ededed"/>
        <w:spacing w:after="0" w:line="360" w:lineRule="atLeast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  <w:lang w:val="it-IT"/>
        </w:rPr>
        <w:t>intervengono</w:t>
      </w:r>
      <w:r>
        <w:rPr>
          <w:kern w:val="0"/>
          <w:sz w:val="24"/>
          <w:szCs w:val="24"/>
        </w:rPr>
        <w:br w:type="textWrapping"/>
      </w:r>
      <w:r>
        <w:rPr>
          <w:b w:val="1"/>
          <w:bCs w:val="1"/>
          <w:kern w:val="0"/>
          <w:sz w:val="24"/>
          <w:szCs w:val="24"/>
          <w:rtl w:val="0"/>
          <w:lang w:val="it-IT"/>
        </w:rPr>
        <w:t>Chiara Di Cristofaro</w:t>
      </w:r>
      <w:r>
        <w:rPr>
          <w:kern w:val="0"/>
          <w:sz w:val="24"/>
          <w:szCs w:val="24"/>
          <w:rtl w:val="0"/>
          <w:lang w:val="it-IT"/>
        </w:rPr>
        <w:t xml:space="preserve">, giornalista, scrittrice e psicologa, premiata con il Diversity Media Award 2022, si occupa da anni di violenza sulle donne. </w:t>
      </w:r>
      <w:r>
        <w:rPr>
          <w:kern w:val="0"/>
          <w:sz w:val="24"/>
          <w:szCs w:val="24"/>
          <w:rtl w:val="0"/>
          <w:lang w:val="it-IT"/>
        </w:rPr>
        <w:t xml:space="preserve">È </w:t>
      </w:r>
      <w:r>
        <w:rPr>
          <w:kern w:val="0"/>
          <w:sz w:val="24"/>
          <w:szCs w:val="24"/>
          <w:rtl w:val="0"/>
          <w:lang w:val="fr-FR"/>
        </w:rPr>
        <w:t>co-autrice di</w:t>
      </w:r>
      <w:r>
        <w:rPr>
          <w:kern w:val="0"/>
          <w:sz w:val="24"/>
          <w:szCs w:val="24"/>
          <w:rtl w:val="0"/>
        </w:rPr>
        <w:t> </w:t>
      </w:r>
      <w:r>
        <w:rPr>
          <w:i w:val="1"/>
          <w:iCs w:val="1"/>
          <w:kern w:val="0"/>
          <w:sz w:val="24"/>
          <w:szCs w:val="24"/>
          <w:rtl w:val="0"/>
          <w:lang w:val="it-IT"/>
        </w:rPr>
        <w:t>Ho detto no. Come uscire dalla violenza di genere</w:t>
      </w:r>
      <w:r>
        <w:rPr>
          <w:kern w:val="0"/>
          <w:sz w:val="24"/>
          <w:szCs w:val="24"/>
          <w:rtl w:val="0"/>
        </w:rPr>
        <w:t> </w:t>
      </w:r>
      <w:r>
        <w:rPr>
          <w:kern w:val="0"/>
          <w:sz w:val="24"/>
          <w:szCs w:val="24"/>
          <w:rtl w:val="0"/>
        </w:rPr>
        <w:t>e</w:t>
      </w:r>
      <w:r>
        <w:rPr>
          <w:kern w:val="0"/>
          <w:sz w:val="24"/>
          <w:szCs w:val="24"/>
          <w:rtl w:val="0"/>
        </w:rPr>
        <w:t> </w:t>
      </w:r>
      <w:r>
        <w:rPr>
          <w:i w:val="1"/>
          <w:iCs w:val="1"/>
          <w:kern w:val="0"/>
          <w:sz w:val="24"/>
          <w:szCs w:val="24"/>
          <w:rtl w:val="0"/>
          <w:lang w:val="it-IT"/>
        </w:rPr>
        <w:t>In trappola: Giovani, parole e linguaggio. Come liberarsi da stereotipi e modelli sessisti</w:t>
      </w:r>
      <w:r>
        <w:rPr>
          <w:kern w:val="0"/>
          <w:sz w:val="24"/>
          <w:szCs w:val="24"/>
          <w:rtl w:val="0"/>
          <w:lang w:val="it-IT"/>
        </w:rPr>
        <w:t>, Il Sole 24 ORE.</w:t>
      </w:r>
    </w:p>
    <w:p>
      <w:pPr>
        <w:pStyle w:val="Corpo"/>
        <w:shd w:val="clear" w:color="auto" w:fill="ededed"/>
        <w:spacing w:after="0" w:line="360" w:lineRule="atLeast"/>
        <w:rPr>
          <w:kern w:val="0"/>
          <w:sz w:val="24"/>
          <w:szCs w:val="24"/>
        </w:rPr>
      </w:pPr>
      <w:r>
        <w:rPr>
          <w:b w:val="1"/>
          <w:bCs w:val="1"/>
          <w:kern w:val="0"/>
          <w:sz w:val="24"/>
          <w:szCs w:val="24"/>
          <w:rtl w:val="0"/>
          <w:lang w:val="it-IT"/>
        </w:rPr>
        <w:t>Silvia Belloni</w:t>
      </w:r>
      <w:r>
        <w:rPr>
          <w:kern w:val="0"/>
          <w:sz w:val="24"/>
          <w:szCs w:val="24"/>
          <w:rtl w:val="0"/>
          <w:lang w:val="it-IT"/>
        </w:rPr>
        <w:t>, avvocato, specializzato in diritto penale, di famiglia e minorile; vicepresidente nazionale dell</w:t>
      </w:r>
      <w:r>
        <w:rPr>
          <w:kern w:val="0"/>
          <w:sz w:val="24"/>
          <w:szCs w:val="24"/>
          <w:rtl w:val="1"/>
        </w:rPr>
        <w:t>’</w:t>
      </w:r>
      <w:r>
        <w:rPr>
          <w:kern w:val="0"/>
          <w:sz w:val="24"/>
          <w:szCs w:val="24"/>
          <w:rtl w:val="0"/>
          <w:lang w:val="it-IT"/>
        </w:rPr>
        <w:t xml:space="preserve">Associazione Donne Giuriste Italia e presidente di REA </w:t>
      </w:r>
      <w:r>
        <w:rPr>
          <w:kern w:val="0"/>
          <w:sz w:val="24"/>
          <w:szCs w:val="24"/>
          <w:rtl w:val="0"/>
        </w:rPr>
        <w:t xml:space="preserve">– </w:t>
      </w:r>
      <w:r>
        <w:rPr>
          <w:kern w:val="0"/>
          <w:sz w:val="24"/>
          <w:szCs w:val="24"/>
          <w:rtl w:val="0"/>
          <w:lang w:val="it-IT"/>
        </w:rPr>
        <w:t>Reagire alla violenza. Si occupa di tutela delle donne vittime di violenza di genere.</w:t>
      </w:r>
    </w:p>
    <w:p>
      <w:pPr>
        <w:pStyle w:val="Corpo"/>
        <w:shd w:val="clear" w:color="auto" w:fill="ededed"/>
        <w:spacing w:after="0" w:line="360" w:lineRule="atLeast"/>
        <w:rPr>
          <w:kern w:val="0"/>
          <w:sz w:val="24"/>
          <w:szCs w:val="24"/>
        </w:rPr>
      </w:pPr>
      <w:r>
        <w:rPr>
          <w:b w:val="1"/>
          <w:bCs w:val="1"/>
          <w:kern w:val="0"/>
          <w:sz w:val="24"/>
          <w:szCs w:val="24"/>
          <w:rtl w:val="0"/>
          <w:lang w:val="it-IT"/>
        </w:rPr>
        <w:t>Marco Maria Scoletta</w:t>
      </w:r>
      <w:r>
        <w:rPr>
          <w:kern w:val="0"/>
          <w:sz w:val="24"/>
          <w:szCs w:val="24"/>
          <w:rtl w:val="0"/>
          <w:lang w:val="it-IT"/>
        </w:rPr>
        <w:t>, professore di Diritto penale presso l</w:t>
      </w:r>
      <w:r>
        <w:rPr>
          <w:kern w:val="0"/>
          <w:sz w:val="24"/>
          <w:szCs w:val="24"/>
          <w:rtl w:val="1"/>
        </w:rPr>
        <w:t>’</w:t>
      </w:r>
      <w:r>
        <w:rPr>
          <w:kern w:val="0"/>
          <w:sz w:val="24"/>
          <w:szCs w:val="24"/>
          <w:rtl w:val="0"/>
        </w:rPr>
        <w:t>Universit</w:t>
      </w:r>
      <w:r>
        <w:rPr>
          <w:kern w:val="0"/>
          <w:sz w:val="24"/>
          <w:szCs w:val="24"/>
          <w:rtl w:val="0"/>
        </w:rPr>
        <w:t xml:space="preserve">à </w:t>
      </w:r>
      <w:r>
        <w:rPr>
          <w:kern w:val="0"/>
          <w:sz w:val="24"/>
          <w:szCs w:val="24"/>
          <w:rtl w:val="0"/>
          <w:lang w:val="it-IT"/>
        </w:rPr>
        <w:t>degli Studi di Milano, si occupa tra l</w:t>
      </w:r>
      <w:r>
        <w:rPr>
          <w:kern w:val="0"/>
          <w:sz w:val="24"/>
          <w:szCs w:val="24"/>
          <w:rtl w:val="1"/>
        </w:rPr>
        <w:t>’</w:t>
      </w:r>
      <w:r>
        <w:rPr>
          <w:kern w:val="0"/>
          <w:sz w:val="24"/>
          <w:szCs w:val="24"/>
          <w:rtl w:val="0"/>
          <w:lang w:val="it-IT"/>
        </w:rPr>
        <w:t>altro di tutela delle vittime e di accesso alla giustizia di soggetti vulnerabili.</w:t>
      </w:r>
    </w:p>
    <w:p>
      <w:pPr>
        <w:pStyle w:val="Corpo"/>
        <w:shd w:val="clear" w:color="auto" w:fill="ededed"/>
        <w:spacing w:after="0" w:line="360" w:lineRule="atLeast"/>
        <w:rPr>
          <w:kern w:val="0"/>
          <w:sz w:val="24"/>
          <w:szCs w:val="24"/>
        </w:rPr>
      </w:pPr>
    </w:p>
    <w:p>
      <w:pPr>
        <w:pStyle w:val="Corpo"/>
        <w:shd w:val="clear" w:color="auto" w:fill="ededed"/>
        <w:spacing w:after="0" w:line="360" w:lineRule="atLeast"/>
        <w:rPr>
          <w:i w:val="1"/>
          <w:iCs w:val="1"/>
          <w:kern w:val="0"/>
          <w:sz w:val="24"/>
          <w:szCs w:val="24"/>
        </w:rPr>
      </w:pPr>
      <w:r>
        <w:rPr>
          <w:i w:val="1"/>
          <w:iCs w:val="1"/>
          <w:kern w:val="0"/>
          <w:sz w:val="24"/>
          <w:szCs w:val="24"/>
          <w:rtl w:val="0"/>
          <w:lang w:val="it-IT"/>
        </w:rPr>
        <w:t>Ingresso gratuito presentando il biglietto di una qualsiasi replica dello spettacolo.</w:t>
      </w:r>
    </w:p>
    <w:p>
      <w:pPr>
        <w:pStyle w:val="Corpo"/>
        <w:rPr>
          <w:b w:val="1"/>
          <w:bCs w:val="1"/>
          <w:i w:val="1"/>
          <w:iCs w:val="1"/>
          <w:sz w:val="24"/>
          <w:szCs w:val="24"/>
        </w:rPr>
      </w:pPr>
    </w:p>
    <w:p>
      <w:pPr>
        <w:pStyle w:val="Corp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ALTRI CREDITI</w:t>
      </w:r>
      <w:r>
        <w:rPr>
          <w:b w:val="1"/>
          <w:bCs w:val="1"/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text performance guide Marco Finzi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direttrice di produzione Patrizia Capellari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produttore Antonio Vergamini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consulenza scenografica Hugo Gargiulo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direttore tecnico e assistente light designer Pietro Maspero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tecnico-performer Gerardo Gouveia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coordinamento comunicazione, foto di scena Viviana Cangialosi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comunicazione Federica Zampatti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graphic design Antonio Vettore Catan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ufficio stampa Alessandra Morgagni e Barbara Ruiz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fonico Alessandro Napoli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operatore luci Luca Mariotti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 xml:space="preserve">produzione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it-IT"/>
        </w:rPr>
        <w:t>Francesca Comin, Gea Pavan , Marc-Andr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en-US"/>
        </w:rPr>
        <w:t>Goyer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amministrazione Katia Lamacchia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consulente coreografia Roberto Alencar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pt-PT"/>
        </w:rPr>
        <w:t>consulente giuridico Matheus Monteiro (Londra)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attrezzista Matteo Corvi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trailer Luca La Vopa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fr-FR"/>
        </w:rPr>
        <w:t>photo portraits Al</w:t>
      </w:r>
      <w:r>
        <w:rPr>
          <w:sz w:val="24"/>
          <w:szCs w:val="24"/>
          <w:rtl w:val="0"/>
        </w:rPr>
        <w:t xml:space="preserve">ê </w:t>
      </w:r>
      <w:r>
        <w:rPr>
          <w:sz w:val="24"/>
          <w:szCs w:val="24"/>
          <w:rtl w:val="0"/>
        </w:rPr>
        <w:t>Catan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video teaser Paolo Altruda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trattamento delle immagini bvmcross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La Compagnia Finzi Pasca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sz w:val="24"/>
          <w:szCs w:val="24"/>
          <w:rtl w:val="0"/>
          <w:lang w:val="it-IT"/>
        </w:rPr>
        <w:t>sostenuta da: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Grand Hotel Villa Castagnola, Fidinam, Corn</w:t>
      </w:r>
      <w:r>
        <w:rPr>
          <w:sz w:val="24"/>
          <w:szCs w:val="24"/>
          <w:rtl w:val="0"/>
          <w:lang w:val="it-IT"/>
        </w:rPr>
        <w:t>è</w:t>
      </w:r>
      <w:r>
        <w:rPr>
          <w:sz w:val="24"/>
          <w:szCs w:val="24"/>
          <w:rtl w:val="0"/>
        </w:rPr>
        <w:t>rcard, Caff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sz w:val="24"/>
          <w:szCs w:val="24"/>
          <w:rtl w:val="0"/>
          <w:lang w:val="it-IT"/>
        </w:rPr>
        <w:t>Chicco d</w:t>
      </w:r>
      <w:r>
        <w:rPr>
          <w:sz w:val="24"/>
          <w:szCs w:val="24"/>
          <w:rtl w:val="1"/>
        </w:rPr>
        <w:t>’</w:t>
      </w:r>
      <w:r>
        <w:rPr>
          <w:sz w:val="24"/>
          <w:szCs w:val="24"/>
          <w:rtl w:val="0"/>
          <w:lang w:val="it-IT"/>
        </w:rPr>
        <w:t>Oro, Citt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it-IT"/>
        </w:rPr>
        <w:t>di Lugano, Cantone Ticino, Pro Helvetia, Fondazione Lugano per il Polo Culturale, Ernst G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  <w:lang w:val="it-IT"/>
        </w:rPr>
        <w:t>hner Stiftung, Fondazione Pica Alfieri, AIL SA, Casale, Associazione Amici della Compagnia Finzi Pasca.</w:t>
      </w:r>
    </w:p>
    <w:p>
      <w:pPr>
        <w:pStyle w:val="Corpo"/>
        <w:rPr>
          <w:sz w:val="24"/>
          <w:szCs w:val="24"/>
        </w:rPr>
      </w:pPr>
    </w:p>
    <w:p>
      <w:pPr>
        <w:pStyle w:val="Corp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ORARI</w:t>
      </w:r>
      <w:r>
        <w:rPr>
          <w:b w:val="1"/>
          <w:bCs w:val="1"/>
          <w:sz w:val="24"/>
          <w:szCs w:val="24"/>
        </w:rPr>
        <w:br w:type="textWrapping"/>
      </w:r>
      <w:r>
        <w:rPr>
          <w:sz w:val="24"/>
          <w:szCs w:val="24"/>
          <w:rtl w:val="0"/>
          <w:lang w:val="en-US"/>
        </w:rPr>
        <w:t>marted</w:t>
      </w:r>
      <w:r>
        <w:rPr>
          <w:sz w:val="24"/>
          <w:szCs w:val="24"/>
          <w:rtl w:val="0"/>
        </w:rPr>
        <w:t xml:space="preserve">ì </w:t>
      </w:r>
      <w:r>
        <w:rPr>
          <w:sz w:val="24"/>
          <w:szCs w:val="24"/>
          <w:rtl w:val="0"/>
          <w:lang w:val="it-IT"/>
        </w:rPr>
        <w:t>25 Novembre - 20:00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mercoled</w:t>
      </w:r>
      <w:r>
        <w:rPr>
          <w:sz w:val="24"/>
          <w:szCs w:val="24"/>
          <w:rtl w:val="0"/>
        </w:rPr>
        <w:t xml:space="preserve">ì </w:t>
      </w:r>
      <w:r>
        <w:rPr>
          <w:sz w:val="24"/>
          <w:szCs w:val="24"/>
          <w:rtl w:val="0"/>
          <w:lang w:val="it-IT"/>
        </w:rPr>
        <w:t>26 Novembre - 19:15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gioved</w:t>
      </w:r>
      <w:r>
        <w:rPr>
          <w:sz w:val="24"/>
          <w:szCs w:val="24"/>
          <w:rtl w:val="0"/>
        </w:rPr>
        <w:t xml:space="preserve">ì </w:t>
      </w:r>
      <w:r>
        <w:rPr>
          <w:sz w:val="24"/>
          <w:szCs w:val="24"/>
          <w:rtl w:val="0"/>
          <w:lang w:val="it-IT"/>
        </w:rPr>
        <w:t>27 Novembre - 21:00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venerd</w:t>
      </w:r>
      <w:r>
        <w:rPr>
          <w:sz w:val="24"/>
          <w:szCs w:val="24"/>
          <w:rtl w:val="0"/>
        </w:rPr>
        <w:t xml:space="preserve">ì </w:t>
      </w:r>
      <w:r>
        <w:rPr>
          <w:sz w:val="24"/>
          <w:szCs w:val="24"/>
          <w:rtl w:val="0"/>
          <w:lang w:val="it-IT"/>
        </w:rPr>
        <w:t>28 Novembre - 19:45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sabato 29 Novembre - 19:45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domenica 30 Novembre - 16:15</w:t>
      </w:r>
    </w:p>
    <w:p>
      <w:pPr>
        <w:pStyle w:val="Corpo"/>
        <w:rPr>
          <w:b w:val="1"/>
          <w:bCs w:val="1"/>
          <w:sz w:val="24"/>
          <w:szCs w:val="24"/>
        </w:rPr>
      </w:pPr>
    </w:p>
    <w:p>
      <w:pPr>
        <w:pStyle w:val="Corp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PREZZI</w:t>
      </w:r>
      <w:r>
        <w:rPr>
          <w:b w:val="1"/>
          <w:bCs w:val="1"/>
          <w:sz w:val="24"/>
          <w:szCs w:val="24"/>
        </w:rPr>
        <w:br w:type="textWrapping"/>
      </w:r>
      <w:r>
        <w:rPr>
          <w:sz w:val="24"/>
          <w:szCs w:val="24"/>
          <w:rtl w:val="0"/>
        </w:rPr>
        <w:t>SETTORE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it-IT"/>
        </w:rPr>
        <w:t>(file A</w:t>
      </w:r>
      <w:r>
        <w:rPr>
          <w:sz w:val="24"/>
          <w:szCs w:val="24"/>
          <w:rtl w:val="0"/>
        </w:rPr>
        <w:t>–</w:t>
      </w:r>
      <w:r>
        <w:rPr>
          <w:sz w:val="24"/>
          <w:szCs w:val="24"/>
          <w:rtl w:val="0"/>
        </w:rPr>
        <w:t>E + H)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intero 30</w:t>
      </w:r>
      <w:r>
        <w:rPr>
          <w:sz w:val="24"/>
          <w:szCs w:val="24"/>
          <w:rtl w:val="0"/>
        </w:rPr>
        <w:t>€</w:t>
        <w:br w:type="textWrapping"/>
      </w:r>
      <w:r>
        <w:rPr>
          <w:sz w:val="24"/>
          <w:szCs w:val="24"/>
          <w:rtl w:val="0"/>
        </w:rPr>
        <w:t>SETTORE B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it-IT"/>
        </w:rPr>
        <w:t>(file F</w:t>
      </w:r>
      <w:r>
        <w:rPr>
          <w:sz w:val="24"/>
          <w:szCs w:val="24"/>
          <w:rtl w:val="0"/>
        </w:rPr>
        <w:t>–</w:t>
      </w:r>
      <w:r>
        <w:rPr>
          <w:sz w:val="24"/>
          <w:szCs w:val="24"/>
          <w:rtl w:val="0"/>
        </w:rPr>
        <w:t>R)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intero 22</w:t>
      </w:r>
      <w:r>
        <w:rPr>
          <w:sz w:val="24"/>
          <w:szCs w:val="24"/>
          <w:rtl w:val="0"/>
        </w:rPr>
        <w:t>€</w:t>
      </w:r>
      <w:r>
        <w:rPr>
          <w:sz w:val="24"/>
          <w:szCs w:val="24"/>
          <w:rtl w:val="0"/>
        </w:rPr>
        <w:t>;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under30/over65 16</w:t>
      </w:r>
      <w:r>
        <w:rPr>
          <w:sz w:val="24"/>
          <w:szCs w:val="24"/>
          <w:rtl w:val="0"/>
        </w:rPr>
        <w:t>€</w:t>
      </w:r>
      <w:r>
        <w:rPr>
          <w:sz w:val="24"/>
          <w:szCs w:val="24"/>
          <w:rtl w:val="0"/>
        </w:rPr>
        <w:t>;</w:t>
      </w:r>
      <w:r>
        <w:rPr>
          <w:sz w:val="24"/>
          <w:szCs w:val="24"/>
          <w:rtl w:val="0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"https://teatrofrancoparenti.it/convenzioni/"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convenzioni</w:t>
      </w:r>
      <w:r>
        <w:rPr/>
        <w:fldChar w:fldCharType="end" w:fldLock="0"/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18</w:t>
      </w:r>
      <w:r>
        <w:rPr>
          <w:sz w:val="24"/>
          <w:szCs w:val="24"/>
          <w:rtl w:val="0"/>
        </w:rPr>
        <w:t>€</w:t>
        <w:br w:type="textWrapping"/>
      </w:r>
      <w:r>
        <w:rPr>
          <w:sz w:val="24"/>
          <w:szCs w:val="24"/>
          <w:rtl w:val="0"/>
        </w:rPr>
        <w:t>SETTORE C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it-IT"/>
        </w:rPr>
        <w:t>(file S</w:t>
      </w:r>
      <w:r>
        <w:rPr>
          <w:sz w:val="24"/>
          <w:szCs w:val="24"/>
          <w:rtl w:val="0"/>
        </w:rPr>
        <w:t>–</w:t>
      </w:r>
      <w:r>
        <w:rPr>
          <w:sz w:val="24"/>
          <w:szCs w:val="24"/>
          <w:rtl w:val="0"/>
        </w:rPr>
        <w:t>ZZ)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intero 18</w:t>
      </w:r>
      <w:r>
        <w:rPr>
          <w:sz w:val="24"/>
          <w:szCs w:val="24"/>
          <w:rtl w:val="0"/>
        </w:rPr>
        <w:t>€</w:t>
      </w:r>
      <w:r>
        <w:rPr>
          <w:sz w:val="24"/>
          <w:szCs w:val="24"/>
          <w:rtl w:val="0"/>
        </w:rPr>
        <w:t>;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under30/over65 16</w:t>
      </w:r>
      <w:r>
        <w:rPr>
          <w:sz w:val="24"/>
          <w:szCs w:val="24"/>
          <w:rtl w:val="0"/>
        </w:rPr>
        <w:t>€</w:t>
      </w:r>
      <w:r>
        <w:rPr>
          <w:sz w:val="24"/>
          <w:szCs w:val="24"/>
          <w:rtl w:val="0"/>
        </w:rPr>
        <w:t>;</w:t>
      </w:r>
      <w:r>
        <w:rPr>
          <w:sz w:val="24"/>
          <w:szCs w:val="24"/>
          <w:rtl w:val="0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"https://teatrofrancoparenti.it/convenzioni/"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convenzioni</w:t>
      </w:r>
      <w:r>
        <w:rPr/>
        <w:fldChar w:fldCharType="end" w:fldLock="0"/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16</w:t>
      </w:r>
      <w:r>
        <w:rPr>
          <w:sz w:val="24"/>
          <w:szCs w:val="24"/>
          <w:rtl w:val="0"/>
        </w:rPr>
        <w:t>€</w:t>
      </w:r>
    </w:p>
    <w:p>
      <w:pPr>
        <w:pStyle w:val="Corpo"/>
        <w:rPr>
          <w:sz w:val="24"/>
          <w:szCs w:val="24"/>
        </w:rPr>
      </w:pPr>
    </w:p>
    <w:p>
      <w:pPr>
        <w:pStyle w:val="Co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Info e biglietteria</w:t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Biglietteria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via Pier Lombardo 14</w:t>
      </w:r>
      <w:r>
        <w:rPr>
          <w:sz w:val="24"/>
          <w:szCs w:val="24"/>
        </w:rPr>
        <w:br w:type="textWrapping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"tel:02-59995206"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02 59995206</w:t>
      </w:r>
      <w:r>
        <w:rPr/>
        <w:fldChar w:fldCharType="end" w:fldLock="0"/>
      </w:r>
      <w:r>
        <w:rPr>
          <w:sz w:val="24"/>
          <w:szCs w:val="24"/>
        </w:rPr>
        <w:br w:type="textWrapping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"mailto:biglietteria@teatrofrancoparenti.it"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biglietteria@teatrofrancoparenti.it</w:t>
      </w:r>
      <w:r>
        <w:rPr/>
        <w:fldChar w:fldCharType="end" w:fldLock="0"/>
      </w:r>
    </w:p>
    <w:p>
      <w:pPr>
        <w:pStyle w:val="Corp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Ufficio Stampa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Francesco Malcangio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it-IT"/>
        </w:rPr>
        <w:t>Teatro Franco Parenti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es-ES_tradnl"/>
        </w:rPr>
        <w:t>Via Vasari,15 -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20135 - Milano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Mob.</w:t>
      </w:r>
      <w:r>
        <w:rPr>
          <w:sz w:val="24"/>
          <w:szCs w:val="24"/>
          <w:rtl w:val="0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"tel:346%20417%2091%2036"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>346 417 91 36</w:t>
      </w:r>
      <w:r>
        <w:rPr>
          <w:rStyle w:val="Hyperlink.1"/>
          <w:rtl w:val="0"/>
        </w:rPr>
        <w:t> </w:t>
      </w:r>
      <w:r>
        <w:rPr/>
        <w:fldChar w:fldCharType="end" w:fldLock="0"/>
      </w:r>
    </w:p>
    <w:p>
      <w:pPr>
        <w:pStyle w:val="Corpo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"http://www.bagnimisteriosi.it/"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http://www.teatrofrancoparenti.it</w:t>
      </w:r>
      <w:r>
        <w:rPr/>
        <w:fldChar w:fldCharType="end" w:fldLock="0"/>
      </w: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</w:pPr>
    <w:r>
      <w:drawing xmlns:a="http://schemas.openxmlformats.org/drawingml/2006/main">
        <wp:inline distT="0" distB="0" distL="0" distR="0">
          <wp:extent cx="2768600" cy="937260"/>
          <wp:effectExtent l="0" t="0" r="0" b="0"/>
          <wp:docPr id="1073741825" name="officeArt object" descr="Immagine che contiene testo, Carattere, logo, bianc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Carattere, logo, biancoDescrizione generata automaticamente" descr="Immagine che contiene testo, Carattere, logo, bianco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outline w:val="0"/>
      <w:color w:val="000000"/>
      <w:sz w:val="24"/>
      <w:szCs w:val="24"/>
      <w:u w:val="none" w:color="000000"/>
      <w14:textFill>
        <w14:solidFill>
          <w14:srgbClr w14:val="000000"/>
        </w14:solidFill>
      </w14:textFill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outline w:val="0"/>
      <w:color w:val="000000"/>
      <w:sz w:val="24"/>
      <w:szCs w:val="24"/>
      <w:u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