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560AA" w14:textId="77777777" w:rsidR="00A62895" w:rsidRDefault="00A62895"/>
    <w:p w14:paraId="2F52EBB9" w14:textId="77777777" w:rsidR="003A0C17" w:rsidRDefault="003A0C17"/>
    <w:p w14:paraId="0E5B3B27" w14:textId="3317F768" w:rsidR="003A0C17" w:rsidRDefault="003A0C17">
      <w:r>
        <w:t>Comunicato stampa</w:t>
      </w:r>
    </w:p>
    <w:p w14:paraId="0B47E1AD" w14:textId="77777777" w:rsidR="0099035F" w:rsidRDefault="0099035F" w:rsidP="0099035F"/>
    <w:p w14:paraId="276F1C10" w14:textId="433DAA4C" w:rsidR="003A0C17" w:rsidRPr="0099035F" w:rsidRDefault="0099035F" w:rsidP="0099035F">
      <w:pPr>
        <w:rPr>
          <w:sz w:val="24"/>
          <w:szCs w:val="24"/>
        </w:rPr>
      </w:pPr>
      <w:r w:rsidRPr="0099035F">
        <w:rPr>
          <w:b/>
          <w:bCs/>
          <w:sz w:val="28"/>
          <w:szCs w:val="28"/>
        </w:rPr>
        <w:t>Sala Tre</w:t>
      </w:r>
      <w:r>
        <w:br/>
      </w:r>
      <w:r w:rsidR="003A0C17" w:rsidRPr="003A0C17">
        <w:t xml:space="preserve">24 - 30 </w:t>
      </w:r>
      <w:proofErr w:type="gramStart"/>
      <w:r w:rsidR="003A0C17" w:rsidRPr="0099035F">
        <w:rPr>
          <w:sz w:val="24"/>
          <w:szCs w:val="24"/>
        </w:rPr>
        <w:t>Settembre</w:t>
      </w:r>
      <w:proofErr w:type="gramEnd"/>
      <w:r w:rsidR="003A0C17" w:rsidRPr="003A0C17">
        <w:t xml:space="preserve"> 2025 </w:t>
      </w:r>
      <w:r>
        <w:br/>
      </w:r>
      <w:r w:rsidR="003A0C17" w:rsidRPr="0099035F">
        <w:rPr>
          <w:b/>
          <w:bCs/>
          <w:sz w:val="28"/>
          <w:szCs w:val="28"/>
        </w:rPr>
        <w:t>LEGGERA, LEGGERISSIMA</w:t>
      </w:r>
      <w:r w:rsidR="003A0C17" w:rsidRPr="0099035F">
        <w:rPr>
          <w:b/>
          <w:bCs/>
          <w:sz w:val="28"/>
          <w:szCs w:val="28"/>
        </w:rPr>
        <w:br/>
      </w:r>
      <w:r w:rsidR="003A0C17" w:rsidRPr="0099035F">
        <w:rPr>
          <w:sz w:val="24"/>
          <w:szCs w:val="24"/>
        </w:rPr>
        <w:t xml:space="preserve">di e con </w:t>
      </w:r>
      <w:r w:rsidR="003A0C17" w:rsidRPr="0099035F">
        <w:rPr>
          <w:b/>
          <w:bCs/>
          <w:sz w:val="24"/>
          <w:szCs w:val="24"/>
        </w:rPr>
        <w:t>Francesca Iasi</w:t>
      </w:r>
      <w:r w:rsidR="003A0C17" w:rsidRPr="0099035F">
        <w:rPr>
          <w:b/>
          <w:bCs/>
          <w:sz w:val="24"/>
          <w:szCs w:val="24"/>
        </w:rPr>
        <w:br/>
      </w:r>
      <w:r w:rsidR="003A0C17" w:rsidRPr="0099035F">
        <w:rPr>
          <w:sz w:val="24"/>
          <w:szCs w:val="24"/>
        </w:rPr>
        <w:t xml:space="preserve">regia </w:t>
      </w:r>
      <w:r w:rsidR="003A0C17" w:rsidRPr="0099035F">
        <w:rPr>
          <w:b/>
          <w:bCs/>
          <w:sz w:val="24"/>
          <w:szCs w:val="24"/>
        </w:rPr>
        <w:t>Fiorenza Pieri</w:t>
      </w:r>
      <w:r w:rsidR="003A0C17" w:rsidRPr="0099035F">
        <w:rPr>
          <w:b/>
          <w:bCs/>
          <w:sz w:val="24"/>
          <w:szCs w:val="24"/>
        </w:rPr>
        <w:br/>
      </w:r>
      <w:r w:rsidR="003A0C17" w:rsidRPr="0099035F">
        <w:rPr>
          <w:sz w:val="24"/>
          <w:szCs w:val="24"/>
        </w:rPr>
        <w:t>produzione </w:t>
      </w:r>
      <w:r w:rsidR="003A0C17" w:rsidRPr="0099035F">
        <w:rPr>
          <w:b/>
          <w:bCs/>
          <w:sz w:val="24"/>
          <w:szCs w:val="24"/>
        </w:rPr>
        <w:t>Teatro Franco Parenti</w:t>
      </w:r>
      <w:r w:rsidR="00737123" w:rsidRPr="0099035F">
        <w:rPr>
          <w:b/>
          <w:bCs/>
          <w:sz w:val="24"/>
          <w:szCs w:val="24"/>
        </w:rPr>
        <w:br/>
      </w:r>
    </w:p>
    <w:p w14:paraId="3F9DB916" w14:textId="14F15492" w:rsidR="00737123" w:rsidRPr="0099035F" w:rsidRDefault="00737123" w:rsidP="003A0C17">
      <w:pPr>
        <w:rPr>
          <w:i/>
          <w:iCs/>
          <w:sz w:val="24"/>
          <w:szCs w:val="24"/>
        </w:rPr>
      </w:pPr>
      <w:r w:rsidRPr="0099035F">
        <w:rPr>
          <w:i/>
          <w:iCs/>
          <w:sz w:val="24"/>
          <w:szCs w:val="24"/>
        </w:rPr>
        <w:t>durata 50 minuti</w:t>
      </w:r>
    </w:p>
    <w:p w14:paraId="75ABE55B" w14:textId="77777777" w:rsidR="00737123" w:rsidRPr="0099035F" w:rsidRDefault="00737123" w:rsidP="003A0C17">
      <w:pPr>
        <w:rPr>
          <w:sz w:val="24"/>
          <w:szCs w:val="24"/>
        </w:rPr>
      </w:pPr>
    </w:p>
    <w:p w14:paraId="54BC9B25" w14:textId="29D66BFE" w:rsidR="00CE00D1" w:rsidRDefault="00737123" w:rsidP="00CE00D1">
      <w:pPr>
        <w:rPr>
          <w:sz w:val="24"/>
          <w:szCs w:val="24"/>
        </w:rPr>
      </w:pPr>
      <w:r w:rsidRPr="0099035F">
        <w:rPr>
          <w:sz w:val="24"/>
          <w:szCs w:val="24"/>
        </w:rPr>
        <w:t>I</w:t>
      </w:r>
      <w:r w:rsidR="003A0C17" w:rsidRPr="0099035F">
        <w:rPr>
          <w:sz w:val="24"/>
          <w:szCs w:val="24"/>
        </w:rPr>
        <w:t xml:space="preserve">n scena </w:t>
      </w:r>
      <w:r w:rsidR="00CE00D1">
        <w:rPr>
          <w:sz w:val="24"/>
          <w:szCs w:val="24"/>
        </w:rPr>
        <w:t xml:space="preserve">dal 24 al 30 </w:t>
      </w:r>
      <w:proofErr w:type="gramStart"/>
      <w:r w:rsidR="00CE00D1">
        <w:rPr>
          <w:sz w:val="24"/>
          <w:szCs w:val="24"/>
        </w:rPr>
        <w:t>Settembre</w:t>
      </w:r>
      <w:proofErr w:type="gramEnd"/>
      <w:r w:rsidR="00CE00D1">
        <w:rPr>
          <w:sz w:val="24"/>
          <w:szCs w:val="24"/>
        </w:rPr>
        <w:t xml:space="preserve"> nella Sala Tre del Teatro Franco Parenti </w:t>
      </w:r>
      <w:r w:rsidR="00CE00D1" w:rsidRPr="0099035F">
        <w:rPr>
          <w:i/>
          <w:iCs/>
          <w:sz w:val="24"/>
          <w:szCs w:val="24"/>
        </w:rPr>
        <w:t xml:space="preserve">Leggera, leggerissima </w:t>
      </w:r>
      <w:r w:rsidR="00CE00D1" w:rsidRPr="0099035F">
        <w:rPr>
          <w:sz w:val="24"/>
          <w:szCs w:val="24"/>
        </w:rPr>
        <w:t>scritto e interpretato da Francesca Iesi - diretta da Fiorenza Pieri</w:t>
      </w:r>
      <w:r w:rsidR="00CE00D1">
        <w:rPr>
          <w:sz w:val="24"/>
          <w:szCs w:val="24"/>
        </w:rPr>
        <w:t>.</w:t>
      </w:r>
    </w:p>
    <w:p w14:paraId="03EC46F3" w14:textId="2DF367B5" w:rsidR="003A0C17" w:rsidRPr="0099035F" w:rsidRDefault="00CE00D1" w:rsidP="003A0C17">
      <w:pPr>
        <w:rPr>
          <w:sz w:val="24"/>
          <w:szCs w:val="24"/>
        </w:rPr>
      </w:pPr>
      <w:r>
        <w:rPr>
          <w:sz w:val="24"/>
          <w:szCs w:val="24"/>
        </w:rPr>
        <w:t>Un</w:t>
      </w:r>
      <w:r w:rsidRPr="0099035F">
        <w:rPr>
          <w:sz w:val="24"/>
          <w:szCs w:val="24"/>
        </w:rPr>
        <w:t xml:space="preserve"> monologo intimo, crudo, disarmato, sul peso — reale e simbolico — che grava su chi convive con un disturbo alimentare</w:t>
      </w:r>
      <w:r>
        <w:rPr>
          <w:sz w:val="24"/>
          <w:szCs w:val="24"/>
        </w:rPr>
        <w:t>. Sul palco</w:t>
      </w:r>
      <w:r w:rsidR="003A0C17" w:rsidRPr="0099035F">
        <w:rPr>
          <w:sz w:val="24"/>
          <w:szCs w:val="24"/>
        </w:rPr>
        <w:t xml:space="preserve"> una donna, una bilancia e una teglia di pasta.</w:t>
      </w:r>
      <w:r w:rsidR="003A0C17" w:rsidRPr="0099035F">
        <w:rPr>
          <w:sz w:val="24"/>
          <w:szCs w:val="24"/>
        </w:rPr>
        <w:br/>
        <w:t>Nient’altro. Eppure, tutto. Un corpo che si racconta, che si confessa, che cerca di liberarsi.</w:t>
      </w:r>
    </w:p>
    <w:p w14:paraId="23167B16" w14:textId="5A361D26" w:rsidR="003A0C17" w:rsidRPr="0099035F" w:rsidRDefault="003A0C17" w:rsidP="003A0C17">
      <w:pPr>
        <w:rPr>
          <w:sz w:val="24"/>
          <w:szCs w:val="24"/>
        </w:rPr>
      </w:pPr>
      <w:r w:rsidRPr="0099035F">
        <w:rPr>
          <w:sz w:val="24"/>
          <w:szCs w:val="24"/>
        </w:rPr>
        <w:t xml:space="preserve">Un racconto toccante, senza retorica né pietismo, che si interroga su cosa significhi </w:t>
      </w:r>
      <w:r w:rsidRPr="0099035F">
        <w:rPr>
          <w:i/>
          <w:iCs/>
          <w:sz w:val="24"/>
          <w:szCs w:val="24"/>
        </w:rPr>
        <w:t>tentare di guarire</w:t>
      </w:r>
      <w:r w:rsidRPr="0099035F">
        <w:rPr>
          <w:sz w:val="24"/>
          <w:szCs w:val="24"/>
        </w:rPr>
        <w:t xml:space="preserve"> da una malattia invisibile, spesso taciuta, eppure diffusissima.</w:t>
      </w:r>
      <w:r w:rsidRPr="0099035F">
        <w:rPr>
          <w:sz w:val="24"/>
          <w:szCs w:val="24"/>
        </w:rPr>
        <w:br/>
      </w:r>
      <w:r w:rsidRPr="0099035F">
        <w:rPr>
          <w:i/>
          <w:iCs/>
          <w:sz w:val="24"/>
          <w:szCs w:val="24"/>
        </w:rPr>
        <w:t>Leggera. leggerissima</w:t>
      </w:r>
      <w:r w:rsidRPr="0099035F">
        <w:rPr>
          <w:sz w:val="24"/>
          <w:szCs w:val="24"/>
        </w:rPr>
        <w:t xml:space="preserve"> ci parla di fame, ma anche di vuoti, di numeri, ma anche di emozioni.</w:t>
      </w:r>
    </w:p>
    <w:p w14:paraId="307CBBF5" w14:textId="77777777" w:rsidR="003A0C17" w:rsidRPr="0099035F" w:rsidRDefault="003A0C17" w:rsidP="003A0C17">
      <w:pPr>
        <w:rPr>
          <w:sz w:val="24"/>
          <w:szCs w:val="24"/>
        </w:rPr>
      </w:pPr>
      <w:r w:rsidRPr="0099035F">
        <w:rPr>
          <w:sz w:val="24"/>
          <w:szCs w:val="24"/>
        </w:rPr>
        <w:t xml:space="preserve">Perché, quando la tua vita ruota attorno ad un numero, quando non sei altro se non le calorie che hai assunto, come fai ad essere felice? </w:t>
      </w:r>
    </w:p>
    <w:p w14:paraId="4660B0DF" w14:textId="5E04DCF9" w:rsidR="003A0C17" w:rsidRPr="0099035F" w:rsidRDefault="003A0C17" w:rsidP="003A0C17">
      <w:pPr>
        <w:rPr>
          <w:i/>
          <w:iCs/>
          <w:sz w:val="24"/>
          <w:szCs w:val="24"/>
        </w:rPr>
      </w:pPr>
      <w:r w:rsidRPr="0099035F">
        <w:rPr>
          <w:i/>
          <w:iCs/>
          <w:sz w:val="24"/>
          <w:szCs w:val="24"/>
        </w:rPr>
        <w:t>‘Leggera, leggerissima’ è il viaggio per ricomporsi, riattaccarsi, ricostruirsi. Non saprò dare spiegazioni, né tantomeno offrire soluzioni. Vorrei solo spiegare, a chi va di ascoltare, come ci si sente. Vorrei porre delle domande, quelle che mi sono chiesta per cinque anni e a cui non so dare, in realtà, grandi risposte. Come si fa a farcela? Come si fa a vincere? Si può vivere combattendo? Come si fa ad essere meno soli?</w:t>
      </w:r>
    </w:p>
    <w:p w14:paraId="066E39BA" w14:textId="14096BC6" w:rsidR="003A0C17" w:rsidRPr="0099035F" w:rsidRDefault="003A0C17" w:rsidP="003A0C17">
      <w:pPr>
        <w:pStyle w:val="ListParagraph"/>
        <w:numPr>
          <w:ilvl w:val="0"/>
          <w:numId w:val="1"/>
        </w:numPr>
        <w:rPr>
          <w:sz w:val="24"/>
          <w:szCs w:val="24"/>
        </w:rPr>
      </w:pPr>
      <w:r w:rsidRPr="0099035F">
        <w:rPr>
          <w:sz w:val="24"/>
          <w:szCs w:val="24"/>
        </w:rPr>
        <w:t>Francesca Iasi</w:t>
      </w:r>
    </w:p>
    <w:p w14:paraId="4DA93876" w14:textId="77777777" w:rsidR="003A0C17" w:rsidRPr="0099035F" w:rsidRDefault="003A0C17" w:rsidP="003A0C17">
      <w:pPr>
        <w:rPr>
          <w:sz w:val="24"/>
          <w:szCs w:val="24"/>
        </w:rPr>
      </w:pPr>
    </w:p>
    <w:p w14:paraId="6FE7E0EE" w14:textId="059C941A" w:rsidR="003A0C17" w:rsidRPr="0099035F" w:rsidRDefault="003A0C17" w:rsidP="003A0C17">
      <w:pPr>
        <w:rPr>
          <w:b/>
          <w:bCs/>
          <w:sz w:val="28"/>
          <w:szCs w:val="28"/>
        </w:rPr>
      </w:pPr>
      <w:r w:rsidRPr="0099035F">
        <w:rPr>
          <w:b/>
          <w:bCs/>
          <w:sz w:val="28"/>
          <w:szCs w:val="28"/>
        </w:rPr>
        <w:t xml:space="preserve">NOTE DI REGIA </w:t>
      </w:r>
    </w:p>
    <w:p w14:paraId="2DACF10A" w14:textId="77777777" w:rsidR="003A0C17" w:rsidRPr="0099035F" w:rsidRDefault="003A0C17" w:rsidP="003A0C17">
      <w:pPr>
        <w:rPr>
          <w:i/>
          <w:iCs/>
          <w:sz w:val="24"/>
          <w:szCs w:val="24"/>
        </w:rPr>
      </w:pPr>
      <w:r w:rsidRPr="0099035F">
        <w:rPr>
          <w:i/>
          <w:iCs/>
          <w:sz w:val="24"/>
          <w:szCs w:val="24"/>
        </w:rPr>
        <w:t>‘Leggera, leggerissima’ perché l’attrice in scena si alleggerisce veramente, anche togliendosi i vestiti prima di salire sulla bilancia. La lotta contro l’anoressia forse è l’unica battaglia che si deve combattere senza un’armatura, ma con un corpo nudo.</w:t>
      </w:r>
    </w:p>
    <w:p w14:paraId="56E1B357" w14:textId="77777777" w:rsidR="0099035F" w:rsidRDefault="003A0C17" w:rsidP="003A0C17">
      <w:pPr>
        <w:rPr>
          <w:i/>
          <w:iCs/>
          <w:sz w:val="24"/>
          <w:szCs w:val="24"/>
        </w:rPr>
      </w:pPr>
      <w:r w:rsidRPr="0099035F">
        <w:rPr>
          <w:i/>
          <w:iCs/>
          <w:sz w:val="24"/>
          <w:szCs w:val="24"/>
        </w:rPr>
        <w:t xml:space="preserve">Il concetto di alleggerimento è di fatti ambivalente nel progetto: da un lato descrive la perdita di peso, di massa corporea in senso stretto, una “vittoria” che permette a sua volta di sottrarsi da un </w:t>
      </w:r>
    </w:p>
    <w:p w14:paraId="2F85B53E" w14:textId="77777777" w:rsidR="0099035F" w:rsidRDefault="0099035F" w:rsidP="003A0C17">
      <w:pPr>
        <w:rPr>
          <w:i/>
          <w:iCs/>
          <w:sz w:val="24"/>
          <w:szCs w:val="24"/>
        </w:rPr>
      </w:pPr>
    </w:p>
    <w:p w14:paraId="4C91017E" w14:textId="2BA9E367" w:rsidR="003A0C17" w:rsidRPr="0099035F" w:rsidRDefault="003A0C17" w:rsidP="003A0C17">
      <w:pPr>
        <w:rPr>
          <w:b/>
          <w:bCs/>
          <w:i/>
          <w:iCs/>
          <w:sz w:val="24"/>
          <w:szCs w:val="24"/>
        </w:rPr>
      </w:pPr>
      <w:r w:rsidRPr="0099035F">
        <w:rPr>
          <w:i/>
          <w:iCs/>
          <w:sz w:val="24"/>
          <w:szCs w:val="24"/>
        </w:rPr>
        <w:t>altro peso, di natura molto più imponente; la malattia, che schiaccia la figura in scena. Dall’altro si scopre che la leggerezza tanto agognata in realtà la si trova dalla liberazione dalla malattia. Cioè, non dalla sottrazione dell’Io, ma dall’abbandono dell’Io nell’Altro, tanto temuto.</w:t>
      </w:r>
      <w:r w:rsidRPr="0099035F">
        <w:rPr>
          <w:b/>
          <w:bCs/>
          <w:i/>
          <w:iCs/>
          <w:sz w:val="24"/>
          <w:szCs w:val="24"/>
        </w:rPr>
        <w:t xml:space="preserve"> </w:t>
      </w:r>
    </w:p>
    <w:p w14:paraId="71F321C0" w14:textId="5537B03B" w:rsidR="003A0C17" w:rsidRPr="0099035F" w:rsidRDefault="003A0C17" w:rsidP="003A0C17">
      <w:pPr>
        <w:pStyle w:val="ListParagraph"/>
        <w:numPr>
          <w:ilvl w:val="0"/>
          <w:numId w:val="1"/>
        </w:numPr>
        <w:rPr>
          <w:sz w:val="24"/>
          <w:szCs w:val="24"/>
        </w:rPr>
      </w:pPr>
      <w:r w:rsidRPr="0099035F">
        <w:rPr>
          <w:sz w:val="24"/>
          <w:szCs w:val="24"/>
        </w:rPr>
        <w:t>Fiorenza Pieri</w:t>
      </w:r>
    </w:p>
    <w:p w14:paraId="3C6111DB" w14:textId="4BF8F6D4" w:rsidR="003A0C17" w:rsidRPr="0099035F" w:rsidRDefault="003A0C17">
      <w:pPr>
        <w:rPr>
          <w:b/>
          <w:bCs/>
          <w:sz w:val="24"/>
          <w:szCs w:val="24"/>
        </w:rPr>
      </w:pPr>
    </w:p>
    <w:p w14:paraId="1949FF96" w14:textId="3DE3BD38" w:rsidR="00737123" w:rsidRPr="0099035F" w:rsidRDefault="00737123">
      <w:pPr>
        <w:rPr>
          <w:b/>
          <w:bCs/>
          <w:sz w:val="24"/>
          <w:szCs w:val="24"/>
        </w:rPr>
      </w:pPr>
      <w:r w:rsidRPr="0099035F">
        <w:rPr>
          <w:b/>
          <w:bCs/>
          <w:sz w:val="24"/>
          <w:szCs w:val="24"/>
        </w:rPr>
        <w:t>ORARI</w:t>
      </w:r>
    </w:p>
    <w:p w14:paraId="53C5855C" w14:textId="710D2514" w:rsidR="00737123" w:rsidRPr="0099035F" w:rsidRDefault="00737123" w:rsidP="00737123">
      <w:pPr>
        <w:rPr>
          <w:sz w:val="24"/>
          <w:szCs w:val="24"/>
        </w:rPr>
      </w:pPr>
      <w:r w:rsidRPr="0099035F">
        <w:rPr>
          <w:sz w:val="24"/>
          <w:szCs w:val="24"/>
        </w:rPr>
        <w:t>mercoledì 20:15</w:t>
      </w:r>
      <w:r w:rsidRPr="0099035F">
        <w:rPr>
          <w:sz w:val="24"/>
          <w:szCs w:val="24"/>
        </w:rPr>
        <w:br/>
        <w:t>giovedì 20:30</w:t>
      </w:r>
      <w:r w:rsidRPr="0099035F">
        <w:rPr>
          <w:sz w:val="24"/>
          <w:szCs w:val="24"/>
        </w:rPr>
        <w:br/>
        <w:t>venerdì 19:00</w:t>
      </w:r>
      <w:r w:rsidRPr="0099035F">
        <w:rPr>
          <w:sz w:val="24"/>
          <w:szCs w:val="24"/>
        </w:rPr>
        <w:br/>
        <w:t>sabato 19:00</w:t>
      </w:r>
      <w:r w:rsidRPr="0099035F">
        <w:rPr>
          <w:sz w:val="24"/>
          <w:szCs w:val="24"/>
        </w:rPr>
        <w:br/>
        <w:t>domenica 16:30</w:t>
      </w:r>
      <w:r w:rsidRPr="0099035F">
        <w:rPr>
          <w:sz w:val="24"/>
          <w:szCs w:val="24"/>
        </w:rPr>
        <w:br/>
        <w:t>martedì 20:15</w:t>
      </w:r>
    </w:p>
    <w:p w14:paraId="6CE89A5A" w14:textId="77777777" w:rsidR="004A47AC" w:rsidRPr="0099035F" w:rsidRDefault="004A47AC" w:rsidP="00737123">
      <w:pPr>
        <w:rPr>
          <w:b/>
          <w:bCs/>
          <w:sz w:val="24"/>
          <w:szCs w:val="24"/>
        </w:rPr>
      </w:pPr>
    </w:p>
    <w:p w14:paraId="025018E9" w14:textId="34596FE7" w:rsidR="004A47AC" w:rsidRPr="0099035F" w:rsidRDefault="004A47AC" w:rsidP="00737123">
      <w:pPr>
        <w:rPr>
          <w:b/>
          <w:bCs/>
          <w:sz w:val="24"/>
          <w:szCs w:val="24"/>
        </w:rPr>
      </w:pPr>
      <w:r w:rsidRPr="0099035F">
        <w:rPr>
          <w:b/>
          <w:bCs/>
          <w:sz w:val="24"/>
          <w:szCs w:val="24"/>
        </w:rPr>
        <w:t>PREZZI</w:t>
      </w:r>
    </w:p>
    <w:p w14:paraId="460B2599" w14:textId="77777777" w:rsidR="00000D8C" w:rsidRPr="0099035F" w:rsidRDefault="00000D8C" w:rsidP="00000D8C">
      <w:pPr>
        <w:rPr>
          <w:sz w:val="24"/>
          <w:szCs w:val="24"/>
        </w:rPr>
      </w:pPr>
      <w:r w:rsidRPr="0099035F">
        <w:rPr>
          <w:sz w:val="24"/>
          <w:szCs w:val="24"/>
        </w:rPr>
        <w:t>intero 22€;</w:t>
      </w:r>
      <w:r w:rsidRPr="0099035F">
        <w:rPr>
          <w:sz w:val="24"/>
          <w:szCs w:val="24"/>
        </w:rPr>
        <w:br/>
        <w:t>under30 16€; </w:t>
      </w:r>
      <w:hyperlink r:id="rId7" w:history="1">
        <w:r w:rsidRPr="005A00F4">
          <w:rPr>
            <w:rStyle w:val="Hyperlink"/>
            <w:color w:val="auto"/>
            <w:sz w:val="24"/>
            <w:szCs w:val="24"/>
            <w:u w:val="none"/>
          </w:rPr>
          <w:t>convenzioni</w:t>
        </w:r>
      </w:hyperlink>
      <w:r w:rsidRPr="005A00F4">
        <w:rPr>
          <w:sz w:val="24"/>
          <w:szCs w:val="24"/>
        </w:rPr>
        <w:t> </w:t>
      </w:r>
      <w:r w:rsidRPr="0099035F">
        <w:rPr>
          <w:sz w:val="24"/>
          <w:szCs w:val="24"/>
        </w:rPr>
        <w:t>17€</w:t>
      </w:r>
    </w:p>
    <w:p w14:paraId="1673FBBF" w14:textId="77777777" w:rsidR="00000D8C" w:rsidRPr="0099035F" w:rsidRDefault="00000D8C" w:rsidP="00737123">
      <w:pPr>
        <w:rPr>
          <w:sz w:val="24"/>
          <w:szCs w:val="24"/>
        </w:rPr>
      </w:pPr>
    </w:p>
    <w:p w14:paraId="7FFC1B3C" w14:textId="77777777" w:rsidR="00000D8C" w:rsidRPr="0099035F" w:rsidRDefault="00000D8C" w:rsidP="00000D8C">
      <w:pPr>
        <w:rPr>
          <w:rFonts w:cstheme="minorHAnsi"/>
          <w:b/>
          <w:bCs/>
          <w:sz w:val="24"/>
          <w:szCs w:val="24"/>
        </w:rPr>
      </w:pPr>
      <w:r w:rsidRPr="0099035F">
        <w:rPr>
          <w:rFonts w:cstheme="minorHAnsi"/>
          <w:b/>
          <w:bCs/>
          <w:sz w:val="24"/>
          <w:szCs w:val="24"/>
        </w:rPr>
        <w:t>Info e biglietteria</w:t>
      </w:r>
    </w:p>
    <w:p w14:paraId="05ADBEC4" w14:textId="77777777" w:rsidR="00000D8C" w:rsidRPr="0099035F" w:rsidRDefault="00000D8C" w:rsidP="00000D8C">
      <w:pPr>
        <w:rPr>
          <w:rFonts w:cstheme="minorHAnsi"/>
          <w:sz w:val="24"/>
          <w:szCs w:val="24"/>
        </w:rPr>
      </w:pPr>
      <w:r w:rsidRPr="0099035F">
        <w:rPr>
          <w:rFonts w:cstheme="minorHAnsi"/>
          <w:sz w:val="24"/>
          <w:szCs w:val="24"/>
        </w:rPr>
        <w:t>Biglietteria</w:t>
      </w:r>
      <w:r w:rsidRPr="0099035F">
        <w:rPr>
          <w:rFonts w:cstheme="minorHAnsi"/>
          <w:sz w:val="24"/>
          <w:szCs w:val="24"/>
        </w:rPr>
        <w:br/>
        <w:t>via Pier Lombardo 14</w:t>
      </w:r>
      <w:r w:rsidRPr="0099035F">
        <w:rPr>
          <w:rFonts w:cstheme="minorHAnsi"/>
          <w:sz w:val="24"/>
          <w:szCs w:val="24"/>
        </w:rPr>
        <w:br/>
      </w:r>
      <w:hyperlink r:id="rId8" w:history="1">
        <w:r w:rsidRPr="0099035F">
          <w:rPr>
            <w:rStyle w:val="Hyperlink"/>
            <w:rFonts w:cstheme="minorHAnsi"/>
            <w:sz w:val="24"/>
            <w:szCs w:val="24"/>
          </w:rPr>
          <w:t>02 59995206</w:t>
        </w:r>
      </w:hyperlink>
      <w:r w:rsidRPr="0099035F">
        <w:rPr>
          <w:rFonts w:cstheme="minorHAnsi"/>
          <w:sz w:val="24"/>
          <w:szCs w:val="24"/>
        </w:rPr>
        <w:br/>
      </w:r>
      <w:hyperlink r:id="rId9" w:history="1">
        <w:r w:rsidRPr="0099035F">
          <w:rPr>
            <w:rStyle w:val="Hyperlink"/>
            <w:rFonts w:cstheme="minorHAnsi"/>
            <w:sz w:val="24"/>
            <w:szCs w:val="24"/>
          </w:rPr>
          <w:t>biglietteria@teatrofrancoparenti.it</w:t>
        </w:r>
      </w:hyperlink>
    </w:p>
    <w:p w14:paraId="757C2351" w14:textId="77777777" w:rsidR="00000D8C" w:rsidRPr="0099035F" w:rsidRDefault="00000D8C" w:rsidP="00000D8C">
      <w:pPr>
        <w:rPr>
          <w:rFonts w:cstheme="minorHAnsi"/>
          <w:sz w:val="24"/>
          <w:szCs w:val="24"/>
        </w:rPr>
      </w:pPr>
    </w:p>
    <w:p w14:paraId="3663CA85" w14:textId="77777777" w:rsidR="00000D8C" w:rsidRPr="0099035F" w:rsidRDefault="00000D8C" w:rsidP="00000D8C">
      <w:pPr>
        <w:rPr>
          <w:rFonts w:cstheme="minorHAnsi"/>
          <w:sz w:val="24"/>
          <w:szCs w:val="24"/>
        </w:rPr>
      </w:pPr>
      <w:r w:rsidRPr="0099035F">
        <w:rPr>
          <w:rFonts w:cstheme="minorHAnsi"/>
          <w:sz w:val="24"/>
          <w:szCs w:val="24"/>
        </w:rPr>
        <w:t>Ufficio Stampa</w:t>
      </w:r>
      <w:r w:rsidRPr="0099035F">
        <w:rPr>
          <w:rFonts w:cstheme="minorHAnsi"/>
          <w:sz w:val="24"/>
          <w:szCs w:val="24"/>
        </w:rPr>
        <w:br/>
        <w:t>Francesco Malcangio</w:t>
      </w:r>
      <w:r w:rsidRPr="0099035F">
        <w:rPr>
          <w:rFonts w:cstheme="minorHAnsi"/>
          <w:sz w:val="24"/>
          <w:szCs w:val="24"/>
        </w:rPr>
        <w:br/>
        <w:t>Teatro Franco Parenti</w:t>
      </w:r>
      <w:r w:rsidRPr="0099035F">
        <w:rPr>
          <w:rFonts w:cstheme="minorHAnsi"/>
          <w:sz w:val="24"/>
          <w:szCs w:val="24"/>
        </w:rPr>
        <w:br/>
        <w:t>Via Vasari,15 - 20135 - Milano</w:t>
      </w:r>
      <w:r w:rsidRPr="0099035F">
        <w:rPr>
          <w:rFonts w:cstheme="minorHAnsi"/>
          <w:sz w:val="24"/>
          <w:szCs w:val="24"/>
        </w:rPr>
        <w:br/>
        <w:t>Mob. </w:t>
      </w:r>
      <w:hyperlink r:id="rId10">
        <w:r w:rsidRPr="0099035F">
          <w:rPr>
            <w:rStyle w:val="Hyperlink"/>
            <w:rFonts w:cstheme="minorHAnsi"/>
            <w:sz w:val="24"/>
            <w:szCs w:val="24"/>
          </w:rPr>
          <w:t>346 417 91 36 </w:t>
        </w:r>
      </w:hyperlink>
    </w:p>
    <w:p w14:paraId="2D5D1FF7" w14:textId="77777777" w:rsidR="00000D8C" w:rsidRPr="0099035F" w:rsidRDefault="00000D8C" w:rsidP="00000D8C">
      <w:pPr>
        <w:rPr>
          <w:rFonts w:cstheme="minorHAnsi"/>
          <w:sz w:val="24"/>
          <w:szCs w:val="24"/>
        </w:rPr>
      </w:pPr>
      <w:hyperlink r:id="rId11">
        <w:r w:rsidRPr="0099035F">
          <w:rPr>
            <w:rStyle w:val="Hyperlink"/>
            <w:rFonts w:cstheme="minorHAnsi"/>
            <w:sz w:val="24"/>
            <w:szCs w:val="24"/>
          </w:rPr>
          <w:t>http://www.teatrofrancoparenti.it</w:t>
        </w:r>
      </w:hyperlink>
    </w:p>
    <w:p w14:paraId="10CF6902" w14:textId="77777777" w:rsidR="00000D8C" w:rsidRPr="0099035F" w:rsidRDefault="00000D8C" w:rsidP="00737123">
      <w:pPr>
        <w:rPr>
          <w:sz w:val="24"/>
          <w:szCs w:val="24"/>
        </w:rPr>
      </w:pPr>
    </w:p>
    <w:sectPr w:rsidR="00000D8C" w:rsidRPr="0099035F">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F1CBF" w14:textId="77777777" w:rsidR="003A0C17" w:rsidRDefault="003A0C17" w:rsidP="003A0C17">
      <w:pPr>
        <w:spacing w:after="0" w:line="240" w:lineRule="auto"/>
      </w:pPr>
      <w:r>
        <w:separator/>
      </w:r>
    </w:p>
  </w:endnote>
  <w:endnote w:type="continuationSeparator" w:id="0">
    <w:p w14:paraId="3C54A4EC" w14:textId="77777777" w:rsidR="003A0C17" w:rsidRDefault="003A0C17" w:rsidP="003A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B8712" w14:textId="77777777" w:rsidR="003A0C17" w:rsidRDefault="003A0C17" w:rsidP="003A0C17">
      <w:pPr>
        <w:spacing w:after="0" w:line="240" w:lineRule="auto"/>
      </w:pPr>
      <w:r>
        <w:separator/>
      </w:r>
    </w:p>
  </w:footnote>
  <w:footnote w:type="continuationSeparator" w:id="0">
    <w:p w14:paraId="662CDCCE" w14:textId="77777777" w:rsidR="003A0C17" w:rsidRDefault="003A0C17" w:rsidP="003A0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94FD" w14:textId="37697399" w:rsidR="003A0C17" w:rsidRDefault="003A0C17">
    <w:pPr>
      <w:pStyle w:val="Header"/>
    </w:pPr>
    <w:r>
      <w:rPr>
        <w:noProof/>
      </w:rPr>
      <w:drawing>
        <wp:anchor distT="0" distB="0" distL="114300" distR="114300" simplePos="0" relativeHeight="251659264" behindDoc="0" locked="0" layoutInCell="1" allowOverlap="1" wp14:anchorId="6384946A" wp14:editId="610D7E20">
          <wp:simplePos x="0" y="0"/>
          <wp:positionH relativeFrom="margin">
            <wp:posOffset>-171450</wp:posOffset>
          </wp:positionH>
          <wp:positionV relativeFrom="paragraph">
            <wp:posOffset>-286385</wp:posOffset>
          </wp:positionV>
          <wp:extent cx="2768600" cy="937260"/>
          <wp:effectExtent l="0" t="0" r="0" b="0"/>
          <wp:wrapNone/>
          <wp:docPr id="1386123157" name="Immagine 1" descr="Immagine che contiene testo, Carattere,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23157" name="Immagine 1" descr="Immagine che contiene testo, Carattere, logo, bianc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8600" cy="9372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74B17"/>
    <w:multiLevelType w:val="hybridMultilevel"/>
    <w:tmpl w:val="094286A4"/>
    <w:lvl w:ilvl="0" w:tplc="E1565FEA">
      <w:start w:val="2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02195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5C"/>
    <w:rsid w:val="00000D8C"/>
    <w:rsid w:val="002665DB"/>
    <w:rsid w:val="003A0C17"/>
    <w:rsid w:val="004A47AC"/>
    <w:rsid w:val="00566873"/>
    <w:rsid w:val="005A00F4"/>
    <w:rsid w:val="00737123"/>
    <w:rsid w:val="00903F64"/>
    <w:rsid w:val="0099035F"/>
    <w:rsid w:val="00A62895"/>
    <w:rsid w:val="00C67DC6"/>
    <w:rsid w:val="00CE00D1"/>
    <w:rsid w:val="00D60956"/>
    <w:rsid w:val="00D9205C"/>
    <w:rsid w:val="00FB78E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E51D9"/>
  <w15:chartTrackingRefBased/>
  <w15:docId w15:val="{C2F2B831-7FE7-44BC-A92A-71706CD3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0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20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20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20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20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D920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0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0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0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0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20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20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20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205C"/>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D920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0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0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05C"/>
    <w:rPr>
      <w:rFonts w:eastAsiaTheme="majorEastAsia" w:cstheme="majorBidi"/>
      <w:color w:val="272727" w:themeColor="text1" w:themeTint="D8"/>
    </w:rPr>
  </w:style>
  <w:style w:type="paragraph" w:styleId="Title">
    <w:name w:val="Title"/>
    <w:basedOn w:val="Normal"/>
    <w:next w:val="Normal"/>
    <w:link w:val="TitleChar"/>
    <w:uiPriority w:val="10"/>
    <w:qFormat/>
    <w:rsid w:val="00D92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0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0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05C"/>
    <w:pPr>
      <w:spacing w:before="160"/>
      <w:jc w:val="center"/>
    </w:pPr>
    <w:rPr>
      <w:i/>
      <w:iCs/>
      <w:color w:val="404040" w:themeColor="text1" w:themeTint="BF"/>
    </w:rPr>
  </w:style>
  <w:style w:type="character" w:customStyle="1" w:styleId="QuoteChar">
    <w:name w:val="Quote Char"/>
    <w:basedOn w:val="DefaultParagraphFont"/>
    <w:link w:val="Quote"/>
    <w:uiPriority w:val="29"/>
    <w:rsid w:val="00D9205C"/>
    <w:rPr>
      <w:i/>
      <w:iCs/>
      <w:color w:val="404040" w:themeColor="text1" w:themeTint="BF"/>
    </w:rPr>
  </w:style>
  <w:style w:type="paragraph" w:styleId="ListParagraph">
    <w:name w:val="List Paragraph"/>
    <w:basedOn w:val="Normal"/>
    <w:uiPriority w:val="34"/>
    <w:qFormat/>
    <w:rsid w:val="00D9205C"/>
    <w:pPr>
      <w:ind w:left="720"/>
      <w:contextualSpacing/>
    </w:pPr>
  </w:style>
  <w:style w:type="character" w:styleId="IntenseEmphasis">
    <w:name w:val="Intense Emphasis"/>
    <w:basedOn w:val="DefaultParagraphFont"/>
    <w:uiPriority w:val="21"/>
    <w:qFormat/>
    <w:rsid w:val="00D9205C"/>
    <w:rPr>
      <w:i/>
      <w:iCs/>
      <w:color w:val="2F5496" w:themeColor="accent1" w:themeShade="BF"/>
    </w:rPr>
  </w:style>
  <w:style w:type="paragraph" w:styleId="IntenseQuote">
    <w:name w:val="Intense Quote"/>
    <w:basedOn w:val="Normal"/>
    <w:next w:val="Normal"/>
    <w:link w:val="IntenseQuoteChar"/>
    <w:uiPriority w:val="30"/>
    <w:qFormat/>
    <w:rsid w:val="00D920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205C"/>
    <w:rPr>
      <w:i/>
      <w:iCs/>
      <w:color w:val="2F5496" w:themeColor="accent1" w:themeShade="BF"/>
    </w:rPr>
  </w:style>
  <w:style w:type="character" w:styleId="IntenseReference">
    <w:name w:val="Intense Reference"/>
    <w:basedOn w:val="DefaultParagraphFont"/>
    <w:uiPriority w:val="32"/>
    <w:qFormat/>
    <w:rsid w:val="00D9205C"/>
    <w:rPr>
      <w:b/>
      <w:bCs/>
      <w:smallCaps/>
      <w:color w:val="2F5496" w:themeColor="accent1" w:themeShade="BF"/>
      <w:spacing w:val="5"/>
    </w:rPr>
  </w:style>
  <w:style w:type="paragraph" w:styleId="Header">
    <w:name w:val="header"/>
    <w:basedOn w:val="Normal"/>
    <w:link w:val="HeaderChar"/>
    <w:uiPriority w:val="99"/>
    <w:unhideWhenUsed/>
    <w:rsid w:val="003A0C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A0C17"/>
  </w:style>
  <w:style w:type="paragraph" w:styleId="Footer">
    <w:name w:val="footer"/>
    <w:basedOn w:val="Normal"/>
    <w:link w:val="FooterChar"/>
    <w:uiPriority w:val="99"/>
    <w:unhideWhenUsed/>
    <w:rsid w:val="003A0C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A0C17"/>
  </w:style>
  <w:style w:type="character" w:styleId="Hyperlink">
    <w:name w:val="Hyperlink"/>
    <w:basedOn w:val="DefaultParagraphFont"/>
    <w:uiPriority w:val="99"/>
    <w:unhideWhenUsed/>
    <w:rsid w:val="00000D8C"/>
    <w:rPr>
      <w:color w:val="0563C1" w:themeColor="hyperlink"/>
      <w:u w:val="single"/>
    </w:rPr>
  </w:style>
  <w:style w:type="character" w:styleId="UnresolvedMention">
    <w:name w:val="Unresolved Mention"/>
    <w:basedOn w:val="DefaultParagraphFont"/>
    <w:uiPriority w:val="99"/>
    <w:semiHidden/>
    <w:unhideWhenUsed/>
    <w:rsid w:val="00000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2-5999520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atrofrancoparenti.it/convenzioni/"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gnimisteriosi.it/" TargetMode="External"/><Relationship Id="rId5" Type="http://schemas.openxmlformats.org/officeDocument/2006/relationships/footnotes" Target="footnotes.xml"/><Relationship Id="rId10" Type="http://schemas.openxmlformats.org/officeDocument/2006/relationships/hyperlink" Target="tel:346%20417%2091%2036" TargetMode="External"/><Relationship Id="rId4" Type="http://schemas.openxmlformats.org/officeDocument/2006/relationships/webSettings" Target="webSettings.xml"/><Relationship Id="rId9" Type="http://schemas.openxmlformats.org/officeDocument/2006/relationships/hyperlink" Target="mailto:biglietteria@teatrofrancoparenti.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Nappi</dc:creator>
  <cp:keywords/>
  <dc:description/>
  <cp:lastModifiedBy>Elena Nappi</cp:lastModifiedBy>
  <cp:revision>6</cp:revision>
  <cp:lastPrinted>2025-09-09T14:48:00Z</cp:lastPrinted>
  <dcterms:created xsi:type="dcterms:W3CDTF">2025-09-09T09:04:00Z</dcterms:created>
  <dcterms:modified xsi:type="dcterms:W3CDTF">2025-09-16T13:49:00Z</dcterms:modified>
</cp:coreProperties>
</file>