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3597" w14:textId="77777777" w:rsidR="003B6E66" w:rsidRPr="00BF0A33" w:rsidRDefault="003B6E66" w:rsidP="00985534">
      <w:pPr>
        <w:jc w:val="center"/>
        <w:rPr>
          <w:rFonts w:ascii="Arial" w:hAnsi="Arial" w:cs="Arial"/>
        </w:rPr>
      </w:pPr>
    </w:p>
    <w:p w14:paraId="316AC67C" w14:textId="77777777" w:rsidR="00445AB0" w:rsidRPr="00BF0A33" w:rsidRDefault="0049376F" w:rsidP="0049376F">
      <w:pPr>
        <w:rPr>
          <w:rFonts w:ascii="Arial" w:hAnsi="Arial" w:cs="Arial"/>
        </w:rPr>
      </w:pPr>
      <w:r w:rsidRPr="00BF0A33">
        <w:rPr>
          <w:rFonts w:ascii="Arial" w:hAnsi="Arial" w:cs="Arial"/>
        </w:rPr>
        <w:t>Comunicato stampa</w:t>
      </w:r>
    </w:p>
    <w:p w14:paraId="684D5AC9" w14:textId="77777777" w:rsidR="0049376F" w:rsidRPr="00BF0A33" w:rsidRDefault="0049376F" w:rsidP="0049376F">
      <w:pPr>
        <w:rPr>
          <w:rFonts w:ascii="Arial" w:hAnsi="Arial" w:cs="Arial"/>
          <w:i/>
          <w:iCs/>
        </w:rPr>
      </w:pPr>
    </w:p>
    <w:p w14:paraId="7AA0C5C1" w14:textId="0CDFD53F" w:rsidR="006A09D5" w:rsidRPr="002D4113" w:rsidRDefault="00DD60E4" w:rsidP="00DD60E4">
      <w:pPr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</w:pPr>
      <w:r w:rsidRPr="00DD60E4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 xml:space="preserve">22 </w:t>
      </w:r>
      <w:proofErr w:type="gramStart"/>
      <w:r w:rsidRPr="00DD60E4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>Aprile</w:t>
      </w:r>
      <w:proofErr w:type="gramEnd"/>
      <w:r w:rsidRPr="00DD60E4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 xml:space="preserve"> - 4 </w:t>
      </w:r>
      <w:proofErr w:type="gramStart"/>
      <w:r w:rsidRPr="00DD60E4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>Maggio</w:t>
      </w:r>
      <w:proofErr w:type="gramEnd"/>
      <w:r w:rsidRPr="00DD60E4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 xml:space="preserve"> 2025</w:t>
      </w:r>
      <w:r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 xml:space="preserve"> </w:t>
      </w:r>
      <w:r w:rsidR="008144A7" w:rsidRPr="002D4113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>|</w:t>
      </w:r>
      <w:r w:rsidR="0074005D" w:rsidRPr="002D4113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 xml:space="preserve"> Sala </w:t>
      </w:r>
      <w:r w:rsidR="00FF3D87" w:rsidRPr="002D4113">
        <w:rPr>
          <w:rFonts w:ascii="Arial" w:eastAsia="Times New Roman" w:hAnsi="Arial" w:cs="Arial"/>
          <w:b/>
          <w:color w:val="1A1A1A"/>
          <w:sz w:val="28"/>
          <w:szCs w:val="28"/>
          <w:lang w:eastAsia="it-IT"/>
        </w:rPr>
        <w:t>Grande</w:t>
      </w:r>
    </w:p>
    <w:p w14:paraId="7E8DF4A7" w14:textId="544D32FA" w:rsidR="00DD60E4" w:rsidRPr="00DD60E4" w:rsidRDefault="007423AD" w:rsidP="00DD60E4">
      <w:pPr>
        <w:pStyle w:val="NormalWeb"/>
        <w:spacing w:before="0" w:beforeAutospacing="0" w:after="0" w:afterAutospacing="0" w:line="139" w:lineRule="atLeast"/>
        <w:rPr>
          <w:rFonts w:ascii="Arial" w:hAnsi="Arial" w:cs="Arial"/>
          <w:bdr w:val="none" w:sz="0" w:space="0" w:color="auto" w:frame="1"/>
        </w:rPr>
      </w:pPr>
      <w:r w:rsidRPr="002D4113">
        <w:rPr>
          <w:rFonts w:ascii="Arial" w:hAnsi="Arial" w:cs="Arial"/>
          <w:b/>
          <w:color w:val="1A1A1A"/>
        </w:rPr>
        <w:br/>
      </w:r>
      <w:r w:rsidR="00FF3D87" w:rsidRPr="00FF3D87">
        <w:rPr>
          <w:rFonts w:ascii="Arial" w:hAnsi="Arial" w:cs="Arial"/>
          <w:b/>
          <w:bCs/>
          <w:sz w:val="28"/>
          <w:szCs w:val="28"/>
        </w:rPr>
        <w:t>OLIVA DENARO</w:t>
      </w:r>
      <w:r w:rsidRPr="00FF3D87">
        <w:rPr>
          <w:rFonts w:ascii="Arial" w:hAnsi="Arial" w:cs="Arial"/>
          <w:b/>
          <w:bCs/>
        </w:rPr>
        <w:br/>
      </w:r>
      <w:r w:rsidR="00FF3D87" w:rsidRPr="00FF3D87">
        <w:rPr>
          <w:rStyle w:val="Strong"/>
          <w:rFonts w:ascii="Arial" w:hAnsi="Arial" w:cs="Arial"/>
          <w:bCs w:val="0"/>
          <w:bdr w:val="none" w:sz="0" w:space="0" w:color="auto" w:frame="1"/>
        </w:rPr>
        <w:t>Ambra Angiolini</w:t>
      </w:r>
      <w:r w:rsidR="00FF3D87" w:rsidRPr="00FF3D87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 </w:t>
      </w:r>
      <w:r w:rsidR="00FF3D87" w:rsidRPr="00FF3D87">
        <w:rPr>
          <w:rFonts w:ascii="Arial" w:hAnsi="Arial" w:cs="Arial"/>
        </w:rPr>
        <w:t>in</w:t>
      </w:r>
      <w:r w:rsidR="00FF3D87" w:rsidRPr="00FF3D87">
        <w:rPr>
          <w:rFonts w:ascii="Arial" w:hAnsi="Arial" w:cs="Arial"/>
        </w:rPr>
        <w:br/>
      </w:r>
      <w:r w:rsidR="00DD60E4" w:rsidRPr="00DD60E4">
        <w:rPr>
          <w:rFonts w:ascii="Arial" w:hAnsi="Arial" w:cs="Arial"/>
          <w:i/>
          <w:iCs/>
          <w:bdr w:val="none" w:sz="0" w:space="0" w:color="auto" w:frame="1"/>
        </w:rPr>
        <w:t>Oliva Denaro</w:t>
      </w:r>
      <w:r w:rsidR="00DD60E4" w:rsidRPr="00DD60E4">
        <w:rPr>
          <w:rFonts w:ascii="Arial" w:hAnsi="Arial" w:cs="Arial"/>
          <w:i/>
          <w:iCs/>
          <w:bdr w:val="none" w:sz="0" w:space="0" w:color="auto" w:frame="1"/>
        </w:rPr>
        <w:br/>
      </w:r>
      <w:r w:rsidR="00DD60E4" w:rsidRPr="00DD60E4">
        <w:rPr>
          <w:rFonts w:ascii="Arial" w:hAnsi="Arial" w:cs="Arial"/>
          <w:bdr w:val="none" w:sz="0" w:space="0" w:color="auto" w:frame="1"/>
        </w:rPr>
        <w:t>dal romanzo di Viola Ardone</w:t>
      </w:r>
      <w:r w:rsidR="00DD60E4" w:rsidRPr="00DD60E4">
        <w:rPr>
          <w:rFonts w:ascii="Arial" w:hAnsi="Arial" w:cs="Arial"/>
          <w:bdr w:val="none" w:sz="0" w:space="0" w:color="auto" w:frame="1"/>
        </w:rPr>
        <w:br/>
        <w:t>drammaturgia Giorgio Gallione in collaborazione con Ambra Angiolini</w:t>
      </w:r>
      <w:r w:rsidR="00DD60E4" w:rsidRPr="00DD60E4">
        <w:rPr>
          <w:rFonts w:ascii="Arial" w:hAnsi="Arial" w:cs="Arial"/>
          <w:bdr w:val="none" w:sz="0" w:space="0" w:color="auto" w:frame="1"/>
        </w:rPr>
        <w:br/>
        <w:t>regia Giorgio Gallione</w:t>
      </w:r>
      <w:r w:rsidR="00DD60E4">
        <w:rPr>
          <w:rFonts w:ascii="Arial" w:hAnsi="Arial" w:cs="Arial"/>
          <w:bdr w:val="none" w:sz="0" w:space="0" w:color="auto" w:frame="1"/>
        </w:rPr>
        <w:br/>
      </w:r>
      <w:r w:rsidR="00DD60E4" w:rsidRPr="00DD60E4">
        <w:rPr>
          <w:rFonts w:ascii="Arial" w:hAnsi="Arial" w:cs="Arial"/>
          <w:bdr w:val="none" w:sz="0" w:space="0" w:color="auto" w:frame="1"/>
        </w:rPr>
        <w:t>scene e costumi Guido Fiorato</w:t>
      </w:r>
      <w:r w:rsidR="00DD60E4" w:rsidRPr="00DD60E4">
        <w:rPr>
          <w:rFonts w:ascii="Arial" w:hAnsi="Arial" w:cs="Arial"/>
          <w:bdr w:val="none" w:sz="0" w:space="0" w:color="auto" w:frame="1"/>
        </w:rPr>
        <w:br/>
        <w:t xml:space="preserve">disegno luci Marco </w:t>
      </w:r>
      <w:proofErr w:type="spellStart"/>
      <w:r w:rsidR="00DD60E4" w:rsidRPr="00DD60E4">
        <w:rPr>
          <w:rFonts w:ascii="Arial" w:hAnsi="Arial" w:cs="Arial"/>
          <w:bdr w:val="none" w:sz="0" w:space="0" w:color="auto" w:frame="1"/>
        </w:rPr>
        <w:t>Filibeck</w:t>
      </w:r>
      <w:proofErr w:type="spellEnd"/>
      <w:r w:rsidR="00DD60E4" w:rsidRPr="00DD60E4">
        <w:rPr>
          <w:rFonts w:ascii="Arial" w:hAnsi="Arial" w:cs="Arial"/>
          <w:bdr w:val="none" w:sz="0" w:space="0" w:color="auto" w:frame="1"/>
        </w:rPr>
        <w:br/>
        <w:t>musiche a cura di Paolo Silvestri</w:t>
      </w:r>
    </w:p>
    <w:p w14:paraId="26EF9FC8" w14:textId="77777777" w:rsidR="00DD60E4" w:rsidRPr="00DD60E4" w:rsidRDefault="00DD60E4" w:rsidP="00DD60E4">
      <w:pPr>
        <w:pStyle w:val="NormalWeb"/>
        <w:spacing w:after="0" w:line="139" w:lineRule="atLeast"/>
        <w:rPr>
          <w:rFonts w:ascii="Arial" w:hAnsi="Arial" w:cs="Arial"/>
          <w:bdr w:val="none" w:sz="0" w:space="0" w:color="auto" w:frame="1"/>
        </w:rPr>
      </w:pPr>
      <w:r w:rsidRPr="00DD60E4">
        <w:rPr>
          <w:rFonts w:ascii="Arial" w:hAnsi="Arial" w:cs="Arial"/>
          <w:bdr w:val="none" w:sz="0" w:space="0" w:color="auto" w:frame="1"/>
        </w:rPr>
        <w:t xml:space="preserve">produzione </w:t>
      </w:r>
      <w:proofErr w:type="spellStart"/>
      <w:r w:rsidRPr="00DD60E4">
        <w:rPr>
          <w:rFonts w:ascii="Arial" w:hAnsi="Arial" w:cs="Arial"/>
          <w:bdr w:val="none" w:sz="0" w:space="0" w:color="auto" w:frame="1"/>
        </w:rPr>
        <w:t>Agidi</w:t>
      </w:r>
      <w:proofErr w:type="spellEnd"/>
      <w:r w:rsidRPr="00DD60E4">
        <w:rPr>
          <w:rFonts w:ascii="Arial" w:hAnsi="Arial" w:cs="Arial"/>
          <w:bdr w:val="none" w:sz="0" w:space="0" w:color="auto" w:frame="1"/>
        </w:rPr>
        <w:t xml:space="preserve"> – Goldenart Production</w:t>
      </w:r>
    </w:p>
    <w:p w14:paraId="51D191E6" w14:textId="77777777" w:rsidR="00DD60E4" w:rsidRPr="00DD60E4" w:rsidRDefault="00DD60E4" w:rsidP="00DD60E4">
      <w:pPr>
        <w:pStyle w:val="NormalWeb"/>
        <w:spacing w:line="139" w:lineRule="atLeast"/>
        <w:rPr>
          <w:rFonts w:ascii="Arial" w:hAnsi="Arial" w:cs="Arial"/>
          <w:i/>
          <w:iCs/>
          <w:bdr w:val="none" w:sz="0" w:space="0" w:color="auto" w:frame="1"/>
        </w:rPr>
      </w:pPr>
      <w:r w:rsidRPr="00DD60E4">
        <w:rPr>
          <w:rFonts w:ascii="Arial" w:hAnsi="Arial" w:cs="Arial"/>
          <w:i/>
          <w:iCs/>
          <w:bdr w:val="none" w:sz="0" w:space="0" w:color="auto" w:frame="1"/>
        </w:rPr>
        <w:t>Un ringraziamento speciale al Teatro Giuditta Pasta di Saronno che ha ospitato l’allestimento dello spettacolo</w:t>
      </w:r>
      <w:r w:rsidRPr="00DD60E4">
        <w:rPr>
          <w:rFonts w:ascii="Arial" w:hAnsi="Arial" w:cs="Arial"/>
          <w:i/>
          <w:iCs/>
          <w:bdr w:val="none" w:sz="0" w:space="0" w:color="auto" w:frame="1"/>
        </w:rPr>
        <w:br/>
        <w:t xml:space="preserve">Con il sostegno del Ministero della Cultura </w:t>
      </w:r>
      <w:proofErr w:type="gramStart"/>
      <w:r w:rsidRPr="00DD60E4">
        <w:rPr>
          <w:rFonts w:ascii="Arial" w:hAnsi="Arial" w:cs="Arial"/>
          <w:i/>
          <w:iCs/>
          <w:bdr w:val="none" w:sz="0" w:space="0" w:color="auto" w:frame="1"/>
        </w:rPr>
        <w:t>–  Direzione</w:t>
      </w:r>
      <w:proofErr w:type="gramEnd"/>
      <w:r w:rsidRPr="00DD60E4">
        <w:rPr>
          <w:rFonts w:ascii="Arial" w:hAnsi="Arial" w:cs="Arial"/>
          <w:i/>
          <w:iCs/>
          <w:bdr w:val="none" w:sz="0" w:space="0" w:color="auto" w:frame="1"/>
        </w:rPr>
        <w:t xml:space="preserve"> Generale Spettacolo</w:t>
      </w:r>
    </w:p>
    <w:p w14:paraId="69CFD64A" w14:textId="6FD70103" w:rsidR="008144A7" w:rsidRDefault="008144A7" w:rsidP="00DD60E4">
      <w:pPr>
        <w:pStyle w:val="NormalWeb"/>
        <w:spacing w:before="0" w:beforeAutospacing="0" w:after="0" w:afterAutospacing="0" w:line="139" w:lineRule="atLeast"/>
        <w:rPr>
          <w:rFonts w:ascii="Arial" w:hAnsi="Arial" w:cs="Arial"/>
          <w:sz w:val="18"/>
          <w:szCs w:val="18"/>
        </w:rPr>
      </w:pPr>
    </w:p>
    <w:p w14:paraId="655CC68C" w14:textId="77777777" w:rsidR="00FF3D87" w:rsidRDefault="00FF3D87" w:rsidP="00FF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Durata: 1h 20’</w:t>
      </w:r>
    </w:p>
    <w:p w14:paraId="3339D7C1" w14:textId="77777777" w:rsidR="00FF3D87" w:rsidRDefault="00FF3D87" w:rsidP="00FF3D87">
      <w:pPr>
        <w:jc w:val="both"/>
        <w:rPr>
          <w:rFonts w:ascii="Arial" w:hAnsi="Arial" w:cs="Arial"/>
        </w:rPr>
      </w:pPr>
    </w:p>
    <w:p w14:paraId="4D16DA5C" w14:textId="35783EC8" w:rsidR="00FF3D87" w:rsidRDefault="00DD60E4" w:rsidP="00DD6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 22 </w:t>
      </w:r>
      <w:proofErr w:type="gramStart"/>
      <w:r>
        <w:rPr>
          <w:rFonts w:ascii="Arial" w:hAnsi="Arial" w:cs="Arial"/>
        </w:rPr>
        <w:t>Aprile</w:t>
      </w:r>
      <w:proofErr w:type="gramEnd"/>
      <w:r>
        <w:rPr>
          <w:rFonts w:ascii="Arial" w:hAnsi="Arial" w:cs="Arial"/>
        </w:rPr>
        <w:t xml:space="preserve"> al 4 </w:t>
      </w:r>
      <w:proofErr w:type="gramStart"/>
      <w:r>
        <w:rPr>
          <w:rFonts w:ascii="Arial" w:hAnsi="Arial" w:cs="Arial"/>
        </w:rPr>
        <w:t>Maggio</w:t>
      </w:r>
      <w:proofErr w:type="gramEnd"/>
      <w:r>
        <w:rPr>
          <w:rFonts w:ascii="Arial" w:hAnsi="Arial" w:cs="Arial"/>
        </w:rPr>
        <w:t xml:space="preserve"> Ambra Angiolini ritorna sul palcoscenico della Sala Grande del teatro Franco Parenti per raccontare la storia di Oliva Denaro. </w:t>
      </w:r>
      <w:r>
        <w:rPr>
          <w:rFonts w:ascii="Arial" w:hAnsi="Arial" w:cs="Arial"/>
        </w:rPr>
        <w:br/>
      </w:r>
      <w:r w:rsidR="00FF3D87" w:rsidRPr="00FF3D87">
        <w:rPr>
          <w:rFonts w:ascii="Arial" w:hAnsi="Arial" w:cs="Arial"/>
        </w:rPr>
        <w:t xml:space="preserve">C’è una storia vera, e c’è un romanzo. La storia vera è quella di Franca Viola, la ragazza siciliana che a metà degli anni </w:t>
      </w:r>
      <w:r w:rsidR="00FF3D87">
        <w:rPr>
          <w:rFonts w:ascii="Arial" w:hAnsi="Arial" w:cs="Arial"/>
        </w:rPr>
        <w:t>‘</w:t>
      </w:r>
      <w:r w:rsidR="00FF3D87" w:rsidRPr="00FF3D87">
        <w:rPr>
          <w:rFonts w:ascii="Arial" w:hAnsi="Arial" w:cs="Arial"/>
        </w:rPr>
        <w:t xml:space="preserve">60 fu la prima, dopo aver subito violenza, a rifiutare il cosiddetto “matrimonio riparatore”. Il romanzo prende spunto da quella vicenda, la evoca e la ricostruisce, reinventando il reale nell’ordine magico del racconto. </w:t>
      </w:r>
    </w:p>
    <w:p w14:paraId="2F9CA3AC" w14:textId="77777777" w:rsidR="000E1088" w:rsidRDefault="000E1088" w:rsidP="00FF3D87">
      <w:pPr>
        <w:jc w:val="both"/>
        <w:rPr>
          <w:rFonts w:ascii="Arial" w:hAnsi="Arial" w:cs="Arial"/>
        </w:rPr>
      </w:pPr>
    </w:p>
    <w:p w14:paraId="00C3CDB3" w14:textId="73236312" w:rsidR="00FF3D87" w:rsidRDefault="00FF3D87" w:rsidP="00FF3D87">
      <w:pPr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>All’inizio Oliva è una quindicenne che nell’Italia di quegli anni</w:t>
      </w:r>
      <w:r w:rsidR="00DD60E4">
        <w:rPr>
          <w:rFonts w:ascii="Arial" w:hAnsi="Arial" w:cs="Arial"/>
        </w:rPr>
        <w:t xml:space="preserve"> (</w:t>
      </w:r>
      <w:r w:rsidRPr="00FF3D87">
        <w:rPr>
          <w:rFonts w:ascii="Arial" w:hAnsi="Arial" w:cs="Arial"/>
        </w:rPr>
        <w:t xml:space="preserve">dove la legge stabiliva </w:t>
      </w:r>
      <w:proofErr w:type="gramStart"/>
      <w:r w:rsidRPr="00FF3D87">
        <w:rPr>
          <w:rFonts w:ascii="Arial" w:hAnsi="Arial" w:cs="Arial"/>
        </w:rPr>
        <w:t>che</w:t>
      </w:r>
      <w:proofErr w:type="gramEnd"/>
      <w:r w:rsidRPr="00FF3D87">
        <w:rPr>
          <w:rFonts w:ascii="Arial" w:hAnsi="Arial" w:cs="Arial"/>
        </w:rPr>
        <w:t xml:space="preserve"> se l’autore del reato di violenza carnale avesse poi sposato la “parte offesa”</w:t>
      </w:r>
      <w:r>
        <w:rPr>
          <w:rFonts w:ascii="Arial" w:hAnsi="Arial" w:cs="Arial"/>
        </w:rPr>
        <w:t xml:space="preserve"> </w:t>
      </w:r>
      <w:r w:rsidRPr="00FF3D87">
        <w:rPr>
          <w:rFonts w:ascii="Arial" w:hAnsi="Arial" w:cs="Arial"/>
        </w:rPr>
        <w:t>avrebbe automaticamente estinto la condanna</w:t>
      </w:r>
      <w:r w:rsidR="00DD60E4">
        <w:rPr>
          <w:rFonts w:ascii="Arial" w:hAnsi="Arial" w:cs="Arial"/>
        </w:rPr>
        <w:t>)</w:t>
      </w:r>
      <w:r w:rsidRPr="00FF3D87">
        <w:rPr>
          <w:rFonts w:ascii="Arial" w:hAnsi="Arial" w:cs="Arial"/>
        </w:rPr>
        <w:t xml:space="preserve"> cerca il suo posto nel mondo. E, in un universo che sostiene che “la femmina è una brocca, chi la rompe se la piglia”, Oliva ci narra, ormai adulta, la sua storia a ritroso, da quando ragazzina si affaccia alla vita fino al momento in cui, con una decisione che suscita scandalo e stupore</w:t>
      </w:r>
      <w:r w:rsidR="00DD60E4">
        <w:rPr>
          <w:rFonts w:ascii="Arial" w:hAnsi="Arial" w:cs="Arial"/>
        </w:rPr>
        <w:t>,</w:t>
      </w:r>
      <w:r w:rsidRPr="00FF3D87">
        <w:rPr>
          <w:rFonts w:ascii="Arial" w:hAnsi="Arial" w:cs="Arial"/>
        </w:rPr>
        <w:t xml:space="preserve"> soprattutto perché inedita e rivoluzionaria, rifiuta la classica “paciata” e dice no alla violenza e al sopruso. </w:t>
      </w:r>
    </w:p>
    <w:p w14:paraId="72B6EA12" w14:textId="77777777" w:rsidR="00FF3D87" w:rsidRPr="00FF3D87" w:rsidRDefault="00FF3D87" w:rsidP="00FF3D87">
      <w:pPr>
        <w:jc w:val="both"/>
        <w:rPr>
          <w:rFonts w:ascii="Arial" w:hAnsi="Arial" w:cs="Arial"/>
        </w:rPr>
      </w:pPr>
    </w:p>
    <w:p w14:paraId="2F8197F9" w14:textId="77777777" w:rsidR="00DD60E4" w:rsidRDefault="00FF3D87" w:rsidP="00DD60E4">
      <w:pPr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 xml:space="preserve">Una storia di crescita e di emancipazione che scandaglia le contraddizioni dell’amore (tra padri e figlie, tra madri e figlie) e si insinua tra le ambiguità del desiderio, che lusinga e spaventa.  Ma Oliva, proprio come Franca Viola, decide di essere protagonista delle proprie scelte, circondata da una famiglia che impara con lei e grazie a lei a superare ricatti, stereotipi e convenzioni. </w:t>
      </w:r>
    </w:p>
    <w:p w14:paraId="2C5C7C90" w14:textId="77777777" w:rsidR="000E1088" w:rsidRDefault="00FF3D87" w:rsidP="00DD60E4">
      <w:pPr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 xml:space="preserve">Un padre </w:t>
      </w:r>
      <w:r w:rsidR="00DD60E4">
        <w:rPr>
          <w:rFonts w:ascii="Arial" w:hAnsi="Arial" w:cs="Arial"/>
        </w:rPr>
        <w:t>abituato al</w:t>
      </w:r>
      <w:r w:rsidRPr="00FF3D87">
        <w:rPr>
          <w:rFonts w:ascii="Arial" w:hAnsi="Arial" w:cs="Arial"/>
        </w:rPr>
        <w:t xml:space="preserve"> silenzio e </w:t>
      </w:r>
      <w:r w:rsidR="00DD60E4">
        <w:rPr>
          <w:rFonts w:ascii="Arial" w:hAnsi="Arial" w:cs="Arial"/>
        </w:rPr>
        <w:t>a</w:t>
      </w:r>
      <w:r w:rsidRPr="00FF3D87">
        <w:rPr>
          <w:rFonts w:ascii="Arial" w:hAnsi="Arial" w:cs="Arial"/>
        </w:rPr>
        <w:t xml:space="preserve">l dubbio, ma che riuscirà a dire alla figlia “se tu inciampi io ti sorreggo”, e una madre che, dapprima più propensa a piegarsi alla prepotenza e al fatalismo, riuscirà infine a spezzare le catene della sottomissione e della vergogna. Grazie alla scrittura limpida, poetica, teatralissima e immaginifica di Viola Ardone, Oliva Denaro diventa così la storia di tutte le donne che ancora oggi pensano e temono di non aver scelta, costrette da una legge arcaica e indecente (lo stupro fino al 1981 era considerato </w:t>
      </w:r>
      <w:r w:rsidRPr="00FF3D87">
        <w:rPr>
          <w:rFonts w:ascii="Arial" w:hAnsi="Arial" w:cs="Arial"/>
        </w:rPr>
        <w:lastRenderedPageBreak/>
        <w:t xml:space="preserve">solo oltraggio alla morale e non reato contro la persona) ad accettare un aguzzino e un violentatore tra le mura di casa. </w:t>
      </w:r>
    </w:p>
    <w:p w14:paraId="0129134B" w14:textId="7AAF2647" w:rsidR="00FF3D87" w:rsidRDefault="00FF3D87" w:rsidP="00DD60E4">
      <w:pPr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>Una storia di ieri e di oggi, che parla di libertà, civiltà e riscatto.</w:t>
      </w:r>
    </w:p>
    <w:p w14:paraId="43B4BFBB" w14:textId="77777777" w:rsidR="00DD60E4" w:rsidRPr="00FF3D87" w:rsidRDefault="00DD60E4" w:rsidP="00DD60E4">
      <w:pPr>
        <w:jc w:val="both"/>
        <w:rPr>
          <w:rFonts w:ascii="Arial" w:hAnsi="Arial" w:cs="Arial"/>
          <w:sz w:val="22"/>
          <w:szCs w:val="22"/>
        </w:rPr>
      </w:pPr>
    </w:p>
    <w:p w14:paraId="1FD5C597" w14:textId="77777777" w:rsidR="00FF3D87" w:rsidRPr="00FF3D87" w:rsidRDefault="00FF3D87" w:rsidP="00FF3D87">
      <w:pPr>
        <w:ind w:left="1560"/>
        <w:rPr>
          <w:rFonts w:ascii="Arial" w:hAnsi="Arial" w:cs="Arial"/>
        </w:rPr>
      </w:pPr>
      <w:r w:rsidRPr="00FF3D87">
        <w:rPr>
          <w:rFonts w:ascii="Arial" w:hAnsi="Arial" w:cs="Arial"/>
        </w:rPr>
        <w:t> </w:t>
      </w:r>
    </w:p>
    <w:p w14:paraId="670A052D" w14:textId="77777777" w:rsidR="00FF3D87" w:rsidRPr="00FF3D87" w:rsidRDefault="00FF3D87" w:rsidP="00FF3D87">
      <w:pPr>
        <w:jc w:val="both"/>
        <w:rPr>
          <w:rFonts w:ascii="Arial" w:eastAsia="MS Mincho" w:hAnsi="Arial" w:cs="Arial"/>
          <w:b/>
          <w:sz w:val="32"/>
          <w:szCs w:val="32"/>
        </w:rPr>
      </w:pPr>
      <w:r w:rsidRPr="002D4113">
        <w:rPr>
          <w:rFonts w:ascii="Arial" w:eastAsia="MS Mincho" w:hAnsi="Arial" w:cs="Arial"/>
          <w:b/>
        </w:rPr>
        <w:t xml:space="preserve">NOTE DI REGIA </w:t>
      </w:r>
    </w:p>
    <w:p w14:paraId="06757418" w14:textId="77777777" w:rsidR="00FF3D87" w:rsidRDefault="00FF3D87" w:rsidP="00FF3D87">
      <w:pPr>
        <w:spacing w:line="276" w:lineRule="auto"/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>“Un romanzo di formazione che trasuda teatro. Una storia di coraggio, emancipazione e coscienza di sé. Una scrittura evocativa e profonda dove la voce della protagonista, delicata e rabbiosa, riesce ad essere contemporaneamente racconto personale e collettivo. Una storia ‘al femminile singolare’ che si trasforma progressivamente e quasi eroicamente in un canto di libertà”.</w:t>
      </w:r>
    </w:p>
    <w:p w14:paraId="62F36554" w14:textId="77777777" w:rsidR="002D4113" w:rsidRPr="00DD60E4" w:rsidRDefault="002D4113" w:rsidP="00DD60E4">
      <w:pPr>
        <w:spacing w:line="276" w:lineRule="auto"/>
        <w:jc w:val="both"/>
        <w:rPr>
          <w:rFonts w:ascii="Arial" w:hAnsi="Arial" w:cs="Arial"/>
          <w:b/>
        </w:rPr>
      </w:pPr>
      <w:r w:rsidRPr="00DD60E4">
        <w:rPr>
          <w:rFonts w:ascii="Arial" w:hAnsi="Arial" w:cs="Arial"/>
          <w:b/>
        </w:rPr>
        <w:t>Giorgio Gallione</w:t>
      </w:r>
    </w:p>
    <w:p w14:paraId="2E833297" w14:textId="77777777" w:rsidR="00FF3D87" w:rsidRDefault="00FF3D87" w:rsidP="00FF3D87">
      <w:pPr>
        <w:spacing w:line="276" w:lineRule="auto"/>
        <w:jc w:val="both"/>
        <w:rPr>
          <w:rFonts w:ascii="Arial" w:hAnsi="Arial" w:cs="Arial"/>
        </w:rPr>
      </w:pPr>
    </w:p>
    <w:p w14:paraId="274F1D7B" w14:textId="77777777" w:rsidR="00DD60E4" w:rsidRPr="00FF3D87" w:rsidRDefault="00DD60E4" w:rsidP="00FF3D87">
      <w:pPr>
        <w:spacing w:line="276" w:lineRule="auto"/>
        <w:jc w:val="both"/>
        <w:rPr>
          <w:rFonts w:ascii="Arial" w:hAnsi="Arial" w:cs="Arial"/>
        </w:rPr>
      </w:pPr>
    </w:p>
    <w:p w14:paraId="7A3893FB" w14:textId="77777777" w:rsidR="00FF3D87" w:rsidRPr="002D4113" w:rsidRDefault="00FF3D87" w:rsidP="00FF3D87">
      <w:pPr>
        <w:rPr>
          <w:rFonts w:ascii="Arial" w:eastAsia="MS Mincho" w:hAnsi="Arial" w:cs="Arial"/>
          <w:b/>
        </w:rPr>
      </w:pPr>
      <w:r w:rsidRPr="002D4113">
        <w:rPr>
          <w:rFonts w:ascii="Arial" w:eastAsia="MS Mincho" w:hAnsi="Arial" w:cs="Arial"/>
          <w:b/>
        </w:rPr>
        <w:t>MUSICHE</w:t>
      </w:r>
    </w:p>
    <w:p w14:paraId="67920F2C" w14:textId="77777777" w:rsidR="00FF3D87" w:rsidRPr="00FF3D87" w:rsidRDefault="00FF3D87" w:rsidP="00FF3D87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FF3D87">
        <w:rPr>
          <w:rFonts w:ascii="Arial" w:hAnsi="Arial" w:cs="Arial"/>
        </w:rPr>
        <w:t>Lo spettacolo è impreziosito dal repertorio di canzoni interpretate da Mina (</w:t>
      </w:r>
      <w:r w:rsidRPr="00FF3D87">
        <w:rPr>
          <w:rStyle w:val="s1"/>
          <w:rFonts w:ascii="Arial" w:hAnsi="Arial" w:cs="Arial"/>
          <w:b/>
          <w:bCs/>
          <w:i/>
          <w:iCs/>
        </w:rPr>
        <w:t>Città vuota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Nessuno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Soli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Mi sei scoppiato dentro il cuore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Renato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Canta ragazzina</w:t>
      </w:r>
      <w:r w:rsidRPr="00FF3D87">
        <w:rPr>
          <w:rFonts w:ascii="Arial" w:hAnsi="Arial" w:cs="Arial"/>
          <w:bCs/>
        </w:rPr>
        <w:t xml:space="preserve">, </w:t>
      </w:r>
      <w:r w:rsidRPr="00FF3D87">
        <w:rPr>
          <w:rStyle w:val="s1"/>
          <w:rFonts w:ascii="Arial" w:hAnsi="Arial" w:cs="Arial"/>
          <w:b/>
          <w:bCs/>
          <w:i/>
          <w:iCs/>
        </w:rPr>
        <w:t>E poi).</w:t>
      </w:r>
    </w:p>
    <w:p w14:paraId="695D0916" w14:textId="77777777" w:rsidR="00FF3D87" w:rsidRPr="00FF3D87" w:rsidRDefault="00FF3D87" w:rsidP="00FF3D87">
      <w:pPr>
        <w:jc w:val="both"/>
        <w:rPr>
          <w:rFonts w:ascii="Arial" w:hAnsi="Arial" w:cs="Arial"/>
        </w:rPr>
      </w:pPr>
      <w:r w:rsidRPr="00FF3D87">
        <w:rPr>
          <w:rStyle w:val="s1"/>
          <w:rFonts w:ascii="Arial" w:hAnsi="Arial" w:cs="Arial"/>
          <w:bCs/>
        </w:rPr>
        <w:t>Alcune di queste canzoni sono già presenti nel testo letterario di Viola Ardone, come</w:t>
      </w:r>
      <w:r w:rsidRPr="00FF3D87">
        <w:rPr>
          <w:rFonts w:ascii="Arial" w:hAnsi="Arial" w:cs="Arial"/>
        </w:rPr>
        <w:t xml:space="preserve"> raccontano le parole di Oliva: </w:t>
      </w:r>
      <w:r w:rsidRPr="00FF3D87">
        <w:rPr>
          <w:rFonts w:ascii="Arial" w:hAnsi="Arial" w:cs="Arial"/>
          <w:i/>
          <w:iCs/>
        </w:rPr>
        <w:t>“Dalla finestra aperta arriva di nuovo la musica di una canzone, ancora Mina. E penso che le canzonette siano un inganno perché sono piene di giovani libere spregiudicate che accusano i ragazzi addirittura di non averle ancora baciate… mentre nella realtà facciamo peccato mortale anche solo se sorridiamo”</w:t>
      </w:r>
      <w:r w:rsidRPr="00FF3D87">
        <w:rPr>
          <w:rFonts w:ascii="Arial" w:hAnsi="Arial" w:cs="Arial"/>
        </w:rPr>
        <w:t>.</w:t>
      </w:r>
    </w:p>
    <w:p w14:paraId="313285BB" w14:textId="77777777" w:rsidR="00FF3D87" w:rsidRPr="00FF3D87" w:rsidRDefault="00FF3D87" w:rsidP="00FF3D87">
      <w:pPr>
        <w:jc w:val="both"/>
        <w:rPr>
          <w:rFonts w:ascii="Arial" w:hAnsi="Arial" w:cs="Arial"/>
        </w:rPr>
      </w:pPr>
      <w:r w:rsidRPr="00FF3D87">
        <w:rPr>
          <w:rFonts w:ascii="Arial" w:hAnsi="Arial" w:cs="Arial"/>
        </w:rPr>
        <w:t>A intramezzare le canzoni di Mina, lo spettacolo si arricchisce inoltre con le composizioni musicali a cura di Paolo Silvestri.</w:t>
      </w:r>
    </w:p>
    <w:p w14:paraId="7A41309F" w14:textId="77777777" w:rsidR="00FF3D87" w:rsidRPr="00981D13" w:rsidRDefault="00FF3D87" w:rsidP="00FF3D87"/>
    <w:p w14:paraId="31F32DDD" w14:textId="77777777" w:rsidR="002D4113" w:rsidRDefault="002D4113" w:rsidP="008144A7">
      <w:pPr>
        <w:rPr>
          <w:rFonts w:ascii="Arial" w:hAnsi="Arial" w:cs="Arial"/>
          <w:b/>
        </w:rPr>
      </w:pPr>
    </w:p>
    <w:p w14:paraId="5933328D" w14:textId="77777777" w:rsidR="007423AD" w:rsidRPr="008144A7" w:rsidRDefault="007423AD" w:rsidP="008144A7">
      <w:pPr>
        <w:rPr>
          <w:rFonts w:ascii="Arial" w:hAnsi="Arial" w:cs="Arial"/>
          <w:b/>
        </w:rPr>
      </w:pPr>
      <w:r w:rsidRPr="008144A7">
        <w:rPr>
          <w:rFonts w:ascii="Arial" w:hAnsi="Arial" w:cs="Arial"/>
          <w:b/>
        </w:rPr>
        <w:t>ORARI</w:t>
      </w:r>
    </w:p>
    <w:p w14:paraId="3DA5EFD2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martedì 22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- 20:00</w:t>
      </w:r>
    </w:p>
    <w:p w14:paraId="21EE316B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mercoledì 23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- 19:45</w:t>
      </w:r>
    </w:p>
    <w:p w14:paraId="49EA9F73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giovedì 24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- 21:00</w:t>
      </w:r>
    </w:p>
    <w:p w14:paraId="48F3E6DA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>venerdì 25 Aprile - 19:45</w:t>
      </w:r>
    </w:p>
    <w:p w14:paraId="4FEC1E7F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sabato 26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- 19:45</w:t>
      </w:r>
    </w:p>
    <w:p w14:paraId="305ADE28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domenica 27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- 16:15</w:t>
      </w:r>
    </w:p>
    <w:p w14:paraId="29096D37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martedì 29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- 20:00</w:t>
      </w:r>
    </w:p>
    <w:p w14:paraId="69AF91CC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mercoledì 30 </w:t>
      </w:r>
      <w:proofErr w:type="gramStart"/>
      <w:r w:rsidRPr="00DD60E4">
        <w:rPr>
          <w:rFonts w:ascii="Arial" w:hAnsi="Arial" w:cs="Arial"/>
        </w:rPr>
        <w:t>Aprile</w:t>
      </w:r>
      <w:proofErr w:type="gramEnd"/>
      <w:r w:rsidRPr="00DD60E4">
        <w:rPr>
          <w:rFonts w:ascii="Arial" w:hAnsi="Arial" w:cs="Arial"/>
        </w:rPr>
        <w:t xml:space="preserve"> - 19:45</w:t>
      </w:r>
    </w:p>
    <w:p w14:paraId="37202D06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giovedì </w:t>
      </w:r>
      <w:proofErr w:type="gramStart"/>
      <w:r w:rsidRPr="00DD60E4">
        <w:rPr>
          <w:rFonts w:ascii="Arial" w:hAnsi="Arial" w:cs="Arial"/>
        </w:rPr>
        <w:t>1 Maggio</w:t>
      </w:r>
      <w:proofErr w:type="gramEnd"/>
      <w:r w:rsidRPr="00DD60E4">
        <w:rPr>
          <w:rFonts w:ascii="Arial" w:hAnsi="Arial" w:cs="Arial"/>
        </w:rPr>
        <w:t xml:space="preserve"> - 21:00</w:t>
      </w:r>
    </w:p>
    <w:p w14:paraId="686C0BC1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venerdì 2 </w:t>
      </w:r>
      <w:proofErr w:type="gramStart"/>
      <w:r w:rsidRPr="00DD60E4">
        <w:rPr>
          <w:rFonts w:ascii="Arial" w:hAnsi="Arial" w:cs="Arial"/>
        </w:rPr>
        <w:t>Maggio</w:t>
      </w:r>
      <w:proofErr w:type="gramEnd"/>
      <w:r w:rsidRPr="00DD60E4">
        <w:rPr>
          <w:rFonts w:ascii="Arial" w:hAnsi="Arial" w:cs="Arial"/>
        </w:rPr>
        <w:t xml:space="preserve"> - 19:45</w:t>
      </w:r>
    </w:p>
    <w:p w14:paraId="140BDD62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sabato 3 </w:t>
      </w:r>
      <w:proofErr w:type="gramStart"/>
      <w:r w:rsidRPr="00DD60E4">
        <w:rPr>
          <w:rFonts w:ascii="Arial" w:hAnsi="Arial" w:cs="Arial"/>
        </w:rPr>
        <w:t>Maggio</w:t>
      </w:r>
      <w:proofErr w:type="gramEnd"/>
      <w:r w:rsidRPr="00DD60E4">
        <w:rPr>
          <w:rFonts w:ascii="Arial" w:hAnsi="Arial" w:cs="Arial"/>
        </w:rPr>
        <w:t xml:space="preserve"> - 19:45</w:t>
      </w:r>
    </w:p>
    <w:p w14:paraId="2638AC27" w14:textId="77777777" w:rsidR="00DD60E4" w:rsidRPr="00DD60E4" w:rsidRDefault="00DD60E4" w:rsidP="00DD60E4">
      <w:pPr>
        <w:rPr>
          <w:rFonts w:ascii="Arial" w:hAnsi="Arial" w:cs="Arial"/>
        </w:rPr>
      </w:pPr>
      <w:r w:rsidRPr="00DD60E4">
        <w:rPr>
          <w:rFonts w:ascii="Arial" w:hAnsi="Arial" w:cs="Arial"/>
        </w:rPr>
        <w:t xml:space="preserve">domenica 4 </w:t>
      </w:r>
      <w:proofErr w:type="gramStart"/>
      <w:r w:rsidRPr="00DD60E4">
        <w:rPr>
          <w:rFonts w:ascii="Arial" w:hAnsi="Arial" w:cs="Arial"/>
        </w:rPr>
        <w:t>Maggio</w:t>
      </w:r>
      <w:proofErr w:type="gramEnd"/>
      <w:r w:rsidRPr="00DD60E4">
        <w:rPr>
          <w:rFonts w:ascii="Arial" w:hAnsi="Arial" w:cs="Arial"/>
        </w:rPr>
        <w:t xml:space="preserve"> - 16:15</w:t>
      </w:r>
    </w:p>
    <w:p w14:paraId="784C12E3" w14:textId="77777777" w:rsidR="007423AD" w:rsidRPr="00FF3D87" w:rsidRDefault="007423AD" w:rsidP="008144A7">
      <w:pPr>
        <w:rPr>
          <w:b/>
        </w:rPr>
      </w:pPr>
    </w:p>
    <w:p w14:paraId="197D81C8" w14:textId="77777777" w:rsidR="002D4113" w:rsidRDefault="002D4113" w:rsidP="00FF3D87">
      <w:pPr>
        <w:rPr>
          <w:rFonts w:ascii="Arial" w:hAnsi="Arial" w:cs="Arial"/>
          <w:b/>
        </w:rPr>
      </w:pPr>
    </w:p>
    <w:p w14:paraId="7EE89E1C" w14:textId="0CA84E04" w:rsidR="00FF3D87" w:rsidRPr="00FF3D87" w:rsidRDefault="007423AD" w:rsidP="00DD60E4">
      <w:pPr>
        <w:rPr>
          <w:rFonts w:ascii="Arial" w:hAnsi="Arial" w:cs="Arial"/>
        </w:rPr>
      </w:pPr>
      <w:r w:rsidRPr="00FF3D87">
        <w:rPr>
          <w:rFonts w:ascii="Arial" w:hAnsi="Arial" w:cs="Arial"/>
          <w:b/>
        </w:rPr>
        <w:t>PREZZI</w:t>
      </w:r>
      <w:r w:rsidRPr="00FF3D87">
        <w:rPr>
          <w:rFonts w:ascii="Arial" w:hAnsi="Arial" w:cs="Arial"/>
        </w:rPr>
        <w:br/>
      </w:r>
      <w:r w:rsidR="00DD60E4" w:rsidRPr="00DD60E4">
        <w:rPr>
          <w:rFonts w:ascii="Arial" w:hAnsi="Arial" w:cs="Arial"/>
        </w:rPr>
        <w:t>SETTORE A (file A–E)</w:t>
      </w:r>
      <w:r w:rsidR="00DD60E4" w:rsidRPr="00DD60E4">
        <w:rPr>
          <w:rFonts w:ascii="Arial" w:hAnsi="Arial" w:cs="Arial"/>
        </w:rPr>
        <w:br/>
        <w:t>intero 38€;</w:t>
      </w:r>
      <w:r w:rsidR="00DD60E4" w:rsidRPr="00DD60E4">
        <w:rPr>
          <w:rFonts w:ascii="Arial" w:hAnsi="Arial" w:cs="Arial"/>
        </w:rPr>
        <w:br/>
        <w:t>under26/over65/Carta giovani 28€</w:t>
      </w:r>
      <w:r w:rsidR="00DD60E4" w:rsidRPr="00DD60E4">
        <w:rPr>
          <w:rFonts w:ascii="Arial" w:hAnsi="Arial" w:cs="Arial"/>
        </w:rPr>
        <w:br/>
        <w:t>SETTORE B (file F–R)</w:t>
      </w:r>
      <w:r w:rsidR="00DD60E4" w:rsidRPr="00DD60E4">
        <w:rPr>
          <w:rFonts w:ascii="Arial" w:hAnsi="Arial" w:cs="Arial"/>
        </w:rPr>
        <w:br/>
        <w:t>intero 28€;</w:t>
      </w:r>
      <w:r w:rsidR="00DD60E4" w:rsidRPr="00DD60E4">
        <w:rPr>
          <w:rFonts w:ascii="Arial" w:hAnsi="Arial" w:cs="Arial"/>
        </w:rPr>
        <w:br/>
        <w:t>under26/over65/Carta giovani 20,50€;</w:t>
      </w:r>
      <w:r w:rsidR="00DD60E4" w:rsidRPr="00DD60E4">
        <w:rPr>
          <w:rFonts w:ascii="Arial" w:hAnsi="Arial" w:cs="Arial"/>
        </w:rPr>
        <w:br/>
      </w:r>
      <w:hyperlink r:id="rId7" w:history="1">
        <w:r w:rsidR="00DD60E4" w:rsidRPr="00DD60E4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="00DD60E4" w:rsidRPr="00DD60E4">
        <w:rPr>
          <w:rFonts w:ascii="Arial" w:hAnsi="Arial" w:cs="Arial"/>
        </w:rPr>
        <w:t> (valide dal lunedì al giovedì) 22€</w:t>
      </w:r>
      <w:r w:rsidR="00DD60E4" w:rsidRPr="00DD60E4">
        <w:rPr>
          <w:rFonts w:ascii="Arial" w:hAnsi="Arial" w:cs="Arial"/>
        </w:rPr>
        <w:br/>
        <w:t>SETTORE C (file S–ZZ)</w:t>
      </w:r>
      <w:r w:rsidR="00DD60E4" w:rsidRPr="00DD60E4">
        <w:rPr>
          <w:rFonts w:ascii="Arial" w:hAnsi="Arial" w:cs="Arial"/>
        </w:rPr>
        <w:br/>
      </w:r>
      <w:r w:rsidR="00DD60E4" w:rsidRPr="00DD60E4">
        <w:rPr>
          <w:rFonts w:ascii="Arial" w:hAnsi="Arial" w:cs="Arial"/>
        </w:rPr>
        <w:lastRenderedPageBreak/>
        <w:t>intero 20,50€;</w:t>
      </w:r>
      <w:r w:rsidR="00DD60E4" w:rsidRPr="00DD60E4">
        <w:rPr>
          <w:rFonts w:ascii="Arial" w:hAnsi="Arial" w:cs="Arial"/>
        </w:rPr>
        <w:br/>
        <w:t>under26/over65/Carta giovani 18€;</w:t>
      </w:r>
      <w:r w:rsidR="00DD60E4" w:rsidRPr="00DD60E4">
        <w:rPr>
          <w:rFonts w:ascii="Arial" w:hAnsi="Arial" w:cs="Arial"/>
        </w:rPr>
        <w:br/>
      </w:r>
      <w:hyperlink r:id="rId8" w:history="1">
        <w:r w:rsidR="00DD60E4" w:rsidRPr="00DD60E4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="00DD60E4" w:rsidRPr="00DD60E4">
        <w:rPr>
          <w:rFonts w:ascii="Arial" w:hAnsi="Arial" w:cs="Arial"/>
        </w:rPr>
        <w:t> (valide dal lunedì al giovedì) 18€</w:t>
      </w:r>
    </w:p>
    <w:p w14:paraId="3D068AD0" w14:textId="77777777" w:rsidR="00FF3D87" w:rsidRPr="00FF3D87" w:rsidRDefault="000E1088" w:rsidP="00FF3D87">
      <w:pPr>
        <w:rPr>
          <w:rFonts w:ascii="Arial" w:hAnsi="Arial" w:cs="Arial"/>
        </w:rPr>
      </w:pPr>
      <w:r>
        <w:rPr>
          <w:rFonts w:ascii="Arial" w:hAnsi="Arial" w:cs="Arial"/>
        </w:rPr>
        <w:pict w14:anchorId="0ED5917D">
          <v:rect id="_x0000_i1025" style="width:0;height:.4pt" o:hralign="center" o:hrstd="t" o:hrnoshade="t" o:hr="t" fillcolor="#4a4a49" stroked="f"/>
        </w:pict>
      </w:r>
    </w:p>
    <w:p w14:paraId="3F08241B" w14:textId="77777777" w:rsidR="00FF3D87" w:rsidRDefault="00FF3D87" w:rsidP="00FF3D87">
      <w:pPr>
        <w:rPr>
          <w:rFonts w:ascii="Arial" w:hAnsi="Arial" w:cs="Arial"/>
        </w:rPr>
      </w:pPr>
      <w:r w:rsidRPr="00FF3D87">
        <w:rPr>
          <w:rFonts w:ascii="Arial" w:hAnsi="Arial" w:cs="Arial"/>
        </w:rPr>
        <w:t>Tutti i prezzi non includono i diritti di prevendita.</w:t>
      </w:r>
    </w:p>
    <w:p w14:paraId="365DF1C8" w14:textId="77777777" w:rsidR="00FF3D87" w:rsidRPr="00FF3D87" w:rsidRDefault="00FF3D87" w:rsidP="00FF3D87">
      <w:pPr>
        <w:rPr>
          <w:rFonts w:ascii="Arial" w:hAnsi="Arial" w:cs="Arial"/>
        </w:rPr>
      </w:pPr>
    </w:p>
    <w:p w14:paraId="4D11548E" w14:textId="77777777" w:rsidR="00BF0A33" w:rsidRPr="00641270" w:rsidRDefault="00BF0A33" w:rsidP="00FF3D87">
      <w:pPr>
        <w:rPr>
          <w:rFonts w:ascii="Arial" w:hAnsi="Arial" w:cs="Arial"/>
          <w:sz w:val="18"/>
          <w:szCs w:val="18"/>
        </w:rPr>
      </w:pPr>
    </w:p>
    <w:p w14:paraId="2CE5AFB1" w14:textId="77777777" w:rsidR="00641270" w:rsidRDefault="00641270" w:rsidP="00BF0A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91E68E" w14:textId="77777777" w:rsidR="00BF0A33" w:rsidRPr="00DF5AF3" w:rsidRDefault="00BF0A33" w:rsidP="00BF0A33">
      <w:pPr>
        <w:rPr>
          <w:rFonts w:ascii="Arial" w:eastAsia="Arial" w:hAnsi="Arial" w:cs="Arial"/>
          <w:b/>
          <w:bCs/>
          <w:sz w:val="22"/>
          <w:szCs w:val="22"/>
        </w:rPr>
      </w:pPr>
      <w:r w:rsidRPr="00DF5AF3">
        <w:rPr>
          <w:rFonts w:ascii="Arial" w:eastAsia="Arial" w:hAnsi="Arial" w:cs="Arial"/>
          <w:b/>
          <w:bCs/>
          <w:sz w:val="22"/>
          <w:szCs w:val="22"/>
        </w:rPr>
        <w:t>Info e biglietteria</w:t>
      </w:r>
    </w:p>
    <w:p w14:paraId="3246937A" w14:textId="77777777" w:rsidR="00BF0A33" w:rsidRPr="00DF5AF3" w:rsidRDefault="00BF0A33" w:rsidP="00BF0A33">
      <w:pPr>
        <w:rPr>
          <w:rFonts w:ascii="Arial" w:eastAsia="Arial" w:hAnsi="Arial" w:cs="Arial"/>
          <w:sz w:val="22"/>
          <w:szCs w:val="22"/>
        </w:rPr>
      </w:pPr>
      <w:r w:rsidRPr="00DF5AF3">
        <w:rPr>
          <w:rFonts w:ascii="Arial" w:eastAsia="Arial" w:hAnsi="Arial" w:cs="Arial"/>
          <w:sz w:val="22"/>
          <w:szCs w:val="22"/>
        </w:rPr>
        <w:t>Biglietteria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via Pier Lombardo 14</w:t>
      </w:r>
      <w:r w:rsidRPr="00DF5AF3">
        <w:rPr>
          <w:rFonts w:ascii="Arial" w:hAnsi="Arial" w:cs="Arial"/>
          <w:sz w:val="22"/>
          <w:szCs w:val="22"/>
        </w:rPr>
        <w:br/>
      </w:r>
      <w:hyperlink r:id="rId9">
        <w:r w:rsidRPr="00DF5AF3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02 59995206</w:t>
        </w:r>
        <w:r w:rsidRPr="00DF5AF3">
          <w:rPr>
            <w:rFonts w:ascii="Arial" w:hAnsi="Arial" w:cs="Arial"/>
            <w:sz w:val="22"/>
            <w:szCs w:val="22"/>
          </w:rPr>
          <w:br/>
        </w:r>
      </w:hyperlink>
      <w:hyperlink r:id="rId10">
        <w:r w:rsidRPr="00DF5AF3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biglietteria@teatrofrancoparenti.it</w:t>
        </w:r>
      </w:hyperlink>
    </w:p>
    <w:p w14:paraId="58948A82" w14:textId="77777777" w:rsidR="00BF0A33" w:rsidRPr="00DF5AF3" w:rsidRDefault="00BF0A33" w:rsidP="00BF0A33">
      <w:pPr>
        <w:rPr>
          <w:rFonts w:ascii="Arial" w:eastAsia="Arial" w:hAnsi="Arial" w:cs="Arial"/>
          <w:sz w:val="22"/>
          <w:szCs w:val="22"/>
        </w:rPr>
      </w:pPr>
    </w:p>
    <w:p w14:paraId="5592903E" w14:textId="77777777" w:rsidR="00BF0A33" w:rsidRPr="00DF5AF3" w:rsidRDefault="00BF0A33" w:rsidP="00BF0A33">
      <w:pPr>
        <w:rPr>
          <w:rFonts w:ascii="Arial" w:eastAsia="Arial" w:hAnsi="Arial" w:cs="Arial"/>
          <w:sz w:val="22"/>
          <w:szCs w:val="22"/>
        </w:rPr>
      </w:pPr>
      <w:r w:rsidRPr="00DF5AF3">
        <w:rPr>
          <w:rFonts w:ascii="Arial" w:eastAsia="Arial" w:hAnsi="Arial" w:cs="Arial"/>
          <w:b/>
          <w:bCs/>
          <w:sz w:val="22"/>
          <w:szCs w:val="22"/>
        </w:rPr>
        <w:t>Ufficio Stampa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Francesco Malcangio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Teatro Franco Parenti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Via Vasari,15 - 20135 - Milano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Tel. +39 02 59 99 52 17</w:t>
      </w:r>
      <w:r w:rsidRPr="00DF5AF3">
        <w:rPr>
          <w:rFonts w:ascii="Arial" w:hAnsi="Arial" w:cs="Arial"/>
          <w:sz w:val="22"/>
          <w:szCs w:val="22"/>
        </w:rPr>
        <w:br/>
      </w:r>
      <w:r w:rsidRPr="00DF5AF3">
        <w:rPr>
          <w:rFonts w:ascii="Arial" w:eastAsia="Arial" w:hAnsi="Arial" w:cs="Arial"/>
          <w:sz w:val="22"/>
          <w:szCs w:val="22"/>
        </w:rPr>
        <w:t>Mob. </w:t>
      </w:r>
      <w:hyperlink r:id="rId11">
        <w:r w:rsidRPr="00DF5AF3">
          <w:rPr>
            <w:rStyle w:val="Hyperlink"/>
            <w:rFonts w:ascii="Arial" w:eastAsia="Arial" w:hAnsi="Arial" w:cs="Arial"/>
            <w:sz w:val="22"/>
            <w:szCs w:val="22"/>
          </w:rPr>
          <w:t>346 417 91 36 </w:t>
        </w:r>
      </w:hyperlink>
    </w:p>
    <w:p w14:paraId="72B46D64" w14:textId="77777777" w:rsidR="00D9114D" w:rsidRPr="00DF5AF3" w:rsidRDefault="00BF0A33" w:rsidP="00257E9C">
      <w:pPr>
        <w:rPr>
          <w:sz w:val="22"/>
          <w:szCs w:val="22"/>
        </w:rPr>
      </w:pPr>
      <w:hyperlink r:id="rId12">
        <w:r w:rsidRPr="00DF5AF3">
          <w:rPr>
            <w:rStyle w:val="Hyperlink"/>
            <w:rFonts w:ascii="Arial" w:eastAsia="Arial" w:hAnsi="Arial" w:cs="Arial"/>
            <w:sz w:val="22"/>
            <w:szCs w:val="22"/>
          </w:rPr>
          <w:t>http://www.teatrofrancoparenti.it</w:t>
        </w:r>
        <w:r w:rsidRPr="00DF5AF3">
          <w:rPr>
            <w:rFonts w:ascii="Arial" w:hAnsi="Arial" w:cs="Arial"/>
            <w:sz w:val="22"/>
            <w:szCs w:val="22"/>
          </w:rPr>
          <w:br/>
        </w:r>
      </w:hyperlink>
    </w:p>
    <w:sectPr w:rsidR="00D9114D" w:rsidRPr="00DF5AF3" w:rsidSect="0026037F">
      <w:head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DD2C" w14:textId="77777777" w:rsidR="00FF3D87" w:rsidRDefault="00FF3D87" w:rsidP="00D9114D">
      <w:r>
        <w:separator/>
      </w:r>
    </w:p>
  </w:endnote>
  <w:endnote w:type="continuationSeparator" w:id="0">
    <w:p w14:paraId="028E2CB1" w14:textId="77777777" w:rsidR="00FF3D87" w:rsidRDefault="00FF3D87" w:rsidP="00D9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E66F" w14:textId="77777777" w:rsidR="00FF3D87" w:rsidRDefault="00FF3D87" w:rsidP="00D9114D">
      <w:r>
        <w:separator/>
      </w:r>
    </w:p>
  </w:footnote>
  <w:footnote w:type="continuationSeparator" w:id="0">
    <w:p w14:paraId="7E3BFD01" w14:textId="77777777" w:rsidR="00FF3D87" w:rsidRDefault="00FF3D87" w:rsidP="00D9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9523" w14:textId="624B2BE4" w:rsidR="00FF3D87" w:rsidRDefault="00FF3D87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D01A7A" wp14:editId="3BF17886">
          <wp:simplePos x="0" y="0"/>
          <wp:positionH relativeFrom="column">
            <wp:posOffset>1505153</wp:posOffset>
          </wp:positionH>
          <wp:positionV relativeFrom="paragraph">
            <wp:posOffset>-208460</wp:posOffset>
          </wp:positionV>
          <wp:extent cx="2704465" cy="396875"/>
          <wp:effectExtent l="0" t="0" r="0" b="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A12"/>
    <w:multiLevelType w:val="hybridMultilevel"/>
    <w:tmpl w:val="FD6CC48C"/>
    <w:lvl w:ilvl="0" w:tplc="409C0C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14D"/>
    <w:rsid w:val="00011C0B"/>
    <w:rsid w:val="00024968"/>
    <w:rsid w:val="00030AD9"/>
    <w:rsid w:val="00076D43"/>
    <w:rsid w:val="000A29F5"/>
    <w:rsid w:val="000C781A"/>
    <w:rsid w:val="000C7FD7"/>
    <w:rsid w:val="000E1088"/>
    <w:rsid w:val="00124D63"/>
    <w:rsid w:val="00142795"/>
    <w:rsid w:val="00146446"/>
    <w:rsid w:val="001A7FA9"/>
    <w:rsid w:val="001D53C7"/>
    <w:rsid w:val="00214D07"/>
    <w:rsid w:val="00257E9C"/>
    <w:rsid w:val="0026037F"/>
    <w:rsid w:val="00262724"/>
    <w:rsid w:val="0027130E"/>
    <w:rsid w:val="002814F0"/>
    <w:rsid w:val="0029507E"/>
    <w:rsid w:val="00295CD7"/>
    <w:rsid w:val="002C5AFF"/>
    <w:rsid w:val="002D2165"/>
    <w:rsid w:val="002D4113"/>
    <w:rsid w:val="00310C2C"/>
    <w:rsid w:val="00316B77"/>
    <w:rsid w:val="00350ACC"/>
    <w:rsid w:val="00352C31"/>
    <w:rsid w:val="00353E3A"/>
    <w:rsid w:val="00387CD7"/>
    <w:rsid w:val="00394ABC"/>
    <w:rsid w:val="00395F36"/>
    <w:rsid w:val="003B6E66"/>
    <w:rsid w:val="003C302F"/>
    <w:rsid w:val="00412284"/>
    <w:rsid w:val="00445AB0"/>
    <w:rsid w:val="00485A09"/>
    <w:rsid w:val="0049376F"/>
    <w:rsid w:val="004C427B"/>
    <w:rsid w:val="004F3CE1"/>
    <w:rsid w:val="00553C08"/>
    <w:rsid w:val="005834AB"/>
    <w:rsid w:val="005B4E69"/>
    <w:rsid w:val="005D464C"/>
    <w:rsid w:val="005F0486"/>
    <w:rsid w:val="00641270"/>
    <w:rsid w:val="00674CBD"/>
    <w:rsid w:val="00680D7C"/>
    <w:rsid w:val="006A09D5"/>
    <w:rsid w:val="0074005D"/>
    <w:rsid w:val="007423AD"/>
    <w:rsid w:val="00777316"/>
    <w:rsid w:val="007A3D4B"/>
    <w:rsid w:val="007B6410"/>
    <w:rsid w:val="007E5A2C"/>
    <w:rsid w:val="0080656D"/>
    <w:rsid w:val="008144A7"/>
    <w:rsid w:val="00816A6C"/>
    <w:rsid w:val="00820EDE"/>
    <w:rsid w:val="00881169"/>
    <w:rsid w:val="008C2A40"/>
    <w:rsid w:val="008D074D"/>
    <w:rsid w:val="008D635C"/>
    <w:rsid w:val="00905DAC"/>
    <w:rsid w:val="00985534"/>
    <w:rsid w:val="00993250"/>
    <w:rsid w:val="00996E1E"/>
    <w:rsid w:val="009B1306"/>
    <w:rsid w:val="00AA2AE1"/>
    <w:rsid w:val="00AA37D5"/>
    <w:rsid w:val="00AA4C0F"/>
    <w:rsid w:val="00AF53B6"/>
    <w:rsid w:val="00AF54E9"/>
    <w:rsid w:val="00B817EC"/>
    <w:rsid w:val="00B8745C"/>
    <w:rsid w:val="00BB637A"/>
    <w:rsid w:val="00BC0778"/>
    <w:rsid w:val="00BD3752"/>
    <w:rsid w:val="00BD52FE"/>
    <w:rsid w:val="00BF0A33"/>
    <w:rsid w:val="00C07C64"/>
    <w:rsid w:val="00C137AE"/>
    <w:rsid w:val="00C224F8"/>
    <w:rsid w:val="00C36125"/>
    <w:rsid w:val="00C448AD"/>
    <w:rsid w:val="00C83AB7"/>
    <w:rsid w:val="00C937A8"/>
    <w:rsid w:val="00CF4BE9"/>
    <w:rsid w:val="00D2337D"/>
    <w:rsid w:val="00D25572"/>
    <w:rsid w:val="00D33068"/>
    <w:rsid w:val="00D50410"/>
    <w:rsid w:val="00D64150"/>
    <w:rsid w:val="00D9114D"/>
    <w:rsid w:val="00DD2C27"/>
    <w:rsid w:val="00DD60E4"/>
    <w:rsid w:val="00DF5AF3"/>
    <w:rsid w:val="00E17E4F"/>
    <w:rsid w:val="00E35E09"/>
    <w:rsid w:val="00E361E9"/>
    <w:rsid w:val="00E41840"/>
    <w:rsid w:val="00E513EB"/>
    <w:rsid w:val="00EB66C4"/>
    <w:rsid w:val="00EC64CE"/>
    <w:rsid w:val="00EC6D6D"/>
    <w:rsid w:val="00F746CD"/>
    <w:rsid w:val="00F84962"/>
    <w:rsid w:val="00F85951"/>
    <w:rsid w:val="00FA73C3"/>
    <w:rsid w:val="00FD4BBF"/>
    <w:rsid w:val="00FF0E57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CC9E"/>
  <w15:docId w15:val="{FC90A2AE-DF02-4A72-AAF7-F2C3961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6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64127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14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4D"/>
  </w:style>
  <w:style w:type="paragraph" w:styleId="Footer">
    <w:name w:val="footer"/>
    <w:basedOn w:val="Normal"/>
    <w:link w:val="FooterChar"/>
    <w:uiPriority w:val="99"/>
    <w:unhideWhenUsed/>
    <w:rsid w:val="00D9114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4D"/>
  </w:style>
  <w:style w:type="character" w:styleId="Hyperlink">
    <w:name w:val="Hyperlink"/>
    <w:basedOn w:val="DefaultParagraphFont"/>
    <w:uiPriority w:val="99"/>
    <w:unhideWhenUsed/>
    <w:rsid w:val="00D911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14D"/>
    <w:rPr>
      <w:color w:val="605E5C"/>
      <w:shd w:val="clear" w:color="auto" w:fill="E1DFDD"/>
    </w:rPr>
  </w:style>
  <w:style w:type="paragraph" w:customStyle="1" w:styleId="Normale1">
    <w:name w:val="Normale1"/>
    <w:rsid w:val="007423AD"/>
    <w:rPr>
      <w:rFonts w:ascii="Times New Roman" w:eastAsia="MS Mincho" w:hAnsi="Times New Roman" w:cs="Times New Roman"/>
      <w:szCs w:val="20"/>
      <w:lang w:val="fr-FR" w:eastAsia="fr-FR" w:bidi="it-IT"/>
    </w:rPr>
  </w:style>
  <w:style w:type="paragraph" w:styleId="NormalWeb">
    <w:name w:val="Normal (Web)"/>
    <w:basedOn w:val="Normal"/>
    <w:uiPriority w:val="99"/>
    <w:unhideWhenUsed/>
    <w:rsid w:val="007423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Strong">
    <w:name w:val="Strong"/>
    <w:basedOn w:val="DefaultParagraphFont"/>
    <w:uiPriority w:val="22"/>
    <w:qFormat/>
    <w:rsid w:val="007423AD"/>
    <w:rPr>
      <w:b/>
      <w:bCs/>
    </w:rPr>
  </w:style>
  <w:style w:type="character" w:styleId="Emphasis">
    <w:name w:val="Emphasis"/>
    <w:basedOn w:val="DefaultParagraphFont"/>
    <w:uiPriority w:val="20"/>
    <w:qFormat/>
    <w:rsid w:val="007423AD"/>
    <w:rPr>
      <w:i/>
      <w:iCs/>
    </w:rPr>
  </w:style>
  <w:style w:type="character" w:customStyle="1" w:styleId="apple-converted-space">
    <w:name w:val="apple-converted-space"/>
    <w:basedOn w:val="DefaultParagraphFont"/>
    <w:rsid w:val="00011C0B"/>
  </w:style>
  <w:style w:type="paragraph" w:styleId="BalloonText">
    <w:name w:val="Balloon Text"/>
    <w:basedOn w:val="Normal"/>
    <w:link w:val="BalloonTextChar"/>
    <w:uiPriority w:val="99"/>
    <w:semiHidden/>
    <w:unhideWhenUsed/>
    <w:rsid w:val="0074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5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641270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p1">
    <w:name w:val="p1"/>
    <w:basedOn w:val="Normal"/>
    <w:rsid w:val="00FF3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">
    <w:name w:val="s1"/>
    <w:basedOn w:val="DefaultParagraphFont"/>
    <w:rsid w:val="00FF3D87"/>
  </w:style>
  <w:style w:type="paragraph" w:customStyle="1" w:styleId="p2">
    <w:name w:val="p2"/>
    <w:basedOn w:val="Normal"/>
    <w:rsid w:val="00FF3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2D41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6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D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Nappi</cp:lastModifiedBy>
  <cp:revision>23</cp:revision>
  <cp:lastPrinted>2022-09-15T09:54:00Z</cp:lastPrinted>
  <dcterms:created xsi:type="dcterms:W3CDTF">2022-09-13T13:05:00Z</dcterms:created>
  <dcterms:modified xsi:type="dcterms:W3CDTF">2025-04-02T11:32:00Z</dcterms:modified>
</cp:coreProperties>
</file>