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EA19" w14:textId="77777777" w:rsidR="00E71BBD" w:rsidRDefault="00E71BBD">
      <w:pPr>
        <w:rPr>
          <w:rFonts w:ascii="Arial" w:eastAsia="Arial" w:hAnsi="Arial" w:cs="Arial"/>
        </w:rPr>
      </w:pPr>
    </w:p>
    <w:p w14:paraId="52509B98" w14:textId="77777777" w:rsidR="00E71BBD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Comunicato stampa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11 - 20 marzo 2025 | Sala Tre</w:t>
      </w:r>
    </w:p>
    <w:p w14:paraId="796E003D" w14:textId="179ABCB7" w:rsidR="00E71BBD" w:rsidRDefault="000614B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AFFOGO</w:t>
      </w:r>
      <w:r w:rsidR="00B126E7">
        <w:rPr>
          <w:rFonts w:ascii="Arial" w:eastAsia="Arial" w:hAnsi="Arial" w:cs="Arial"/>
          <w:b/>
          <w:sz w:val="28"/>
          <w:szCs w:val="28"/>
        </w:rPr>
        <w:tab/>
      </w:r>
      <w:r w:rsidR="00B126E7">
        <w:rPr>
          <w:rFonts w:ascii="Arial" w:eastAsia="Arial" w:hAnsi="Arial" w:cs="Arial"/>
        </w:rPr>
        <w:br/>
      </w:r>
      <w:r w:rsidR="00B126E7">
        <w:rPr>
          <w:rFonts w:ascii="Arial" w:eastAsia="Arial" w:hAnsi="Arial" w:cs="Arial"/>
          <w:color w:val="000000"/>
        </w:rPr>
        <w:t>drammaturgia, regia, scene e luci </w:t>
      </w:r>
      <w:r w:rsidR="00B126E7">
        <w:rPr>
          <w:rFonts w:ascii="Arial" w:eastAsia="Arial" w:hAnsi="Arial" w:cs="Arial"/>
          <w:b/>
          <w:color w:val="000000"/>
        </w:rPr>
        <w:t>Dino Lopardo</w:t>
      </w:r>
      <w:r w:rsidR="00B126E7">
        <w:rPr>
          <w:rFonts w:ascii="Arial" w:eastAsia="Arial" w:hAnsi="Arial" w:cs="Arial"/>
          <w:color w:val="000000"/>
        </w:rPr>
        <w:br/>
        <w:t>con</w:t>
      </w:r>
      <w:r w:rsidR="00B126E7">
        <w:rPr>
          <w:rFonts w:ascii="Arial" w:eastAsia="Arial" w:hAnsi="Arial" w:cs="Arial"/>
          <w:b/>
          <w:color w:val="000000"/>
        </w:rPr>
        <w:t> Mario Russo</w:t>
      </w:r>
    </w:p>
    <w:p w14:paraId="0C0C2531" w14:textId="158D6356" w:rsidR="00E71BBD" w:rsidRDefault="00B126E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e con </w:t>
      </w:r>
      <w:r>
        <w:rPr>
          <w:rFonts w:ascii="Arial" w:eastAsia="Arial" w:hAnsi="Arial" w:cs="Arial"/>
          <w:b/>
          <w:color w:val="000000"/>
        </w:rPr>
        <w:t>Alfredo Tortorelli</w:t>
      </w:r>
      <w:r>
        <w:rPr>
          <w:rFonts w:ascii="Arial" w:eastAsia="Arial" w:hAnsi="Arial" w:cs="Arial"/>
          <w:color w:val="000000"/>
        </w:rPr>
        <w:br/>
        <w:t>aiuto regia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Amelia Di Corso </w:t>
      </w:r>
    </w:p>
    <w:p w14:paraId="48FB742F" w14:textId="77777777" w:rsidR="00E71BBD" w:rsidRDefault="00B126E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calligrafia </w:t>
      </w:r>
      <w:r>
        <w:rPr>
          <w:rFonts w:ascii="Arial" w:eastAsia="Arial" w:hAnsi="Arial" w:cs="Arial"/>
          <w:b/>
        </w:rPr>
        <w:t xml:space="preserve">Andrea </w:t>
      </w:r>
      <w:proofErr w:type="spellStart"/>
      <w:r>
        <w:rPr>
          <w:rFonts w:ascii="Arial" w:eastAsia="Arial" w:hAnsi="Arial" w:cs="Arial"/>
          <w:b/>
        </w:rPr>
        <w:t>Liserre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71A50F6E" w14:textId="77777777" w:rsidR="00E71BBD" w:rsidRDefault="00B126E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produzione Gommalacca Teatro</w:t>
      </w:r>
    </w:p>
    <w:p w14:paraId="399B0FAF" w14:textId="77777777" w:rsidR="002E6CD3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Sostegno all’allestimento Collettivo ITACA </w:t>
      </w:r>
      <w:r>
        <w:rPr>
          <w:rFonts w:ascii="Arial" w:eastAsia="Arial" w:hAnsi="Arial" w:cs="Arial"/>
          <w:color w:val="000000"/>
        </w:rPr>
        <w:br/>
        <w:t xml:space="preserve">con il sostegno della residenza artistica </w:t>
      </w:r>
      <w:r>
        <w:rPr>
          <w:rFonts w:ascii="Arial" w:eastAsia="Arial" w:hAnsi="Arial" w:cs="Arial"/>
          <w:i/>
          <w:color w:val="000000"/>
        </w:rPr>
        <w:t>Il filo immaginario</w:t>
      </w:r>
      <w:r>
        <w:rPr>
          <w:rFonts w:ascii="Arial" w:eastAsia="Arial" w:hAnsi="Arial" w:cs="Arial"/>
        </w:rPr>
        <w:t xml:space="preserve"> </w:t>
      </w:r>
    </w:p>
    <w:p w14:paraId="2AD2C39B" w14:textId="77777777" w:rsidR="002E6CD3" w:rsidRDefault="002E6CD3">
      <w:pPr>
        <w:rPr>
          <w:rFonts w:ascii="Arial" w:eastAsia="Arial" w:hAnsi="Arial" w:cs="Arial"/>
        </w:rPr>
      </w:pPr>
    </w:p>
    <w:p w14:paraId="644DDF6D" w14:textId="22CDCE8E" w:rsidR="00E71BBD" w:rsidRPr="002E6CD3" w:rsidRDefault="002E6CD3">
      <w:pPr>
        <w:rPr>
          <w:rFonts w:ascii="Arial" w:eastAsia="Arial" w:hAnsi="Arial" w:cs="Arial"/>
          <w:i/>
          <w:iCs/>
          <w:color w:val="000000"/>
        </w:rPr>
      </w:pPr>
      <w:r w:rsidRPr="002E6CD3">
        <w:rPr>
          <w:rFonts w:ascii="Arial" w:eastAsia="Arial" w:hAnsi="Arial" w:cs="Arial"/>
          <w:i/>
          <w:iCs/>
        </w:rPr>
        <w:t>Durata 1 ora</w:t>
      </w:r>
      <w:r w:rsidR="00B126E7" w:rsidRPr="002E6CD3">
        <w:rPr>
          <w:rFonts w:ascii="Arial" w:eastAsia="Arial" w:hAnsi="Arial" w:cs="Arial"/>
          <w:i/>
          <w:iCs/>
          <w:color w:val="000000"/>
        </w:rPr>
        <w:br/>
      </w:r>
    </w:p>
    <w:p w14:paraId="1A814B2A" w14:textId="77777777" w:rsidR="00E71BBD" w:rsidRDefault="00E71BBD">
      <w:pPr>
        <w:rPr>
          <w:rFonts w:ascii="Arial" w:eastAsia="Arial" w:hAnsi="Arial" w:cs="Arial"/>
        </w:rPr>
      </w:pPr>
    </w:p>
    <w:p w14:paraId="26895153" w14:textId="764DF1C4" w:rsidR="00B126E7" w:rsidRDefault="002E6CD3" w:rsidP="002E6CD3">
      <w:pPr>
        <w:rPr>
          <w:rFonts w:ascii="Arial" w:eastAsia="Arial" w:hAnsi="Arial" w:cs="Arial"/>
        </w:rPr>
      </w:pPr>
      <w:r>
        <w:rPr>
          <w:rFonts w:ascii="Arial" w:eastAsia="Arial" w:hAnsi="Arial" w:cs="Arial"/>
          <w:iCs/>
        </w:rPr>
        <w:t xml:space="preserve">Dino Lopardo dirige Mario Russo e Alfredo Tortorelli in </w:t>
      </w:r>
      <w:r w:rsidRPr="002E6CD3">
        <w:rPr>
          <w:rFonts w:ascii="Arial" w:eastAsia="Arial" w:hAnsi="Arial" w:cs="Arial"/>
          <w:i/>
        </w:rPr>
        <w:t>Affogo</w:t>
      </w:r>
      <w:r w:rsidR="00B126E7">
        <w:rPr>
          <w:rFonts w:ascii="Arial" w:eastAsia="Arial" w:hAnsi="Arial" w:cs="Arial"/>
        </w:rPr>
        <w:t xml:space="preserve">. </w:t>
      </w:r>
    </w:p>
    <w:p w14:paraId="18F90DF6" w14:textId="5C3CE0CF" w:rsidR="002E6CD3" w:rsidRDefault="002E6CD3" w:rsidP="002E6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scena nella sala Tre del Teatro Franco Parenti dall’11 al 20 marzo un monologo polifonico che fa parte di un progetto più ampio, la </w:t>
      </w:r>
      <w:r w:rsidRPr="002E6CD3">
        <w:rPr>
          <w:rFonts w:ascii="Arial" w:eastAsia="Arial" w:hAnsi="Arial" w:cs="Arial"/>
          <w:i/>
          <w:iCs/>
        </w:rPr>
        <w:t>Trilogia dell’odio</w:t>
      </w:r>
      <w:r>
        <w:rPr>
          <w:rFonts w:ascii="Arial" w:eastAsia="Arial" w:hAnsi="Arial" w:cs="Arial"/>
        </w:rPr>
        <w:t xml:space="preserve">. </w:t>
      </w:r>
    </w:p>
    <w:p w14:paraId="4285D742" w14:textId="77777777" w:rsidR="00B126E7" w:rsidRDefault="002E6CD3" w:rsidP="002E6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trilogia composta da tre monologhi: </w:t>
      </w:r>
      <w:r w:rsidRPr="002E6CD3">
        <w:rPr>
          <w:rFonts w:ascii="Arial" w:eastAsia="Arial" w:hAnsi="Arial" w:cs="Arial"/>
          <w:i/>
          <w:iCs/>
        </w:rPr>
        <w:t>Affogo, Rigetto, Cesso</w:t>
      </w:r>
      <w:r>
        <w:rPr>
          <w:rFonts w:ascii="Arial" w:eastAsia="Arial" w:hAnsi="Arial" w:cs="Arial"/>
        </w:rPr>
        <w:t xml:space="preserve">, rappresentabili singolarmente o in forma di "maratona" con l’aggiunta di un atto risolutivo, in cui i tre personaggi, protagonisti di ogni singola storia, appaiono insieme, svelando infine un loro rapporto/collegamento attraverso un dialogo a più canali di suoni e voci extradiegetici.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B126E7" w:rsidRPr="00B126E7">
        <w:rPr>
          <w:rFonts w:ascii="Arial" w:eastAsia="Arial" w:hAnsi="Arial" w:cs="Arial"/>
          <w:i/>
        </w:rPr>
        <w:t>Affogo</w:t>
      </w:r>
      <w:r w:rsidR="00B126E7">
        <w:rPr>
          <w:rFonts w:ascii="Arial" w:eastAsia="Arial" w:hAnsi="Arial" w:cs="Arial"/>
          <w:iCs/>
        </w:rPr>
        <w:t xml:space="preserve"> è u</w:t>
      </w:r>
      <w:r w:rsidR="00B126E7" w:rsidRPr="002E6CD3">
        <w:rPr>
          <w:rFonts w:ascii="Arial" w:eastAsia="Arial" w:hAnsi="Arial" w:cs="Arial"/>
          <w:iCs/>
        </w:rPr>
        <w:t>n</w:t>
      </w:r>
      <w:r w:rsidR="00B126E7">
        <w:rPr>
          <w:rFonts w:ascii="Arial" w:eastAsia="Arial" w:hAnsi="Arial" w:cs="Arial"/>
          <w:iCs/>
        </w:rPr>
        <w:t>’</w:t>
      </w:r>
      <w:r w:rsidR="00B126E7" w:rsidRPr="002E6CD3">
        <w:rPr>
          <w:rFonts w:ascii="Arial" w:eastAsia="Arial" w:hAnsi="Arial" w:cs="Arial"/>
          <w:iCs/>
        </w:rPr>
        <w:t>indagine</w:t>
      </w:r>
      <w:r w:rsidR="00B126E7">
        <w:rPr>
          <w:rFonts w:ascii="Arial" w:eastAsia="Arial" w:hAnsi="Arial" w:cs="Arial"/>
        </w:rPr>
        <w:t xml:space="preserve"> scenica su diversi temi: solitudine, genere, rapporti familiari, società corrotta, bullismo. </w:t>
      </w:r>
    </w:p>
    <w:p w14:paraId="43D2582E" w14:textId="77777777" w:rsidR="00B126E7" w:rsidRDefault="00B126E7" w:rsidP="002E6CD3">
      <w:pPr>
        <w:rPr>
          <w:rFonts w:ascii="Arial" w:eastAsia="Arial" w:hAnsi="Arial" w:cs="Arial"/>
        </w:rPr>
      </w:pPr>
    </w:p>
    <w:p w14:paraId="32397DC0" w14:textId="77777777" w:rsidR="00B126E7" w:rsidRDefault="00B126E7" w:rsidP="00B126E7">
      <w:pPr>
        <w:rPr>
          <w:rFonts w:ascii="Arial" w:eastAsia="Arial" w:hAnsi="Arial" w:cs="Arial"/>
        </w:rPr>
      </w:pPr>
      <w:r w:rsidRPr="002E6CD3">
        <w:rPr>
          <w:rFonts w:ascii="Arial" w:eastAsia="Arial" w:hAnsi="Arial" w:cs="Arial"/>
        </w:rPr>
        <w:t xml:space="preserve">Nicholas, il protagonista, vive un disagio per un trauma subito nel passato. Vive in casa con degli zii ottusi e dalla mentalità provinciale e sin da bambino conserva un sogno nel cassetto: diventare campione di nuoto, nonostante abbia il terrore dell’acqua. </w:t>
      </w:r>
    </w:p>
    <w:p w14:paraId="6299EDEA" w14:textId="77777777" w:rsidR="00B126E7" w:rsidRDefault="00B126E7" w:rsidP="00B126E7">
      <w:pPr>
        <w:rPr>
          <w:rFonts w:ascii="Arial" w:eastAsia="Arial" w:hAnsi="Arial" w:cs="Arial"/>
        </w:rPr>
      </w:pPr>
      <w:r w:rsidRPr="002E6CD3">
        <w:rPr>
          <w:rFonts w:ascii="Arial" w:eastAsia="Arial" w:hAnsi="Arial" w:cs="Arial"/>
        </w:rPr>
        <w:t>È vittima e al tempo stesso carnefice di atti violenti.</w:t>
      </w:r>
    </w:p>
    <w:p w14:paraId="648A8C69" w14:textId="77777777" w:rsidR="00B126E7" w:rsidRDefault="00B126E7" w:rsidP="002E6CD3">
      <w:pPr>
        <w:rPr>
          <w:rFonts w:ascii="Arial" w:eastAsia="Arial" w:hAnsi="Arial" w:cs="Arial"/>
        </w:rPr>
      </w:pPr>
    </w:p>
    <w:p w14:paraId="4A9BF55D" w14:textId="239FC842" w:rsidR="002E6CD3" w:rsidRDefault="002E6CD3" w:rsidP="002E6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arene </w:t>
      </w:r>
      <w:r w:rsidR="00B126E7">
        <w:rPr>
          <w:rFonts w:ascii="Arial" w:eastAsia="Arial" w:hAnsi="Arial" w:cs="Arial"/>
        </w:rPr>
        <w:t xml:space="preserve">in cui si dipana la narrazione </w:t>
      </w:r>
      <w:r>
        <w:rPr>
          <w:rFonts w:ascii="Arial" w:eastAsia="Arial" w:hAnsi="Arial" w:cs="Arial"/>
        </w:rPr>
        <w:t>sono sostanzialmente due: un bagno e una piscina.</w:t>
      </w:r>
    </w:p>
    <w:p w14:paraId="53A79A91" w14:textId="77777777" w:rsidR="002E6CD3" w:rsidRDefault="002E6CD3" w:rsidP="002E6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bagno rappresenta l’elemento più intimo e familiare, mentre la piscina rappresenta la società. L’attore performer è quindi catapultato in dimensioni diverse per indagare scenicamente l’odio e le possibili relazioni con la famiglia e il sociale.</w:t>
      </w:r>
    </w:p>
    <w:p w14:paraId="465F6E56" w14:textId="683E939C" w:rsidR="002E6CD3" w:rsidRDefault="002E6CD3" w:rsidP="002E6C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stile è un “tragicomico scorretto”</w:t>
      </w:r>
      <w:r w:rsidR="00B126E7">
        <w:rPr>
          <w:rFonts w:ascii="Arial" w:eastAsia="Arial" w:hAnsi="Arial" w:cs="Arial"/>
        </w:rPr>
        <w:t xml:space="preserve">. Nicholas, come </w:t>
      </w:r>
      <w:r>
        <w:rPr>
          <w:rFonts w:ascii="Arial" w:eastAsia="Arial" w:hAnsi="Arial" w:cs="Arial"/>
        </w:rPr>
        <w:t>tutti i personaggi della “Trilogia dell’odio</w:t>
      </w:r>
      <w:r w:rsidR="00B126E7">
        <w:rPr>
          <w:rFonts w:ascii="Arial" w:eastAsia="Arial" w:hAnsi="Arial" w:cs="Arial"/>
        </w:rPr>
        <w:t xml:space="preserve">”, esibisce </w:t>
      </w:r>
      <w:r>
        <w:rPr>
          <w:rFonts w:ascii="Arial" w:eastAsia="Arial" w:hAnsi="Arial" w:cs="Arial"/>
        </w:rPr>
        <w:t xml:space="preserve">la propria immoralità e una sgradevole visione del mondo attraverso </w:t>
      </w:r>
      <w:r w:rsidR="00B126E7"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</w:rPr>
        <w:t>linguaggio denso di suoni arcaici e di slang dialettale.</w:t>
      </w:r>
    </w:p>
    <w:p w14:paraId="03FB9419" w14:textId="7442E1D3" w:rsidR="002E6CD3" w:rsidRDefault="00B126E7" w:rsidP="00B126E7">
      <w:pPr>
        <w:rPr>
          <w:rFonts w:ascii="Arial" w:eastAsia="Arial" w:hAnsi="Arial" w:cs="Arial"/>
        </w:rPr>
      </w:pPr>
      <w:r w:rsidRPr="00B126E7">
        <w:rPr>
          <w:rFonts w:ascii="Arial" w:eastAsia="Arial" w:hAnsi="Arial" w:cs="Arial"/>
        </w:rPr>
        <w:t>Scene e disegno luci, guidate sempre da Lopardo, costruiscono un’atmosfera realmente sospesa dalla realtà e proiettano ben oltre la terza dimensione la drammaturgia e la profondità del palco.</w:t>
      </w:r>
    </w:p>
    <w:p w14:paraId="49EE623F" w14:textId="77777777" w:rsidR="00E71BBD" w:rsidRDefault="00E71BBD">
      <w:pPr>
        <w:rPr>
          <w:rFonts w:ascii="Arial" w:eastAsia="Arial" w:hAnsi="Arial" w:cs="Arial"/>
        </w:rPr>
      </w:pPr>
    </w:p>
    <w:p w14:paraId="790F8BFF" w14:textId="77777777" w:rsidR="000614B1" w:rsidRPr="000614B1" w:rsidRDefault="000614B1">
      <w:pPr>
        <w:rPr>
          <w:rFonts w:ascii="Arial" w:eastAsia="Arial" w:hAnsi="Arial" w:cs="Arial"/>
          <w:b/>
          <w:bCs/>
        </w:rPr>
      </w:pPr>
    </w:p>
    <w:p w14:paraId="4CD91CBB" w14:textId="77777777" w:rsidR="000614B1" w:rsidRDefault="000614B1">
      <w:pPr>
        <w:rPr>
          <w:rFonts w:ascii="Arial" w:eastAsia="Arial" w:hAnsi="Arial" w:cs="Arial"/>
          <w:b/>
          <w:bCs/>
        </w:rPr>
      </w:pPr>
    </w:p>
    <w:p w14:paraId="0CF30B9B" w14:textId="77777777" w:rsidR="000614B1" w:rsidRDefault="000614B1">
      <w:pPr>
        <w:rPr>
          <w:rFonts w:ascii="Arial" w:eastAsia="Arial" w:hAnsi="Arial" w:cs="Arial"/>
          <w:b/>
          <w:bCs/>
        </w:rPr>
      </w:pPr>
    </w:p>
    <w:p w14:paraId="1DEDCEF3" w14:textId="77777777" w:rsidR="000614B1" w:rsidRDefault="000614B1">
      <w:pPr>
        <w:rPr>
          <w:rFonts w:ascii="Arial" w:eastAsia="Arial" w:hAnsi="Arial" w:cs="Arial"/>
          <w:b/>
          <w:bCs/>
        </w:rPr>
      </w:pPr>
    </w:p>
    <w:p w14:paraId="0AB9F22A" w14:textId="77777777" w:rsidR="000614B1" w:rsidRDefault="000614B1">
      <w:pPr>
        <w:rPr>
          <w:rFonts w:ascii="Arial" w:eastAsia="Arial" w:hAnsi="Arial" w:cs="Arial"/>
          <w:b/>
          <w:bCs/>
        </w:rPr>
      </w:pPr>
    </w:p>
    <w:p w14:paraId="529ECADA" w14:textId="4728FE8B" w:rsidR="000614B1" w:rsidRPr="000614B1" w:rsidRDefault="000614B1">
      <w:pPr>
        <w:rPr>
          <w:rFonts w:ascii="Arial" w:eastAsia="Arial" w:hAnsi="Arial" w:cs="Arial"/>
          <w:b/>
          <w:bCs/>
        </w:rPr>
      </w:pPr>
      <w:r w:rsidRPr="000614B1">
        <w:rPr>
          <w:rFonts w:ascii="Arial" w:eastAsia="Arial" w:hAnsi="Arial" w:cs="Arial"/>
          <w:b/>
          <w:bCs/>
        </w:rPr>
        <w:lastRenderedPageBreak/>
        <w:t>BIOGRAFIE</w:t>
      </w:r>
    </w:p>
    <w:p w14:paraId="65D64351" w14:textId="7777777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  <w:b/>
          <w:bCs/>
        </w:rPr>
        <w:t>D</w:t>
      </w:r>
      <w:r w:rsidRPr="000614B1">
        <w:rPr>
          <w:rFonts w:ascii="Arial" w:eastAsia="Arial" w:hAnsi="Arial" w:cs="Arial"/>
          <w:b/>
          <w:bCs/>
        </w:rPr>
        <w:t xml:space="preserve">ino </w:t>
      </w:r>
      <w:r w:rsidRPr="000614B1">
        <w:rPr>
          <w:rFonts w:ascii="Arial" w:eastAsia="Arial" w:hAnsi="Arial" w:cs="Arial"/>
          <w:b/>
          <w:bCs/>
        </w:rPr>
        <w:t>Lopardo</w:t>
      </w:r>
      <w:r w:rsidRPr="000614B1">
        <w:rPr>
          <w:rFonts w:ascii="Arial" w:eastAsia="Arial" w:hAnsi="Arial" w:cs="Arial"/>
          <w:b/>
          <w:bCs/>
        </w:rPr>
        <w:t>;</w:t>
      </w:r>
      <w:r w:rsidRPr="000614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0614B1">
        <w:rPr>
          <w:rFonts w:ascii="Arial" w:eastAsia="Arial" w:hAnsi="Arial" w:cs="Arial"/>
        </w:rPr>
        <w:t>ttore drammaturgo e regista.</w:t>
      </w:r>
    </w:p>
    <w:p w14:paraId="58919C75" w14:textId="0509D8FE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 xml:space="preserve"> Si forma come attore presso l'Accademia d’Arte Drammatica di Roma. Contemporaneamente si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laurea con una tesi sul radiodramma. </w:t>
      </w:r>
    </w:p>
    <w:p w14:paraId="6970B222" w14:textId="7777777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>Si specializza in sceneggiatura e drammaturgia presso l’Accademia Silvio d’Amico.</w:t>
      </w:r>
    </w:p>
    <w:p w14:paraId="740DA6EF" w14:textId="6A391E1E" w:rsidR="000614B1" w:rsidRP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>Lavora a diverse produzioni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presso il Teatro Due di Parma. Come autore scrive l’atto unico</w:t>
      </w:r>
      <w:r>
        <w:rPr>
          <w:rFonts w:ascii="Arial" w:eastAsia="Arial" w:hAnsi="Arial" w:cs="Arial"/>
        </w:rPr>
        <w:t xml:space="preserve"> </w:t>
      </w:r>
    </w:p>
    <w:p w14:paraId="7D55A756" w14:textId="7777777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 xml:space="preserve">“TRAPANATERRA” semifinalista a </w:t>
      </w:r>
      <w:proofErr w:type="spellStart"/>
      <w:r w:rsidRPr="000614B1">
        <w:rPr>
          <w:rFonts w:ascii="Arial" w:eastAsia="Arial" w:hAnsi="Arial" w:cs="Arial"/>
        </w:rPr>
        <w:t>inBox</w:t>
      </w:r>
      <w:proofErr w:type="spellEnd"/>
      <w:r w:rsidRPr="000614B1">
        <w:rPr>
          <w:rFonts w:ascii="Arial" w:eastAsia="Arial" w:hAnsi="Arial" w:cs="Arial"/>
        </w:rPr>
        <w:t xml:space="preserve"> '21 e “ATTESA” miglior drammaturgia al festival </w:t>
      </w:r>
      <w:proofErr w:type="spellStart"/>
      <w:r w:rsidRPr="000614B1">
        <w:rPr>
          <w:rFonts w:ascii="Arial" w:eastAsia="Arial" w:hAnsi="Arial" w:cs="Arial"/>
        </w:rPr>
        <w:t>INdivenire</w:t>
      </w:r>
      <w:proofErr w:type="spellEnd"/>
      <w:r w:rsidRPr="000614B1">
        <w:rPr>
          <w:rFonts w:ascii="Arial" w:eastAsia="Arial" w:hAnsi="Arial" w:cs="Arial"/>
        </w:rPr>
        <w:t xml:space="preserve"> 2018 di Roma e miglior regia al Roma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Fringe Festival 2018. </w:t>
      </w:r>
    </w:p>
    <w:p w14:paraId="6103AC98" w14:textId="2C45658D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 xml:space="preserve">Nel 2019 vince il premio miglior spettacolo con l'atto unico "ION" al festival </w:t>
      </w:r>
      <w:proofErr w:type="spellStart"/>
      <w:r w:rsidRPr="000614B1">
        <w:rPr>
          <w:rFonts w:ascii="Arial" w:eastAsia="Arial" w:hAnsi="Arial" w:cs="Arial"/>
        </w:rPr>
        <w:t>INdivenire</w:t>
      </w:r>
      <w:proofErr w:type="spellEnd"/>
      <w:r w:rsidRPr="000614B1">
        <w:rPr>
          <w:rFonts w:ascii="Arial" w:eastAsia="Arial" w:hAnsi="Arial" w:cs="Arial"/>
        </w:rPr>
        <w:t xml:space="preserve"> e la sua </w:t>
      </w:r>
      <w:r>
        <w:rPr>
          <w:rFonts w:ascii="Arial" w:eastAsia="Arial" w:hAnsi="Arial" w:cs="Arial"/>
        </w:rPr>
        <w:t>d</w:t>
      </w:r>
      <w:r w:rsidRPr="000614B1">
        <w:rPr>
          <w:rFonts w:ascii="Arial" w:eastAsia="Arial" w:hAnsi="Arial" w:cs="Arial"/>
        </w:rPr>
        <w:t>rammaturgia arriva in finale al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premio Carlo Annoni (Milano). </w:t>
      </w:r>
    </w:p>
    <w:p w14:paraId="3A8C564C" w14:textId="0ABC666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>Scrive e realizza il video “</w:t>
      </w:r>
      <w:proofErr w:type="spellStart"/>
      <w:r w:rsidRPr="000614B1">
        <w:rPr>
          <w:rFonts w:ascii="Arial" w:eastAsia="Arial" w:hAnsi="Arial" w:cs="Arial"/>
        </w:rPr>
        <w:t>NessunoEscluso</w:t>
      </w:r>
      <w:proofErr w:type="spellEnd"/>
      <w:r w:rsidRPr="000614B1">
        <w:rPr>
          <w:rFonts w:ascii="Arial" w:eastAsia="Arial" w:hAnsi="Arial" w:cs="Arial"/>
        </w:rPr>
        <w:t>” promosso da Amnesty International. Successivamente realizza due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cortometraggi “PARTECIPARE” con Iole Franco e “VECCHIO” con Leo Gullotta</w:t>
      </w:r>
      <w:r>
        <w:rPr>
          <w:rFonts w:ascii="Arial" w:eastAsia="Arial" w:hAnsi="Arial" w:cs="Arial"/>
        </w:rPr>
        <w:t>.</w:t>
      </w:r>
    </w:p>
    <w:p w14:paraId="4A85127E" w14:textId="77777777" w:rsidR="000614B1" w:rsidRDefault="000614B1" w:rsidP="000614B1">
      <w:pPr>
        <w:rPr>
          <w:rFonts w:ascii="Arial" w:eastAsia="Arial" w:hAnsi="Arial" w:cs="Arial"/>
        </w:rPr>
      </w:pPr>
    </w:p>
    <w:p w14:paraId="483AADAC" w14:textId="335D7CFD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  <w:b/>
          <w:bCs/>
        </w:rPr>
        <w:t>Mario R</w:t>
      </w:r>
      <w:r w:rsidRPr="000614B1">
        <w:rPr>
          <w:rFonts w:ascii="Arial" w:eastAsia="Arial" w:hAnsi="Arial" w:cs="Arial"/>
          <w:b/>
          <w:bCs/>
        </w:rPr>
        <w:t>usso</w:t>
      </w:r>
      <w:r w:rsidRPr="000614B1">
        <w:rPr>
          <w:rFonts w:ascii="Arial" w:eastAsia="Arial" w:hAnsi="Arial" w:cs="Arial"/>
        </w:rPr>
        <w:t xml:space="preserve"> Classe 1992, attore musicista e acrobata si diploma nel 2014 presso l'Accademia Q Accademy del teatro Quirino di Roma diretta da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Alvaro </w:t>
      </w:r>
      <w:r>
        <w:rPr>
          <w:rFonts w:ascii="Arial" w:eastAsia="Arial" w:hAnsi="Arial" w:cs="Arial"/>
        </w:rPr>
        <w:t>P</w:t>
      </w:r>
      <w:r w:rsidRPr="000614B1">
        <w:rPr>
          <w:rFonts w:ascii="Arial" w:eastAsia="Arial" w:hAnsi="Arial" w:cs="Arial"/>
        </w:rPr>
        <w:t xml:space="preserve">iccardi per diplomarsi poi con lo spettacolo " così fan tutte" diretto da Gabriele Lavia. </w:t>
      </w:r>
    </w:p>
    <w:p w14:paraId="7C4026E7" w14:textId="7777777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>Nel 2016 va in scena al teatro Piccolo Eliseo con lo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spettacolo "Altrove" regia di Paola Ponti. Nel 2017 è in scena al Cantiere Florida per la prima Nazionale di "</w:t>
      </w:r>
      <w:proofErr w:type="spellStart"/>
      <w:r w:rsidRPr="000614B1">
        <w:rPr>
          <w:rFonts w:ascii="Arial" w:eastAsia="Arial" w:hAnsi="Arial" w:cs="Arial"/>
        </w:rPr>
        <w:t>Trapanaterra</w:t>
      </w:r>
      <w:proofErr w:type="spellEnd"/>
      <w:r w:rsidRPr="000614B1">
        <w:rPr>
          <w:rFonts w:ascii="Arial" w:eastAsia="Arial" w:hAnsi="Arial" w:cs="Arial"/>
        </w:rPr>
        <w:t>" di cui è attore e musicista,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(spettacolo vincitore del bando </w:t>
      </w:r>
      <w:proofErr w:type="spellStart"/>
      <w:r w:rsidRPr="000614B1">
        <w:rPr>
          <w:rFonts w:ascii="Arial" w:eastAsia="Arial" w:hAnsi="Arial" w:cs="Arial"/>
        </w:rPr>
        <w:t>Cu.ra</w:t>
      </w:r>
      <w:proofErr w:type="spellEnd"/>
      <w:r w:rsidRPr="000614B1">
        <w:rPr>
          <w:rFonts w:ascii="Arial" w:eastAsia="Arial" w:hAnsi="Arial" w:cs="Arial"/>
        </w:rPr>
        <w:t>).</w:t>
      </w:r>
    </w:p>
    <w:p w14:paraId="595BAA1F" w14:textId="2B05E79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 xml:space="preserve"> Nel 2018 prende parte allo spettacolo “cose così” per la regia di Danilo Nigrelli al teatro Eliseo Off di Roma.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Come musicista nel 2019 compone live le musiche degli spettacoli “Atto di adorazione” e “Atto di passione”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di Dante Antonelli in scena al Roma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Europa Festival. Nel 2022 debutta allo stabile di Potenza con il monologo “Affogo”, scritto e diretto da Dino Lopardo. Nell’audiovisivo prende parte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alla serie “</w:t>
      </w:r>
      <w:r>
        <w:rPr>
          <w:rFonts w:ascii="Arial" w:eastAsia="Arial" w:hAnsi="Arial" w:cs="Arial"/>
        </w:rPr>
        <w:t>T</w:t>
      </w:r>
      <w:r w:rsidRPr="000614B1">
        <w:rPr>
          <w:rFonts w:ascii="Arial" w:eastAsia="Arial" w:hAnsi="Arial" w:cs="Arial"/>
        </w:rPr>
        <w:t xml:space="preserve">he good </w:t>
      </w:r>
      <w:proofErr w:type="spellStart"/>
      <w:r w:rsidRPr="000614B1">
        <w:rPr>
          <w:rFonts w:ascii="Arial" w:eastAsia="Arial" w:hAnsi="Arial" w:cs="Arial"/>
        </w:rPr>
        <w:t>mothers</w:t>
      </w:r>
      <w:proofErr w:type="spellEnd"/>
      <w:r w:rsidRPr="000614B1">
        <w:rPr>
          <w:rFonts w:ascii="Arial" w:eastAsia="Arial" w:hAnsi="Arial" w:cs="Arial"/>
        </w:rPr>
        <w:t>”, al film “</w:t>
      </w:r>
      <w:r>
        <w:rPr>
          <w:rFonts w:ascii="Arial" w:eastAsia="Arial" w:hAnsi="Arial" w:cs="Arial"/>
        </w:rPr>
        <w:t>U</w:t>
      </w:r>
      <w:r w:rsidRPr="000614B1">
        <w:rPr>
          <w:rFonts w:ascii="Arial" w:eastAsia="Arial" w:hAnsi="Arial" w:cs="Arial"/>
        </w:rPr>
        <w:t>na Femmina” diretto da Francesco Costabile e “</w:t>
      </w:r>
      <w:r>
        <w:rPr>
          <w:rFonts w:ascii="Arial" w:eastAsia="Arial" w:hAnsi="Arial" w:cs="Arial"/>
        </w:rPr>
        <w:t xml:space="preserve">Il </w:t>
      </w:r>
      <w:r w:rsidRPr="000614B1">
        <w:rPr>
          <w:rFonts w:ascii="Arial" w:eastAsia="Arial" w:hAnsi="Arial" w:cs="Arial"/>
        </w:rPr>
        <w:t>comandante” diretto da Edoardo De Angelis.</w:t>
      </w:r>
      <w:r>
        <w:rPr>
          <w:rFonts w:ascii="Arial" w:eastAsia="Arial" w:hAnsi="Arial" w:cs="Arial"/>
        </w:rPr>
        <w:t xml:space="preserve"> </w:t>
      </w:r>
    </w:p>
    <w:p w14:paraId="5BDDCB35" w14:textId="77777777" w:rsidR="000614B1" w:rsidRPr="000614B1" w:rsidRDefault="000614B1" w:rsidP="000614B1">
      <w:pPr>
        <w:rPr>
          <w:rFonts w:ascii="Arial" w:eastAsia="Arial" w:hAnsi="Arial" w:cs="Arial"/>
          <w:b/>
          <w:bCs/>
        </w:rPr>
      </w:pPr>
    </w:p>
    <w:p w14:paraId="21BF91FF" w14:textId="61F7B080" w:rsidR="000614B1" w:rsidRP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  <w:b/>
          <w:bCs/>
        </w:rPr>
        <w:t xml:space="preserve">Alfredo </w:t>
      </w:r>
      <w:r w:rsidRPr="000614B1">
        <w:rPr>
          <w:rFonts w:ascii="Arial" w:eastAsia="Arial" w:hAnsi="Arial" w:cs="Arial"/>
          <w:b/>
          <w:bCs/>
        </w:rPr>
        <w:t>Tortorelli</w:t>
      </w:r>
      <w:r w:rsidRPr="000614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Pr="000614B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r w:rsidRPr="000614B1">
        <w:rPr>
          <w:rFonts w:ascii="Arial" w:eastAsia="Arial" w:hAnsi="Arial" w:cs="Arial"/>
        </w:rPr>
        <w:t xml:space="preserve">tautore, </w:t>
      </w:r>
      <w:r>
        <w:rPr>
          <w:rFonts w:ascii="Arial" w:eastAsia="Arial" w:hAnsi="Arial" w:cs="Arial"/>
        </w:rPr>
        <w:t>a</w:t>
      </w:r>
      <w:r w:rsidRPr="000614B1">
        <w:rPr>
          <w:rFonts w:ascii="Arial" w:eastAsia="Arial" w:hAnsi="Arial" w:cs="Arial"/>
        </w:rPr>
        <w:t>ttore, polistrumentista.</w:t>
      </w:r>
    </w:p>
    <w:p w14:paraId="7A623C6E" w14:textId="77777777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 xml:space="preserve">Si forma come attore nel 2015 presso la Scuola della Compagnia </w:t>
      </w:r>
      <w:proofErr w:type="spellStart"/>
      <w:r w:rsidRPr="000614B1">
        <w:rPr>
          <w:rFonts w:ascii="Arial" w:eastAsia="Arial" w:hAnsi="Arial" w:cs="Arial"/>
        </w:rPr>
        <w:t>HDUEteatrO</w:t>
      </w:r>
      <w:proofErr w:type="spellEnd"/>
      <w:r w:rsidRPr="000614B1">
        <w:rPr>
          <w:rFonts w:ascii="Arial" w:eastAsia="Arial" w:hAnsi="Arial" w:cs="Arial"/>
        </w:rPr>
        <w:t xml:space="preserve"> del Teatro STI di Potenza. Segue un percorso lavorativo e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professionalizzante con Chiara </w:t>
      </w:r>
      <w:r w:rsidRPr="000614B1">
        <w:rPr>
          <w:rFonts w:ascii="Arial" w:eastAsia="Arial" w:hAnsi="Arial" w:cs="Arial"/>
        </w:rPr>
        <w:t>Michelini, Leonardo Capuano, Alessandro Serra, Giampiero Rappa</w:t>
      </w:r>
      <w:r w:rsidRPr="000614B1">
        <w:rPr>
          <w:rFonts w:ascii="Arial" w:eastAsia="Arial" w:hAnsi="Arial" w:cs="Arial"/>
        </w:rPr>
        <w:t>; in tv prende parte alla Serie TV Rai</w:t>
      </w:r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 xml:space="preserve">“Imma </w:t>
      </w:r>
      <w:proofErr w:type="gramStart"/>
      <w:r w:rsidRPr="000614B1">
        <w:rPr>
          <w:rFonts w:ascii="Arial" w:eastAsia="Arial" w:hAnsi="Arial" w:cs="Arial"/>
        </w:rPr>
        <w:t>Tataranni”</w:t>
      </w:r>
      <w:r>
        <w:rPr>
          <w:rFonts w:ascii="Arial" w:eastAsia="Arial" w:hAnsi="Arial" w:cs="Arial"/>
        </w:rPr>
        <w:t>(</w:t>
      </w:r>
      <w:proofErr w:type="gramEnd"/>
      <w:r w:rsidRPr="000614B1">
        <w:rPr>
          <w:rFonts w:ascii="Arial" w:eastAsia="Arial" w:hAnsi="Arial" w:cs="Arial"/>
        </w:rPr>
        <w:t>II Stagione</w:t>
      </w:r>
      <w:r>
        <w:rPr>
          <w:rFonts w:ascii="Arial" w:eastAsia="Arial" w:hAnsi="Arial" w:cs="Arial"/>
        </w:rPr>
        <w:t>)</w:t>
      </w:r>
      <w:r w:rsidRPr="000614B1">
        <w:rPr>
          <w:rFonts w:ascii="Arial" w:eastAsia="Arial" w:hAnsi="Arial" w:cs="Arial"/>
        </w:rPr>
        <w:t>.</w:t>
      </w:r>
    </w:p>
    <w:p w14:paraId="37B2D810" w14:textId="7475E2DE" w:rsidR="000614B1" w:rsidRDefault="000614B1" w:rsidP="000614B1">
      <w:pPr>
        <w:rPr>
          <w:rFonts w:ascii="Arial" w:eastAsia="Arial" w:hAnsi="Arial" w:cs="Arial"/>
        </w:rPr>
      </w:pPr>
      <w:r w:rsidRPr="000614B1">
        <w:rPr>
          <w:rFonts w:ascii="Arial" w:eastAsia="Arial" w:hAnsi="Arial" w:cs="Arial"/>
        </w:rPr>
        <w:t xml:space="preserve"> In teatro recita “Memorie” (regia Patrizia Dore); “L’Opera </w:t>
      </w:r>
      <w:proofErr w:type="gramStart"/>
      <w:r w:rsidRPr="000614B1">
        <w:rPr>
          <w:rFonts w:ascii="Arial" w:eastAsia="Arial" w:hAnsi="Arial" w:cs="Arial"/>
        </w:rPr>
        <w:t>Segreta .</w:t>
      </w:r>
      <w:proofErr w:type="gramEnd"/>
      <w:r w:rsidRPr="000614B1">
        <w:rPr>
          <w:rFonts w:ascii="Arial" w:eastAsia="Arial" w:hAnsi="Arial" w:cs="Arial"/>
        </w:rPr>
        <w:t xml:space="preserve"> Rovine e resti dell’umanità di Shakespeare </w:t>
      </w:r>
      <w:proofErr w:type="gramStart"/>
      <w:r w:rsidRPr="000614B1">
        <w:rPr>
          <w:rFonts w:ascii="Arial" w:eastAsia="Arial" w:hAnsi="Arial" w:cs="Arial"/>
        </w:rPr>
        <w:t>( regia</w:t>
      </w:r>
      <w:proofErr w:type="gramEnd"/>
      <w:r>
        <w:rPr>
          <w:rFonts w:ascii="Arial" w:eastAsia="Arial" w:hAnsi="Arial" w:cs="Arial"/>
        </w:rPr>
        <w:t xml:space="preserve"> </w:t>
      </w:r>
      <w:r w:rsidRPr="000614B1">
        <w:rPr>
          <w:rFonts w:ascii="Arial" w:eastAsia="Arial" w:hAnsi="Arial" w:cs="Arial"/>
        </w:rPr>
        <w:t>Armando Punzo ); ION ( regia Dino Lopardo).</w:t>
      </w:r>
    </w:p>
    <w:p w14:paraId="3B0D3D20" w14:textId="77777777" w:rsidR="00B126E7" w:rsidRDefault="00B126E7">
      <w:pPr>
        <w:rPr>
          <w:rFonts w:ascii="Arial" w:eastAsia="Arial" w:hAnsi="Arial" w:cs="Arial"/>
          <w:b/>
        </w:rPr>
      </w:pPr>
    </w:p>
    <w:p w14:paraId="6FB0609D" w14:textId="77777777" w:rsidR="000614B1" w:rsidRDefault="000614B1">
      <w:pPr>
        <w:rPr>
          <w:rFonts w:ascii="Arial" w:eastAsia="Arial" w:hAnsi="Arial" w:cs="Arial"/>
          <w:b/>
        </w:rPr>
      </w:pPr>
    </w:p>
    <w:p w14:paraId="675C7365" w14:textId="77777777" w:rsidR="000614B1" w:rsidRDefault="000614B1">
      <w:pPr>
        <w:rPr>
          <w:rFonts w:ascii="Arial" w:eastAsia="Arial" w:hAnsi="Arial" w:cs="Arial"/>
          <w:b/>
        </w:rPr>
      </w:pPr>
    </w:p>
    <w:p w14:paraId="4DEE6461" w14:textId="5C7749F0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ORARI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br/>
        <w:t xml:space="preserve">martedì 11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- 20:15;  </w:t>
      </w:r>
    </w:p>
    <w:p w14:paraId="540265EA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mercoledì 12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- 20:15; </w:t>
      </w:r>
    </w:p>
    <w:p w14:paraId="30198A9B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giovedì 13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- 20:30;  </w:t>
      </w:r>
    </w:p>
    <w:p w14:paraId="650FB8C1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venerdì 14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- 19:00; </w:t>
      </w:r>
    </w:p>
    <w:p w14:paraId="6AA895D8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sabato 15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- 19:00; </w:t>
      </w:r>
    </w:p>
    <w:p w14:paraId="1119F307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domenica 16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- 16:30;  </w:t>
      </w:r>
    </w:p>
    <w:p w14:paraId="5E97C25D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martedì 18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- 20:15;  </w:t>
      </w:r>
    </w:p>
    <w:p w14:paraId="7CC08FA7" w14:textId="77777777" w:rsidR="00B126E7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mercoledì 19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- 20:15; </w:t>
      </w:r>
    </w:p>
    <w:p w14:paraId="593BF0CA" w14:textId="7F084EB6" w:rsidR="00E71BBD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giovedì 20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- 20:30</w:t>
      </w:r>
    </w:p>
    <w:p w14:paraId="6B91506B" w14:textId="77777777" w:rsidR="00E71BBD" w:rsidRDefault="00E71BBD">
      <w:pPr>
        <w:rPr>
          <w:rFonts w:ascii="Arial" w:eastAsia="Arial" w:hAnsi="Arial" w:cs="Arial"/>
        </w:rPr>
      </w:pPr>
    </w:p>
    <w:p w14:paraId="40C70D4F" w14:textId="77777777" w:rsidR="00E71BBD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PREZZI</w:t>
      </w:r>
      <w:r>
        <w:rPr>
          <w:rFonts w:ascii="Arial" w:eastAsia="Arial" w:hAnsi="Arial" w:cs="Arial"/>
        </w:rPr>
        <w:br/>
        <w:t>intero 25€</w:t>
      </w:r>
      <w:r>
        <w:rPr>
          <w:rFonts w:ascii="Arial" w:eastAsia="Arial" w:hAnsi="Arial" w:cs="Arial"/>
        </w:rPr>
        <w:br/>
        <w:t>under26/over65/Carta giovani 15€;</w:t>
      </w:r>
      <w:r>
        <w:rPr>
          <w:rFonts w:ascii="Arial" w:eastAsia="Arial" w:hAnsi="Arial" w:cs="Arial"/>
        </w:rPr>
        <w:br/>
      </w:r>
      <w:hyperlink r:id="rId7">
        <w:r w:rsidRPr="00B126E7">
          <w:rPr>
            <w:rFonts w:ascii="Arial" w:eastAsia="Arial" w:hAnsi="Arial" w:cs="Arial"/>
          </w:rPr>
          <w:t>convenzioni</w:t>
        </w:r>
      </w:hyperlink>
      <w:r>
        <w:rPr>
          <w:rFonts w:ascii="Arial" w:eastAsia="Arial" w:hAnsi="Arial" w:cs="Arial"/>
        </w:rPr>
        <w:t> (valide tutti i giorni) 18€</w:t>
      </w:r>
    </w:p>
    <w:p w14:paraId="2F567408" w14:textId="77777777" w:rsidR="00E71BBD" w:rsidRDefault="000614B1">
      <w:pPr>
        <w:rPr>
          <w:rFonts w:ascii="Arial" w:eastAsia="Arial" w:hAnsi="Arial" w:cs="Arial"/>
        </w:rPr>
      </w:pPr>
      <w:r>
        <w:pict w14:anchorId="14F77BBC">
          <v:rect id="_x0000_i1025" style="width:0;height:1.5pt" o:hralign="center" o:hrstd="t" o:hr="t" fillcolor="#a0a0a0" stroked="f"/>
        </w:pict>
      </w:r>
    </w:p>
    <w:p w14:paraId="22AE12B3" w14:textId="77777777" w:rsidR="00E71BBD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Tutti i prezzi non includono i diritti di prevendita.</w:t>
      </w:r>
    </w:p>
    <w:p w14:paraId="0B1034EC" w14:textId="77777777" w:rsidR="00E71BBD" w:rsidRDefault="00E71BBD">
      <w:pPr>
        <w:rPr>
          <w:rFonts w:ascii="Arial" w:eastAsia="Arial" w:hAnsi="Arial" w:cs="Arial"/>
        </w:rPr>
      </w:pPr>
    </w:p>
    <w:p w14:paraId="07CAF7B0" w14:textId="77777777" w:rsidR="00E71BBD" w:rsidRDefault="00E71BBD">
      <w:pPr>
        <w:rPr>
          <w:rFonts w:ascii="Arial" w:eastAsia="Arial" w:hAnsi="Arial" w:cs="Arial"/>
        </w:rPr>
      </w:pPr>
    </w:p>
    <w:p w14:paraId="108CC606" w14:textId="77777777" w:rsidR="00E71BBD" w:rsidRDefault="00B126E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 E BIGLIETTERIA</w:t>
      </w:r>
    </w:p>
    <w:p w14:paraId="039598AB" w14:textId="77777777" w:rsidR="00E71BBD" w:rsidRDefault="00E71BBD">
      <w:pPr>
        <w:rPr>
          <w:rFonts w:ascii="Arial" w:eastAsia="Arial" w:hAnsi="Arial" w:cs="Arial"/>
          <w:b/>
        </w:rPr>
      </w:pPr>
    </w:p>
    <w:p w14:paraId="1D0E8C59" w14:textId="77777777" w:rsidR="00E71BBD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Biglietteria</w:t>
      </w:r>
      <w:r>
        <w:rPr>
          <w:rFonts w:ascii="Arial" w:eastAsia="Arial" w:hAnsi="Arial" w:cs="Arial"/>
        </w:rPr>
        <w:br/>
        <w:t>via Pier Lombardo 14</w:t>
      </w:r>
      <w:r>
        <w:rPr>
          <w:rFonts w:ascii="Arial" w:eastAsia="Arial" w:hAnsi="Arial" w:cs="Arial"/>
        </w:rPr>
        <w:br/>
      </w:r>
      <w:hyperlink r:id="rId8">
        <w:r>
          <w:rPr>
            <w:rFonts w:ascii="Arial" w:eastAsia="Arial" w:hAnsi="Arial" w:cs="Arial"/>
            <w:color w:val="467886"/>
            <w:u w:val="single"/>
          </w:rPr>
          <w:t>02 59995206</w:t>
        </w:r>
      </w:hyperlink>
      <w:r>
        <w:rPr>
          <w:rFonts w:ascii="Arial" w:eastAsia="Arial" w:hAnsi="Arial" w:cs="Arial"/>
        </w:rPr>
        <w:br/>
      </w:r>
      <w:hyperlink r:id="rId9">
        <w:r>
          <w:rPr>
            <w:rFonts w:ascii="Arial" w:eastAsia="Arial" w:hAnsi="Arial" w:cs="Arial"/>
            <w:color w:val="467886"/>
            <w:u w:val="single"/>
          </w:rPr>
          <w:t>biglietteria@teatrofrancoparenti.it</w:t>
        </w:r>
      </w:hyperlink>
    </w:p>
    <w:p w14:paraId="522AFCF6" w14:textId="77777777" w:rsidR="00E71BBD" w:rsidRDefault="00E71BBD">
      <w:pPr>
        <w:rPr>
          <w:rFonts w:ascii="Arial" w:eastAsia="Arial" w:hAnsi="Arial" w:cs="Arial"/>
        </w:rPr>
      </w:pPr>
    </w:p>
    <w:p w14:paraId="56373FE9" w14:textId="77777777" w:rsidR="00E71BBD" w:rsidRDefault="00B126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Ufficio Stampa</w:t>
      </w:r>
      <w:r>
        <w:rPr>
          <w:rFonts w:ascii="Arial" w:eastAsia="Arial" w:hAnsi="Arial" w:cs="Arial"/>
        </w:rPr>
        <w:br/>
        <w:t>Francesco Malcangio</w:t>
      </w:r>
      <w:r>
        <w:rPr>
          <w:rFonts w:ascii="Arial" w:eastAsia="Arial" w:hAnsi="Arial" w:cs="Arial"/>
        </w:rPr>
        <w:br/>
        <w:t>Teatro Franco Parenti</w:t>
      </w:r>
      <w:r>
        <w:rPr>
          <w:rFonts w:ascii="Arial" w:eastAsia="Arial" w:hAnsi="Arial" w:cs="Arial"/>
        </w:rPr>
        <w:br/>
        <w:t>Via Vasari,15 - 20135 - Milano</w:t>
      </w:r>
      <w:r>
        <w:rPr>
          <w:rFonts w:ascii="Arial" w:eastAsia="Arial" w:hAnsi="Arial" w:cs="Arial"/>
        </w:rPr>
        <w:br/>
        <w:t>Mob. </w:t>
      </w:r>
      <w:hyperlink r:id="rId10">
        <w:r>
          <w:rPr>
            <w:rFonts w:ascii="Arial" w:eastAsia="Arial" w:hAnsi="Arial" w:cs="Arial"/>
            <w:color w:val="467886"/>
            <w:u w:val="single"/>
          </w:rPr>
          <w:t>346 417 91 36 </w:t>
        </w:r>
      </w:hyperlink>
    </w:p>
    <w:p w14:paraId="209B9F9E" w14:textId="77777777" w:rsidR="00E71BBD" w:rsidRDefault="00B126E7">
      <w:pPr>
        <w:rPr>
          <w:rFonts w:ascii="Arial" w:eastAsia="Arial" w:hAnsi="Arial" w:cs="Arial"/>
        </w:rPr>
      </w:pPr>
      <w:hyperlink r:id="rId11">
        <w:r>
          <w:rPr>
            <w:rFonts w:ascii="Arial" w:eastAsia="Arial" w:hAnsi="Arial" w:cs="Arial"/>
            <w:color w:val="467886"/>
            <w:u w:val="single"/>
          </w:rPr>
          <w:t>http://www.teatrofrancoparenti.it</w:t>
        </w:r>
      </w:hyperlink>
    </w:p>
    <w:p w14:paraId="0D473F4D" w14:textId="77777777" w:rsidR="00E71BBD" w:rsidRDefault="00E71BBD">
      <w:pPr>
        <w:rPr>
          <w:rFonts w:ascii="Arial" w:eastAsia="Arial" w:hAnsi="Arial" w:cs="Arial"/>
          <w:color w:val="000000"/>
        </w:rPr>
      </w:pPr>
    </w:p>
    <w:p w14:paraId="01542AB8" w14:textId="77777777" w:rsidR="00E71BBD" w:rsidRDefault="00E71BBD">
      <w:pPr>
        <w:rPr>
          <w:rFonts w:ascii="Arial" w:eastAsia="Arial" w:hAnsi="Arial" w:cs="Arial"/>
        </w:rPr>
      </w:pPr>
    </w:p>
    <w:sectPr w:rsidR="00E71BBD">
      <w:headerReference w:type="defaul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E3A3" w14:textId="77777777" w:rsidR="00B126E7" w:rsidRDefault="00B126E7">
      <w:r>
        <w:separator/>
      </w:r>
    </w:p>
  </w:endnote>
  <w:endnote w:type="continuationSeparator" w:id="0">
    <w:p w14:paraId="0E735567" w14:textId="77777777" w:rsidR="00B126E7" w:rsidRDefault="00B1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071C43A-1E42-4513-B21E-E657B65EF11D}"/>
    <w:embedItalic r:id="rId2" w:fontKey="{3A44FE53-2FD3-4569-8B8F-1CC0EE11FA4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C73DC910-68ED-4101-92DE-9E41E0A7DA8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AD20" w14:textId="77777777" w:rsidR="00B126E7" w:rsidRDefault="00B126E7">
      <w:r>
        <w:separator/>
      </w:r>
    </w:p>
  </w:footnote>
  <w:footnote w:type="continuationSeparator" w:id="0">
    <w:p w14:paraId="7F330FBF" w14:textId="77777777" w:rsidR="00B126E7" w:rsidRDefault="00B1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8ED1" w14:textId="77777777" w:rsidR="00E71BBD" w:rsidRDefault="00B126E7" w:rsidP="00B126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E055E2" wp14:editId="734B652A">
          <wp:extent cx="2488288" cy="574780"/>
          <wp:effectExtent l="0" t="0" r="0" b="0"/>
          <wp:docPr id="1710837478" name="image1.png" descr="Immagine che contiene testo, Carattere, logo, bian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Carattere, logo, bianc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8288" cy="57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FF994C" w14:textId="77777777" w:rsidR="00B126E7" w:rsidRDefault="00B126E7" w:rsidP="00B126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BD"/>
    <w:rsid w:val="000614B1"/>
    <w:rsid w:val="00221F85"/>
    <w:rsid w:val="002E6CD3"/>
    <w:rsid w:val="00B126E7"/>
    <w:rsid w:val="00E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8D3A6"/>
  <w15:docId w15:val="{373C1C51-8FE2-421A-B20F-41E3E54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6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6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E6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B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E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6E6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6E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B6E6B"/>
    <w:rPr>
      <w:i/>
      <w:iCs/>
    </w:rPr>
  </w:style>
  <w:style w:type="character" w:styleId="Strong">
    <w:name w:val="Strong"/>
    <w:basedOn w:val="DefaultParagraphFont"/>
    <w:uiPriority w:val="22"/>
    <w:qFormat/>
    <w:rsid w:val="004B6E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30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0EF"/>
  </w:style>
  <w:style w:type="paragraph" w:styleId="Footer">
    <w:name w:val="footer"/>
    <w:basedOn w:val="Normal"/>
    <w:link w:val="FooterChar"/>
    <w:uiPriority w:val="99"/>
    <w:unhideWhenUsed/>
    <w:rsid w:val="000130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gnimisterios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346%20417%2091%2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PDb96Klin46H9STLWXUL7HSfA==">CgMxLjA4AHIhMXZ5bk5yRzZqZVBPcF8tZm0tcVNpWHh5Zjlra19NMjBZ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Malcangio</dc:creator>
  <cp:lastModifiedBy>Elena Nappi</cp:lastModifiedBy>
  <cp:revision>3</cp:revision>
  <dcterms:created xsi:type="dcterms:W3CDTF">2025-01-10T13:25:00Z</dcterms:created>
  <dcterms:modified xsi:type="dcterms:W3CDTF">2025-02-26T12:14:00Z</dcterms:modified>
</cp:coreProperties>
</file>