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E99C6" w14:textId="77777777" w:rsidR="007E50E4" w:rsidRDefault="007E50E4" w:rsidP="00584681">
      <w:pPr>
        <w:rPr>
          <w:rFonts w:ascii="Arial" w:eastAsia="Franklin Gothic" w:hAnsi="Arial" w:cs="Arial"/>
          <w:sz w:val="26"/>
          <w:szCs w:val="26"/>
        </w:rPr>
      </w:pPr>
    </w:p>
    <w:p w14:paraId="02618082" w14:textId="77777777" w:rsidR="00165DA5" w:rsidRDefault="00165DA5" w:rsidP="00165DA5">
      <w:pPr>
        <w:rPr>
          <w:rFonts w:ascii="Arial" w:eastAsia="Franklin Gothic" w:hAnsi="Arial" w:cs="Arial"/>
        </w:rPr>
      </w:pPr>
    </w:p>
    <w:p w14:paraId="150234DB" w14:textId="77777777" w:rsidR="00165DA5" w:rsidRDefault="00165DA5" w:rsidP="00165DA5">
      <w:pPr>
        <w:rPr>
          <w:rFonts w:ascii="Arial" w:eastAsia="Franklin Gothic" w:hAnsi="Arial" w:cs="Arial"/>
        </w:rPr>
      </w:pPr>
    </w:p>
    <w:p w14:paraId="32D79E5A" w14:textId="77777777" w:rsidR="0085272F" w:rsidRDefault="0085272F" w:rsidP="00165DA5">
      <w:pPr>
        <w:rPr>
          <w:rFonts w:ascii="Arial" w:eastAsia="Franklin Gothic" w:hAnsi="Arial" w:cs="Arial"/>
        </w:rPr>
      </w:pPr>
    </w:p>
    <w:p w14:paraId="5D118177" w14:textId="7445BFAF" w:rsidR="00165DA5" w:rsidRDefault="00584681" w:rsidP="00165DA5">
      <w:pPr>
        <w:rPr>
          <w:rFonts w:ascii="Arial" w:eastAsia="Franklin Gothic" w:hAnsi="Arial" w:cs="Arial"/>
        </w:rPr>
      </w:pPr>
      <w:r w:rsidRPr="00402886">
        <w:rPr>
          <w:rFonts w:ascii="Arial" w:eastAsia="Franklin Gothic" w:hAnsi="Arial" w:cs="Arial"/>
        </w:rPr>
        <w:t>Comunicato stampa</w:t>
      </w:r>
    </w:p>
    <w:p w14:paraId="2899B17C" w14:textId="77777777" w:rsidR="0085272F" w:rsidRDefault="0085272F" w:rsidP="0085272F">
      <w:pPr>
        <w:rPr>
          <w:rFonts w:ascii="Arial" w:eastAsia="Arial" w:hAnsi="Arial" w:cs="Arial"/>
          <w:sz w:val="26"/>
          <w:szCs w:val="26"/>
        </w:rPr>
      </w:pPr>
    </w:p>
    <w:p w14:paraId="2B3ABA04" w14:textId="77777777" w:rsidR="0085272F" w:rsidRDefault="0085272F" w:rsidP="0085272F">
      <w:pPr>
        <w:rPr>
          <w:rFonts w:ascii="Arial" w:eastAsia="Arial" w:hAnsi="Arial" w:cs="Arial"/>
          <w:sz w:val="26"/>
          <w:szCs w:val="26"/>
        </w:rPr>
      </w:pPr>
    </w:p>
    <w:p w14:paraId="06FEE860" w14:textId="77777777" w:rsidR="0085272F" w:rsidRDefault="0085272F" w:rsidP="0085272F">
      <w:pPr>
        <w:rPr>
          <w:rFonts w:ascii="Arial" w:eastAsia="Arial" w:hAnsi="Arial" w:cs="Arial"/>
          <w:sz w:val="26"/>
          <w:szCs w:val="26"/>
        </w:rPr>
      </w:pPr>
      <w:r w:rsidRPr="00231460">
        <w:rPr>
          <w:rFonts w:ascii="Arial" w:eastAsia="Arial" w:hAnsi="Arial" w:cs="Arial"/>
          <w:sz w:val="26"/>
          <w:szCs w:val="26"/>
        </w:rPr>
        <w:t>7 - 15 Novembre 2024</w:t>
      </w:r>
      <w:r>
        <w:rPr>
          <w:rFonts w:ascii="Arial" w:eastAsia="Arial" w:hAnsi="Arial" w:cs="Arial"/>
          <w:sz w:val="26"/>
          <w:szCs w:val="26"/>
        </w:rPr>
        <w:t xml:space="preserve"> | Sala Grande</w:t>
      </w:r>
    </w:p>
    <w:p w14:paraId="7C2551D6" w14:textId="55AAC71C" w:rsidR="0085272F" w:rsidRDefault="0085272F" w:rsidP="0085272F">
      <w:pPr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NOTE A MARGINE </w:t>
      </w:r>
    </w:p>
    <w:p w14:paraId="3EC169F7" w14:textId="77777777" w:rsidR="0085272F" w:rsidRDefault="0085272F" w:rsidP="0085272F">
      <w:pPr>
        <w:rPr>
          <w:rFonts w:ascii="Arial" w:eastAsia="Arial" w:hAnsi="Arial" w:cs="Arial"/>
          <w:b/>
          <w:sz w:val="26"/>
          <w:szCs w:val="26"/>
        </w:rPr>
      </w:pPr>
    </w:p>
    <w:p w14:paraId="1D0AFFE0" w14:textId="77777777" w:rsidR="0085272F" w:rsidRPr="00231460" w:rsidRDefault="0085272F" w:rsidP="0085272F">
      <w:pPr>
        <w:rPr>
          <w:rFonts w:ascii="Arial" w:eastAsia="Arial" w:hAnsi="Arial" w:cs="Arial"/>
          <w:sz w:val="26"/>
          <w:szCs w:val="26"/>
        </w:rPr>
      </w:pPr>
      <w:r w:rsidRPr="00231460">
        <w:rPr>
          <w:rFonts w:ascii="Arial" w:eastAsia="Arial" w:hAnsi="Arial" w:cs="Arial"/>
          <w:sz w:val="26"/>
          <w:szCs w:val="26"/>
        </w:rPr>
        <w:t>I Gordi / Teatro Franco Parenti</w:t>
      </w:r>
      <w:r w:rsidRPr="00231460">
        <w:rPr>
          <w:rFonts w:ascii="Arial" w:eastAsia="Arial" w:hAnsi="Arial" w:cs="Arial"/>
          <w:sz w:val="26"/>
          <w:szCs w:val="26"/>
        </w:rPr>
        <w:br/>
        <w:t>regia Riccardo Pippa</w:t>
      </w:r>
      <w:r w:rsidRPr="00231460">
        <w:rPr>
          <w:rFonts w:ascii="Arial" w:eastAsia="Arial" w:hAnsi="Arial" w:cs="Arial"/>
          <w:sz w:val="26"/>
          <w:szCs w:val="26"/>
        </w:rPr>
        <w:br/>
        <w:t xml:space="preserve">con Claudia </w:t>
      </w:r>
      <w:proofErr w:type="spellStart"/>
      <w:r w:rsidRPr="00231460">
        <w:rPr>
          <w:rFonts w:ascii="Arial" w:eastAsia="Arial" w:hAnsi="Arial" w:cs="Arial"/>
          <w:sz w:val="26"/>
          <w:szCs w:val="26"/>
        </w:rPr>
        <w:t>Caldarano</w:t>
      </w:r>
      <w:proofErr w:type="spellEnd"/>
      <w:r w:rsidRPr="00231460">
        <w:rPr>
          <w:rFonts w:ascii="Arial" w:eastAsia="Arial" w:hAnsi="Arial" w:cs="Arial"/>
          <w:sz w:val="26"/>
          <w:szCs w:val="26"/>
        </w:rPr>
        <w:t xml:space="preserve">, Cecilia Campani, Daniele Cavone Felicioni, Antonio Gargiulo, Zoe Guerrera, Giovanni </w:t>
      </w:r>
      <w:proofErr w:type="spellStart"/>
      <w:r w:rsidRPr="00231460">
        <w:rPr>
          <w:rFonts w:ascii="Arial" w:eastAsia="Arial" w:hAnsi="Arial" w:cs="Arial"/>
          <w:sz w:val="26"/>
          <w:szCs w:val="26"/>
        </w:rPr>
        <w:t>Longhin</w:t>
      </w:r>
      <w:proofErr w:type="spellEnd"/>
      <w:r w:rsidRPr="00231460">
        <w:rPr>
          <w:rFonts w:ascii="Arial" w:eastAsia="Arial" w:hAnsi="Arial" w:cs="Arial"/>
          <w:sz w:val="26"/>
          <w:szCs w:val="26"/>
        </w:rPr>
        <w:t xml:space="preserve">, Andrea Panigatti, Sandro </w:t>
      </w:r>
      <w:proofErr w:type="spellStart"/>
      <w:r w:rsidRPr="00231460">
        <w:rPr>
          <w:rFonts w:ascii="Arial" w:eastAsia="Arial" w:hAnsi="Arial" w:cs="Arial"/>
          <w:sz w:val="26"/>
          <w:szCs w:val="26"/>
        </w:rPr>
        <w:t>Pivotti</w:t>
      </w:r>
      <w:proofErr w:type="spellEnd"/>
      <w:r w:rsidRPr="00231460">
        <w:rPr>
          <w:rFonts w:ascii="Arial" w:eastAsia="Arial" w:hAnsi="Arial" w:cs="Arial"/>
          <w:sz w:val="26"/>
          <w:szCs w:val="26"/>
        </w:rPr>
        <w:t xml:space="preserve">, Maria Vittoria </w:t>
      </w:r>
      <w:proofErr w:type="spellStart"/>
      <w:r w:rsidRPr="00231460">
        <w:rPr>
          <w:rFonts w:ascii="Arial" w:eastAsia="Arial" w:hAnsi="Arial" w:cs="Arial"/>
          <w:sz w:val="26"/>
          <w:szCs w:val="26"/>
        </w:rPr>
        <w:t>Scarlattei</w:t>
      </w:r>
      <w:proofErr w:type="spellEnd"/>
      <w:r w:rsidRPr="00231460">
        <w:rPr>
          <w:rFonts w:ascii="Arial" w:eastAsia="Arial" w:hAnsi="Arial" w:cs="Arial"/>
          <w:sz w:val="26"/>
          <w:szCs w:val="26"/>
        </w:rPr>
        <w:t>, Matteo Vitanza</w:t>
      </w:r>
      <w:r w:rsidRPr="00231460">
        <w:rPr>
          <w:rFonts w:ascii="Arial" w:eastAsia="Arial" w:hAnsi="Arial" w:cs="Arial"/>
          <w:sz w:val="26"/>
          <w:szCs w:val="26"/>
        </w:rPr>
        <w:br/>
        <w:t>scene Anna Cingi</w:t>
      </w:r>
      <w:r w:rsidRPr="00231460">
        <w:rPr>
          <w:rFonts w:ascii="Arial" w:eastAsia="Arial" w:hAnsi="Arial" w:cs="Arial"/>
          <w:sz w:val="26"/>
          <w:szCs w:val="26"/>
        </w:rPr>
        <w:br/>
        <w:t>disegno luci Alice Colla</w:t>
      </w:r>
      <w:r w:rsidRPr="00231460">
        <w:rPr>
          <w:rFonts w:ascii="Arial" w:eastAsia="Arial" w:hAnsi="Arial" w:cs="Arial"/>
          <w:sz w:val="26"/>
          <w:szCs w:val="26"/>
        </w:rPr>
        <w:br/>
        <w:t xml:space="preserve">costumi Ilaria </w:t>
      </w:r>
      <w:proofErr w:type="spellStart"/>
      <w:r w:rsidRPr="00231460">
        <w:rPr>
          <w:rFonts w:ascii="Arial" w:eastAsia="Arial" w:hAnsi="Arial" w:cs="Arial"/>
          <w:sz w:val="26"/>
          <w:szCs w:val="26"/>
        </w:rPr>
        <w:t>Ariemme</w:t>
      </w:r>
      <w:proofErr w:type="spellEnd"/>
      <w:r w:rsidRPr="00231460">
        <w:rPr>
          <w:rFonts w:ascii="Arial" w:eastAsia="Arial" w:hAnsi="Arial" w:cs="Arial"/>
          <w:sz w:val="26"/>
          <w:szCs w:val="26"/>
        </w:rPr>
        <w:br/>
        <w:t>cura del suono Luca De Marinis</w:t>
      </w:r>
      <w:r w:rsidRPr="00231460">
        <w:rPr>
          <w:rFonts w:ascii="Arial" w:eastAsia="Arial" w:hAnsi="Arial" w:cs="Arial"/>
          <w:sz w:val="26"/>
          <w:szCs w:val="26"/>
        </w:rPr>
        <w:br/>
        <w:t>elettricista tournée Alice Colla</w:t>
      </w:r>
    </w:p>
    <w:p w14:paraId="4A06F15E" w14:textId="77777777" w:rsidR="0085272F" w:rsidRDefault="0085272F" w:rsidP="0085272F">
      <w:pPr>
        <w:rPr>
          <w:rFonts w:ascii="Arial" w:eastAsia="Arial" w:hAnsi="Arial" w:cs="Arial"/>
          <w:sz w:val="26"/>
          <w:szCs w:val="26"/>
        </w:rPr>
      </w:pPr>
      <w:r w:rsidRPr="00231460">
        <w:rPr>
          <w:rFonts w:ascii="Arial" w:eastAsia="Arial" w:hAnsi="Arial" w:cs="Arial"/>
          <w:sz w:val="26"/>
          <w:szCs w:val="26"/>
        </w:rPr>
        <w:t>assistente volontaria alla drammaturgia Federica Cottini</w:t>
      </w:r>
      <w:r w:rsidRPr="00231460">
        <w:rPr>
          <w:rFonts w:ascii="Arial" w:eastAsia="Arial" w:hAnsi="Arial" w:cs="Arial"/>
          <w:sz w:val="26"/>
          <w:szCs w:val="26"/>
        </w:rPr>
        <w:br/>
        <w:t xml:space="preserve">assistente volontaria ai costumi Melina </w:t>
      </w:r>
      <w:proofErr w:type="spellStart"/>
      <w:r w:rsidRPr="00231460">
        <w:rPr>
          <w:rFonts w:ascii="Arial" w:eastAsia="Arial" w:hAnsi="Arial" w:cs="Arial"/>
          <w:sz w:val="26"/>
          <w:szCs w:val="26"/>
        </w:rPr>
        <w:t>Koschier</w:t>
      </w:r>
      <w:proofErr w:type="spellEnd"/>
      <w:r w:rsidRPr="00231460">
        <w:rPr>
          <w:rFonts w:ascii="Arial" w:eastAsia="Arial" w:hAnsi="Arial" w:cs="Arial"/>
          <w:sz w:val="26"/>
          <w:szCs w:val="26"/>
        </w:rPr>
        <w:br/>
        <w:t>direttore dell’allestimento Marco Pirola</w:t>
      </w:r>
      <w:r w:rsidRPr="00231460">
        <w:rPr>
          <w:rFonts w:ascii="Arial" w:eastAsia="Arial" w:hAnsi="Arial" w:cs="Arial"/>
          <w:sz w:val="26"/>
          <w:szCs w:val="26"/>
        </w:rPr>
        <w:br/>
        <w:t>sarta Marta Merico</w:t>
      </w:r>
      <w:r w:rsidRPr="00231460">
        <w:rPr>
          <w:rFonts w:ascii="Arial" w:eastAsia="Arial" w:hAnsi="Arial" w:cs="Arial"/>
          <w:sz w:val="26"/>
          <w:szCs w:val="26"/>
        </w:rPr>
        <w:br/>
        <w:t>scene costruite presso il laboratorio del Teatro Franco Parenti</w:t>
      </w:r>
      <w:r w:rsidRPr="00231460">
        <w:rPr>
          <w:rFonts w:ascii="Arial" w:eastAsia="Arial" w:hAnsi="Arial" w:cs="Arial"/>
          <w:sz w:val="26"/>
          <w:szCs w:val="26"/>
        </w:rPr>
        <w:br/>
        <w:t>costumi realizzati dalla sartoria del Teatro Franco Parenti diretta da Simona Dondoni</w:t>
      </w:r>
    </w:p>
    <w:p w14:paraId="07667772" w14:textId="77777777" w:rsidR="0085272F" w:rsidRDefault="0085272F" w:rsidP="0085272F">
      <w:pPr>
        <w:rPr>
          <w:rFonts w:ascii="Arial" w:eastAsia="Arial" w:hAnsi="Arial" w:cs="Arial"/>
          <w:sz w:val="26"/>
          <w:szCs w:val="26"/>
        </w:rPr>
      </w:pPr>
    </w:p>
    <w:p w14:paraId="01011128" w14:textId="77777777" w:rsidR="0085272F" w:rsidRPr="00231460" w:rsidRDefault="0085272F" w:rsidP="0085272F">
      <w:pPr>
        <w:rPr>
          <w:rFonts w:ascii="Arial" w:eastAsia="Arial" w:hAnsi="Arial" w:cs="Arial"/>
          <w:sz w:val="26"/>
          <w:szCs w:val="26"/>
        </w:rPr>
      </w:pPr>
      <w:r w:rsidRPr="00231460">
        <w:rPr>
          <w:rFonts w:ascii="Arial" w:eastAsia="Arial" w:hAnsi="Arial" w:cs="Arial"/>
          <w:sz w:val="26"/>
          <w:szCs w:val="26"/>
        </w:rPr>
        <w:t>produzione Teatro Franco Parenti / TPE – Teatro Piemonte Europa / LAC Lugano Arte e Cultura</w:t>
      </w:r>
    </w:p>
    <w:p w14:paraId="20FBDC9D" w14:textId="77777777" w:rsidR="0085272F" w:rsidRPr="00231460" w:rsidRDefault="0085272F" w:rsidP="0085272F">
      <w:pPr>
        <w:rPr>
          <w:rFonts w:ascii="Arial" w:eastAsia="Arial" w:hAnsi="Arial" w:cs="Arial"/>
          <w:sz w:val="26"/>
          <w:szCs w:val="26"/>
        </w:rPr>
      </w:pPr>
      <w:r w:rsidRPr="00231460">
        <w:rPr>
          <w:rFonts w:ascii="Arial" w:eastAsia="Arial" w:hAnsi="Arial" w:cs="Arial"/>
          <w:sz w:val="26"/>
          <w:szCs w:val="26"/>
        </w:rPr>
        <w:t>con il sostegno di Next-laboratorio delle idee per la produzione e la distribuzione dello spettacolo dal vivo</w:t>
      </w:r>
    </w:p>
    <w:p w14:paraId="794B2589" w14:textId="77777777" w:rsidR="0085272F" w:rsidRDefault="0085272F" w:rsidP="0085272F">
      <w:pPr>
        <w:rPr>
          <w:rFonts w:ascii="Arial" w:eastAsia="Arial" w:hAnsi="Arial" w:cs="Arial"/>
          <w:sz w:val="26"/>
          <w:szCs w:val="26"/>
        </w:rPr>
      </w:pPr>
    </w:p>
    <w:p w14:paraId="52EBEE72" w14:textId="77777777" w:rsidR="0085272F" w:rsidRDefault="0085272F" w:rsidP="0085272F">
      <w:pP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Durata: 60 minuti</w:t>
      </w:r>
    </w:p>
    <w:p w14:paraId="40275C69" w14:textId="77777777" w:rsidR="0085272F" w:rsidRDefault="0085272F" w:rsidP="0085272F">
      <w:pPr>
        <w:spacing w:after="160"/>
        <w:rPr>
          <w:rFonts w:ascii="Arial" w:eastAsia="Arial" w:hAnsi="Arial" w:cs="Arial"/>
          <w:sz w:val="26"/>
          <w:szCs w:val="26"/>
        </w:rPr>
      </w:pPr>
    </w:p>
    <w:p w14:paraId="41110F8C" w14:textId="460B50E6" w:rsidR="0085272F" w:rsidRDefault="0085272F" w:rsidP="0085272F">
      <w:pP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Dal 7 al 15 Novembre I Gordi, compagnia residente del Parenti al loro quarto lavoro dopo </w:t>
      </w:r>
      <w:r>
        <w:rPr>
          <w:rFonts w:ascii="Arial" w:eastAsia="Arial" w:hAnsi="Arial" w:cs="Arial"/>
          <w:i/>
          <w:sz w:val="26"/>
          <w:szCs w:val="26"/>
        </w:rPr>
        <w:t>Sulla morte senza esagerare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Arial" w:eastAsia="Arial" w:hAnsi="Arial" w:cs="Arial"/>
          <w:i/>
          <w:sz w:val="26"/>
          <w:szCs w:val="26"/>
        </w:rPr>
        <w:t>Visite</w:t>
      </w:r>
      <w:r>
        <w:rPr>
          <w:rFonts w:ascii="Arial" w:eastAsia="Arial" w:hAnsi="Arial" w:cs="Arial"/>
          <w:sz w:val="26"/>
          <w:szCs w:val="26"/>
        </w:rPr>
        <w:t xml:space="preserve"> e </w:t>
      </w:r>
      <w:r>
        <w:rPr>
          <w:rFonts w:ascii="Arial" w:eastAsia="Arial" w:hAnsi="Arial" w:cs="Arial"/>
          <w:i/>
          <w:sz w:val="26"/>
          <w:szCs w:val="26"/>
        </w:rPr>
        <w:t>Pandora (</w:t>
      </w:r>
      <w:r>
        <w:rPr>
          <w:rFonts w:ascii="Arial" w:eastAsia="Arial" w:hAnsi="Arial" w:cs="Arial"/>
          <w:sz w:val="26"/>
          <w:szCs w:val="26"/>
        </w:rPr>
        <w:t xml:space="preserve">spettacolo selezionato alla Biennale Teatro di Venezia 2020) portano in scena - nella Sala Grande del Teatro Franco Parenti - </w:t>
      </w:r>
      <w:r>
        <w:rPr>
          <w:rFonts w:ascii="Arial" w:eastAsia="Arial" w:hAnsi="Arial" w:cs="Arial"/>
          <w:i/>
          <w:sz w:val="26"/>
          <w:szCs w:val="26"/>
        </w:rPr>
        <w:t xml:space="preserve">Note a margine </w:t>
      </w:r>
      <w:r>
        <w:rPr>
          <w:rFonts w:ascii="Arial" w:eastAsia="Arial" w:hAnsi="Arial" w:cs="Arial"/>
          <w:sz w:val="26"/>
          <w:szCs w:val="26"/>
        </w:rPr>
        <w:t>una tragicommedia sulla morte, il lutto e i diversi modi di reagire di chi resta.</w:t>
      </w:r>
    </w:p>
    <w:p w14:paraId="468E3AD0" w14:textId="77777777" w:rsidR="0085272F" w:rsidRDefault="0085272F" w:rsidP="0085272F">
      <w:pPr>
        <w:rPr>
          <w:rFonts w:ascii="Arial" w:eastAsia="Arial" w:hAnsi="Arial" w:cs="Arial"/>
          <w:sz w:val="26"/>
          <w:szCs w:val="26"/>
        </w:rPr>
      </w:pPr>
    </w:p>
    <w:p w14:paraId="597305F1" w14:textId="77777777" w:rsidR="0085272F" w:rsidRDefault="0085272F" w:rsidP="0085272F">
      <w:pP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Guidati dal regista Riccardo Pippa, la compagnia continua l’indagine su una forma teatrale che si affida al gesto, ai corpi con e senza maschere, a una parola-suono scarna e essenziale che supera le barriere linguistiche. </w:t>
      </w:r>
    </w:p>
    <w:p w14:paraId="2CB7DA39" w14:textId="77777777" w:rsidR="0085272F" w:rsidRDefault="0085272F" w:rsidP="0085272F">
      <w:pPr>
        <w:rPr>
          <w:rFonts w:ascii="Arial" w:eastAsia="Arial" w:hAnsi="Arial" w:cs="Arial"/>
          <w:sz w:val="26"/>
          <w:szCs w:val="26"/>
        </w:rPr>
      </w:pPr>
    </w:p>
    <w:p w14:paraId="6DBA1F67" w14:textId="45154AD9" w:rsidR="0085272F" w:rsidRDefault="0085272F" w:rsidP="0085272F">
      <w:pP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Una veglia funebre: la bara aperta, alcuni paramenti e qualche visitatore. Nei rituali la morte deve sembrare un riposo, il defunto ancora presente, il dolore unanime e </w:t>
      </w:r>
    </w:p>
    <w:p w14:paraId="243B9739" w14:textId="79CAA21D" w:rsidR="0085272F" w:rsidRDefault="0085272F" w:rsidP="0085272F">
      <w:pP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la cerimonia aderente alle ultime o presunte volontà. Ma queste premesse s’infrangono sempre contro le diverse verità dei congiunti, gli imprevisti, l’impaccio e i differenti modi di affrontare un lutto.</w:t>
      </w:r>
    </w:p>
    <w:p w14:paraId="1D25295F" w14:textId="77777777" w:rsidR="0085272F" w:rsidRDefault="0085272F" w:rsidP="0085272F">
      <w:pP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Così la cerimonia diviene un’ultima tragica commedia della vita.</w:t>
      </w:r>
    </w:p>
    <w:p w14:paraId="35B0D5D0" w14:textId="77777777" w:rsidR="0085272F" w:rsidRDefault="0085272F" w:rsidP="0085272F">
      <w:pP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Note a margine sono quei gesti e quelle parole dedicate a chi ormai non c’è più. Sono ogni sconfinamento o “smarginatura” che tenta di comprendere l’incomprensibile; sono metafora di quella sensazione profondamente umana di essere parte di una storia senza contorni che ci precede, ci accompagna e non finisce con noi.</w:t>
      </w:r>
    </w:p>
    <w:p w14:paraId="5C075E28" w14:textId="77777777" w:rsidR="0085272F" w:rsidRDefault="0085272F" w:rsidP="0085272F">
      <w:pPr>
        <w:rPr>
          <w:rFonts w:ascii="Arial" w:eastAsia="Arial" w:hAnsi="Arial" w:cs="Arial"/>
          <w:sz w:val="26"/>
          <w:szCs w:val="26"/>
        </w:rPr>
      </w:pPr>
    </w:p>
    <w:p w14:paraId="21B41D51" w14:textId="77777777" w:rsidR="0085272F" w:rsidRPr="0085272F" w:rsidRDefault="0085272F" w:rsidP="0085272F">
      <w:pPr>
        <w:pStyle w:val="Heading4"/>
        <w:keepNext w:val="0"/>
        <w:keepLines w:val="0"/>
        <w:shd w:val="clear" w:color="auto" w:fill="FFFFFF"/>
        <w:spacing w:before="0" w:after="240"/>
        <w:rPr>
          <w:rFonts w:ascii="Arial" w:eastAsia="Arial" w:hAnsi="Arial" w:cs="Arial"/>
          <w:color w:val="auto"/>
          <w:sz w:val="26"/>
          <w:szCs w:val="26"/>
        </w:rPr>
      </w:pPr>
      <w:bookmarkStart w:id="0" w:name="_hc39r95w5412" w:colFirst="0" w:colLast="0"/>
      <w:bookmarkEnd w:id="0"/>
      <w:r w:rsidRPr="0085272F">
        <w:rPr>
          <w:rFonts w:ascii="Arial" w:eastAsia="Arial" w:hAnsi="Arial" w:cs="Arial"/>
          <w:color w:val="auto"/>
          <w:sz w:val="26"/>
          <w:szCs w:val="26"/>
        </w:rPr>
        <w:t>Guardiamo la realtà attraverso maschere di cartapesta, figure familiari, presenti, che raccontano, senza parole, gli ultimi istanti, le occasioni mancate, gli addii; raccontiamo storie semplici con ironia, per parlare, anche oggi, della morte, sempre senza esagerare. - Riccardo Pippa</w:t>
      </w:r>
    </w:p>
    <w:p w14:paraId="15D57EC6" w14:textId="77777777" w:rsidR="0085272F" w:rsidRPr="00231460" w:rsidRDefault="0085272F" w:rsidP="0085272F"/>
    <w:p w14:paraId="3A6D3D4F" w14:textId="77777777" w:rsidR="0085272F" w:rsidRDefault="0085272F" w:rsidP="0085272F">
      <w:pPr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LA COMPAGNIA</w:t>
      </w:r>
    </w:p>
    <w:p w14:paraId="0BD5CF34" w14:textId="77777777" w:rsidR="0085272F" w:rsidRDefault="0085272F" w:rsidP="0085272F">
      <w:pP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  <w:highlight w:val="white"/>
        </w:rPr>
        <w:t>I Gordi sono una compagnia teatrale indipendente fondata nel 2010. Il nome è tutto un programma: un neologismo con molteplici richiami. Da un lato “</w:t>
      </w:r>
      <w:proofErr w:type="spellStart"/>
      <w:r>
        <w:rPr>
          <w:rFonts w:ascii="Arial" w:eastAsia="Arial" w:hAnsi="Arial" w:cs="Arial"/>
          <w:sz w:val="26"/>
          <w:szCs w:val="26"/>
          <w:highlight w:val="white"/>
        </w:rPr>
        <w:t>gordus</w:t>
      </w:r>
      <w:proofErr w:type="spellEnd"/>
      <w:r>
        <w:rPr>
          <w:rFonts w:ascii="Arial" w:eastAsia="Arial" w:hAnsi="Arial" w:cs="Arial"/>
          <w:sz w:val="26"/>
          <w:szCs w:val="26"/>
          <w:highlight w:val="white"/>
        </w:rPr>
        <w:t xml:space="preserve">” in latino significava “sciocco”, dall’altro in spagnolo la parola significa fortunato, ma anche “grasso” con un chiaro riferimento all’Accademia, che accomuna i membri della Compagnia. Nel 2015, grazie al bando FUnder35, lavorano sul canovaccio di una “morte maldestra” che deve svolgere il suo </w:t>
      </w:r>
      <w:proofErr w:type="spellStart"/>
      <w:r>
        <w:rPr>
          <w:rFonts w:ascii="Arial" w:eastAsia="Arial" w:hAnsi="Arial" w:cs="Arial"/>
          <w:sz w:val="26"/>
          <w:szCs w:val="26"/>
          <w:highlight w:val="white"/>
        </w:rPr>
        <w:t>mestiere.Ilaria</w:t>
      </w:r>
      <w:proofErr w:type="spellEnd"/>
      <w:r>
        <w:rPr>
          <w:rFonts w:ascii="Arial" w:eastAsia="Arial" w:hAnsi="Arial" w:cs="Arial"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  <w:highlight w:val="white"/>
        </w:rPr>
        <w:t>Ariemme</w:t>
      </w:r>
      <w:proofErr w:type="spellEnd"/>
      <w:r>
        <w:rPr>
          <w:rFonts w:ascii="Arial" w:eastAsia="Arial" w:hAnsi="Arial" w:cs="Arial"/>
          <w:sz w:val="26"/>
          <w:szCs w:val="26"/>
          <w:highlight w:val="white"/>
        </w:rPr>
        <w:t xml:space="preserve"> inventa insieme alla compagnia le maschere dello spettacolo che prende in prestito il titolo </w:t>
      </w:r>
      <w:r>
        <w:rPr>
          <w:rFonts w:ascii="Arial" w:eastAsia="Arial" w:hAnsi="Arial" w:cs="Arial"/>
          <w:i/>
          <w:sz w:val="26"/>
          <w:szCs w:val="26"/>
          <w:highlight w:val="white"/>
        </w:rPr>
        <w:t>Sulla morte senza esagerare</w:t>
      </w:r>
      <w:r>
        <w:rPr>
          <w:rFonts w:ascii="Arial" w:eastAsia="Arial" w:hAnsi="Arial" w:cs="Arial"/>
          <w:sz w:val="26"/>
          <w:szCs w:val="26"/>
          <w:highlight w:val="white"/>
        </w:rPr>
        <w:t xml:space="preserve"> dalla poetessa polacca Wislawa Szymborska. Lo spettacolo porta Andrée Ruth Shammah a produrre i progetti successivi </w:t>
      </w:r>
      <w:r>
        <w:rPr>
          <w:rFonts w:ascii="Arial" w:eastAsia="Arial" w:hAnsi="Arial" w:cs="Arial"/>
          <w:i/>
          <w:sz w:val="26"/>
          <w:szCs w:val="26"/>
          <w:highlight w:val="white"/>
        </w:rPr>
        <w:t>Visite</w:t>
      </w:r>
      <w:r>
        <w:rPr>
          <w:rFonts w:ascii="Arial" w:eastAsia="Arial" w:hAnsi="Arial" w:cs="Arial"/>
          <w:sz w:val="26"/>
          <w:szCs w:val="26"/>
          <w:highlight w:val="white"/>
        </w:rPr>
        <w:t xml:space="preserve"> e </w:t>
      </w:r>
      <w:r>
        <w:rPr>
          <w:rFonts w:ascii="Arial" w:eastAsia="Arial" w:hAnsi="Arial" w:cs="Arial"/>
          <w:i/>
          <w:sz w:val="26"/>
          <w:szCs w:val="26"/>
          <w:highlight w:val="white"/>
        </w:rPr>
        <w:t>Pandora</w:t>
      </w:r>
      <w:r>
        <w:rPr>
          <w:rFonts w:ascii="Arial" w:eastAsia="Arial" w:hAnsi="Arial" w:cs="Arial"/>
          <w:sz w:val="26"/>
          <w:szCs w:val="26"/>
          <w:highlight w:val="white"/>
        </w:rPr>
        <w:t xml:space="preserve">. </w:t>
      </w:r>
      <w:r>
        <w:rPr>
          <w:rFonts w:ascii="Arial" w:eastAsia="Arial" w:hAnsi="Arial" w:cs="Arial"/>
          <w:sz w:val="26"/>
          <w:szCs w:val="26"/>
          <w:highlight w:val="white"/>
        </w:rPr>
        <w:br/>
        <w:t xml:space="preserve">Dal 2017 nasce una relazione artistica e produttiva con il Teatro Franco Parenti e nel 2019 la Compagnia riceve il Premio </w:t>
      </w:r>
      <w:proofErr w:type="spellStart"/>
      <w:r>
        <w:rPr>
          <w:rFonts w:ascii="Arial" w:eastAsia="Arial" w:hAnsi="Arial" w:cs="Arial"/>
          <w:sz w:val="26"/>
          <w:szCs w:val="26"/>
          <w:highlight w:val="white"/>
        </w:rPr>
        <w:t>Hystrio</w:t>
      </w:r>
      <w:proofErr w:type="spellEnd"/>
      <w:r>
        <w:rPr>
          <w:rFonts w:ascii="Arial" w:eastAsia="Arial" w:hAnsi="Arial" w:cs="Arial"/>
          <w:sz w:val="26"/>
          <w:szCs w:val="26"/>
          <w:highlight w:val="white"/>
        </w:rPr>
        <w:t xml:space="preserve">-Iceberg che menziona I Gordi come uno dei gruppi più interessanti della scena teatrale italiana. Nel 2020 ricevono il Premio nazionale della critica teatrale e nello stesso anno debuttano con lo spettacolo "Pandora" alla Biennale di </w:t>
      </w:r>
      <w:proofErr w:type="spellStart"/>
      <w:r>
        <w:rPr>
          <w:rFonts w:ascii="Arial" w:eastAsia="Arial" w:hAnsi="Arial" w:cs="Arial"/>
          <w:sz w:val="26"/>
          <w:szCs w:val="26"/>
          <w:highlight w:val="white"/>
        </w:rPr>
        <w:t>Venezia.I</w:t>
      </w:r>
      <w:proofErr w:type="spellEnd"/>
      <w:r>
        <w:rPr>
          <w:rFonts w:ascii="Arial" w:eastAsia="Arial" w:hAnsi="Arial" w:cs="Arial"/>
          <w:sz w:val="26"/>
          <w:szCs w:val="26"/>
          <w:highlight w:val="white"/>
        </w:rPr>
        <w:t xml:space="preserve"> loro spettacoli sono "Sulla morte senza esagerare", "Visite" e "Pandora" e compongono un'ideale trilogia sul tema della "soglia".</w:t>
      </w:r>
      <w:r>
        <w:rPr>
          <w:rFonts w:ascii="Arial" w:eastAsia="Arial" w:hAnsi="Arial" w:cs="Arial"/>
          <w:sz w:val="26"/>
          <w:szCs w:val="26"/>
          <w:highlight w:val="white"/>
        </w:rPr>
        <w:br/>
        <w:t>Oggi il Teatro Franco Parenti, di cui Shammah è direttrice, sostiene la compagnia anche nella distribuzione estera.</w:t>
      </w:r>
    </w:p>
    <w:p w14:paraId="247AA6A7" w14:textId="77777777" w:rsidR="0085272F" w:rsidRDefault="0085272F" w:rsidP="0085272F">
      <w:pPr>
        <w:spacing w:line="279" w:lineRule="auto"/>
        <w:rPr>
          <w:rFonts w:ascii="Arial" w:eastAsia="Arial" w:hAnsi="Arial" w:cs="Arial"/>
          <w:color w:val="181818"/>
          <w:sz w:val="23"/>
          <w:szCs w:val="23"/>
          <w:highlight w:val="white"/>
        </w:rPr>
      </w:pPr>
    </w:p>
    <w:p w14:paraId="10582751" w14:textId="77777777" w:rsidR="0085272F" w:rsidRDefault="0085272F" w:rsidP="0085272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6"/>
          <w:szCs w:val="26"/>
        </w:rPr>
      </w:pPr>
    </w:p>
    <w:p w14:paraId="20E90F51" w14:textId="77777777" w:rsidR="0085272F" w:rsidRPr="00231460" w:rsidRDefault="0085272F" w:rsidP="0085272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ORARI</w:t>
      </w:r>
      <w:r>
        <w:rPr>
          <w:rFonts w:ascii="Arial" w:eastAsia="Arial" w:hAnsi="Arial" w:cs="Arial"/>
          <w:b/>
          <w:sz w:val="26"/>
          <w:szCs w:val="26"/>
        </w:rPr>
        <w:br/>
      </w:r>
      <w:r w:rsidRPr="00231460">
        <w:rPr>
          <w:rFonts w:ascii="Arial" w:eastAsia="Arial" w:hAnsi="Arial" w:cs="Arial"/>
          <w:sz w:val="26"/>
          <w:szCs w:val="26"/>
        </w:rPr>
        <w:t>giovedì 7 Novembre - 21:00</w:t>
      </w:r>
    </w:p>
    <w:p w14:paraId="27FD5571" w14:textId="77777777" w:rsidR="0085272F" w:rsidRPr="00231460" w:rsidRDefault="0085272F" w:rsidP="0085272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  <w:r w:rsidRPr="00231460">
        <w:rPr>
          <w:rFonts w:ascii="Arial" w:eastAsia="Arial" w:hAnsi="Arial" w:cs="Arial"/>
          <w:sz w:val="26"/>
          <w:szCs w:val="26"/>
        </w:rPr>
        <w:t>venerdì 8 Novembre - 19:45</w:t>
      </w:r>
    </w:p>
    <w:p w14:paraId="3CC3A0AD" w14:textId="77777777" w:rsidR="0085272F" w:rsidRPr="00231460" w:rsidRDefault="0085272F" w:rsidP="0085272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  <w:r w:rsidRPr="00231460">
        <w:rPr>
          <w:rFonts w:ascii="Arial" w:eastAsia="Arial" w:hAnsi="Arial" w:cs="Arial"/>
          <w:sz w:val="26"/>
          <w:szCs w:val="26"/>
        </w:rPr>
        <w:t>sabato 9 Novembre - 19:45</w:t>
      </w:r>
    </w:p>
    <w:p w14:paraId="37F7D168" w14:textId="77777777" w:rsidR="0085272F" w:rsidRPr="00231460" w:rsidRDefault="0085272F" w:rsidP="0085272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  <w:r w:rsidRPr="00231460">
        <w:rPr>
          <w:rFonts w:ascii="Arial" w:eastAsia="Arial" w:hAnsi="Arial" w:cs="Arial"/>
          <w:sz w:val="26"/>
          <w:szCs w:val="26"/>
        </w:rPr>
        <w:t>domenica 10 Novembre - 16:15</w:t>
      </w:r>
    </w:p>
    <w:p w14:paraId="39296457" w14:textId="77777777" w:rsidR="0085272F" w:rsidRPr="00231460" w:rsidRDefault="0085272F" w:rsidP="0085272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  <w:r w:rsidRPr="00231460">
        <w:rPr>
          <w:rFonts w:ascii="Arial" w:eastAsia="Arial" w:hAnsi="Arial" w:cs="Arial"/>
          <w:sz w:val="26"/>
          <w:szCs w:val="26"/>
        </w:rPr>
        <w:lastRenderedPageBreak/>
        <w:t>martedì 12 Novembre - 20:00</w:t>
      </w:r>
    </w:p>
    <w:p w14:paraId="03FB241E" w14:textId="77777777" w:rsidR="0085272F" w:rsidRPr="00231460" w:rsidRDefault="0085272F" w:rsidP="0085272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  <w:r w:rsidRPr="00231460">
        <w:rPr>
          <w:rFonts w:ascii="Arial" w:eastAsia="Arial" w:hAnsi="Arial" w:cs="Arial"/>
          <w:sz w:val="26"/>
          <w:szCs w:val="26"/>
        </w:rPr>
        <w:t>mercoledì 13 Novembre - 19:45</w:t>
      </w:r>
    </w:p>
    <w:p w14:paraId="54A54373" w14:textId="77777777" w:rsidR="0085272F" w:rsidRPr="00231460" w:rsidRDefault="0085272F" w:rsidP="0085272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  <w:r w:rsidRPr="00231460">
        <w:rPr>
          <w:rFonts w:ascii="Arial" w:eastAsia="Arial" w:hAnsi="Arial" w:cs="Arial"/>
          <w:sz w:val="26"/>
          <w:szCs w:val="26"/>
        </w:rPr>
        <w:t>giovedì 14 Novembre - 21:00</w:t>
      </w:r>
    </w:p>
    <w:p w14:paraId="63198797" w14:textId="77777777" w:rsidR="0085272F" w:rsidRPr="00231460" w:rsidRDefault="0085272F" w:rsidP="0085272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  <w:r w:rsidRPr="00231460">
        <w:rPr>
          <w:rFonts w:ascii="Arial" w:eastAsia="Arial" w:hAnsi="Arial" w:cs="Arial"/>
          <w:sz w:val="26"/>
          <w:szCs w:val="26"/>
        </w:rPr>
        <w:t>venerdì 15 Novembre - 19:45</w:t>
      </w:r>
    </w:p>
    <w:p w14:paraId="65738C83" w14:textId="77777777" w:rsidR="0085272F" w:rsidRDefault="0085272F" w:rsidP="0085272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</w:p>
    <w:p w14:paraId="1CE26392" w14:textId="77777777" w:rsidR="0085272F" w:rsidRDefault="0085272F" w:rsidP="0085272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</w:p>
    <w:p w14:paraId="341293AF" w14:textId="77777777" w:rsidR="0085272F" w:rsidRDefault="0085272F" w:rsidP="0085272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PREZZI</w:t>
      </w:r>
      <w:r>
        <w:rPr>
          <w:rFonts w:ascii="Arial" w:eastAsia="Arial" w:hAnsi="Arial" w:cs="Arial"/>
          <w:sz w:val="26"/>
          <w:szCs w:val="26"/>
        </w:rPr>
        <w:br/>
        <w:t>SETTORE A (file A–I)</w:t>
      </w:r>
    </w:p>
    <w:p w14:paraId="47B86A87" w14:textId="77777777" w:rsidR="0085272F" w:rsidRDefault="0085272F" w:rsidP="0085272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intero 30€; under26/over65 22€; convenzioni 25€ (valide anche sabato e domenica)</w:t>
      </w:r>
    </w:p>
    <w:p w14:paraId="08DBA19A" w14:textId="77777777" w:rsidR="0085272F" w:rsidRDefault="0085272F" w:rsidP="0085272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SETTORE B (file L–R)</w:t>
      </w:r>
    </w:p>
    <w:p w14:paraId="6CD33B47" w14:textId="77777777" w:rsidR="0085272F" w:rsidRDefault="0085272F" w:rsidP="0085272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intero 22€; under26/over65 15,50€; convenzioni 18€</w:t>
      </w:r>
    </w:p>
    <w:p w14:paraId="7E9604AE" w14:textId="77777777" w:rsidR="0085272F" w:rsidRDefault="0085272F" w:rsidP="0085272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SETTORE C (file S–ZZ)</w:t>
      </w:r>
    </w:p>
    <w:p w14:paraId="5C3E8B02" w14:textId="77777777" w:rsidR="0085272F" w:rsidRDefault="0085272F" w:rsidP="0085272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intero 15€; under26/over65 10,50€; convenzioni 12€</w:t>
      </w:r>
    </w:p>
    <w:p w14:paraId="6667B90B" w14:textId="77777777" w:rsidR="0085272F" w:rsidRDefault="0085272F" w:rsidP="0085272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3432DBB9" w14:textId="77777777" w:rsidR="0085272F" w:rsidRDefault="00722981" w:rsidP="0085272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  <w:r>
        <w:pict w14:anchorId="1EBBE054">
          <v:rect id="_x0000_i1025" style="width:0;height:1.5pt" o:hralign="center" o:hrstd="t" o:hr="t" fillcolor="#a0a0a0" stroked="f"/>
        </w:pict>
      </w:r>
    </w:p>
    <w:p w14:paraId="1E24244C" w14:textId="77777777" w:rsidR="0085272F" w:rsidRDefault="0085272F" w:rsidP="0085272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Tutti i prezzi non includono i diritti di prevendita.</w:t>
      </w:r>
    </w:p>
    <w:p w14:paraId="6B913426" w14:textId="77777777" w:rsidR="0085272F" w:rsidRDefault="0085272F" w:rsidP="0085272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</w:p>
    <w:p w14:paraId="3C8A8D04" w14:textId="77777777" w:rsidR="0085272F" w:rsidRDefault="0085272F" w:rsidP="0085272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6"/>
          <w:szCs w:val="26"/>
        </w:rPr>
      </w:pPr>
    </w:p>
    <w:p w14:paraId="2A50ABFE" w14:textId="77777777" w:rsidR="0085272F" w:rsidRDefault="0085272F" w:rsidP="0085272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6"/>
          <w:szCs w:val="26"/>
        </w:rPr>
      </w:pPr>
    </w:p>
    <w:p w14:paraId="73E30B6F" w14:textId="77777777" w:rsidR="0085272F" w:rsidRDefault="0085272F" w:rsidP="0085272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Info e biglietteria</w:t>
      </w:r>
    </w:p>
    <w:p w14:paraId="683A8B32" w14:textId="77777777" w:rsidR="0085272F" w:rsidRDefault="0085272F" w:rsidP="0085272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Biglietteria</w:t>
      </w:r>
      <w:r>
        <w:rPr>
          <w:rFonts w:ascii="Arial" w:eastAsia="Arial" w:hAnsi="Arial" w:cs="Arial"/>
          <w:sz w:val="26"/>
          <w:szCs w:val="26"/>
        </w:rPr>
        <w:br/>
        <w:t>via Pier Lombardo 14</w:t>
      </w:r>
      <w:r>
        <w:rPr>
          <w:rFonts w:ascii="Arial" w:eastAsia="Arial" w:hAnsi="Arial" w:cs="Arial"/>
          <w:sz w:val="26"/>
          <w:szCs w:val="26"/>
        </w:rPr>
        <w:br/>
      </w:r>
      <w:hyperlink r:id="rId10">
        <w:r>
          <w:rPr>
            <w:rFonts w:ascii="Arial" w:eastAsia="Arial" w:hAnsi="Arial" w:cs="Arial"/>
            <w:sz w:val="26"/>
            <w:szCs w:val="26"/>
          </w:rPr>
          <w:t>02 59995206</w:t>
        </w:r>
        <w:r>
          <w:rPr>
            <w:rFonts w:ascii="Arial" w:eastAsia="Arial" w:hAnsi="Arial" w:cs="Arial"/>
            <w:sz w:val="26"/>
            <w:szCs w:val="26"/>
          </w:rPr>
          <w:br/>
        </w:r>
      </w:hyperlink>
      <w:hyperlink r:id="rId11">
        <w:r>
          <w:rPr>
            <w:rFonts w:ascii="Arial" w:eastAsia="Arial" w:hAnsi="Arial" w:cs="Arial"/>
            <w:sz w:val="26"/>
            <w:szCs w:val="26"/>
          </w:rPr>
          <w:t>biglietteria@teatrofrancoparenti.it</w:t>
        </w:r>
      </w:hyperlink>
    </w:p>
    <w:p w14:paraId="28FAF055" w14:textId="77777777" w:rsidR="0085272F" w:rsidRDefault="0085272F" w:rsidP="0085272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</w:p>
    <w:p w14:paraId="3DE2A753" w14:textId="77777777" w:rsidR="0085272F" w:rsidRDefault="0085272F" w:rsidP="0085272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Ufficio Stampa</w:t>
      </w:r>
      <w:r>
        <w:rPr>
          <w:rFonts w:ascii="Arial" w:eastAsia="Arial" w:hAnsi="Arial" w:cs="Arial"/>
          <w:b/>
          <w:sz w:val="26"/>
          <w:szCs w:val="26"/>
        </w:rPr>
        <w:br/>
      </w:r>
      <w:r>
        <w:rPr>
          <w:rFonts w:ascii="Arial" w:eastAsia="Arial" w:hAnsi="Arial" w:cs="Arial"/>
          <w:sz w:val="26"/>
          <w:szCs w:val="26"/>
        </w:rPr>
        <w:t>Francesco Malcangio</w:t>
      </w:r>
      <w:r>
        <w:rPr>
          <w:rFonts w:ascii="Arial" w:eastAsia="Arial" w:hAnsi="Arial" w:cs="Arial"/>
          <w:sz w:val="26"/>
          <w:szCs w:val="26"/>
        </w:rPr>
        <w:br/>
        <w:t>Teatro Franco Parenti</w:t>
      </w:r>
      <w:r>
        <w:rPr>
          <w:rFonts w:ascii="Arial" w:eastAsia="Arial" w:hAnsi="Arial" w:cs="Arial"/>
          <w:sz w:val="26"/>
          <w:szCs w:val="26"/>
        </w:rPr>
        <w:br/>
        <w:t>Via Vasari,15 - 20135 - Milano</w:t>
      </w:r>
      <w:r>
        <w:rPr>
          <w:rFonts w:ascii="Arial" w:eastAsia="Arial" w:hAnsi="Arial" w:cs="Arial"/>
          <w:sz w:val="26"/>
          <w:szCs w:val="26"/>
        </w:rPr>
        <w:br/>
        <w:t>Tel. +39 02 59 99 52 17</w:t>
      </w:r>
      <w:r>
        <w:rPr>
          <w:rFonts w:ascii="Arial" w:eastAsia="Arial" w:hAnsi="Arial" w:cs="Arial"/>
          <w:sz w:val="26"/>
          <w:szCs w:val="26"/>
        </w:rPr>
        <w:br/>
        <w:t>Mob. </w:t>
      </w:r>
      <w:hyperlink r:id="rId12">
        <w:r>
          <w:rPr>
            <w:rFonts w:ascii="Arial" w:eastAsia="Arial" w:hAnsi="Arial" w:cs="Arial"/>
            <w:sz w:val="26"/>
            <w:szCs w:val="26"/>
          </w:rPr>
          <w:t>346 417 91 36 </w:t>
        </w:r>
      </w:hyperlink>
    </w:p>
    <w:p w14:paraId="3B39E8B4" w14:textId="77777777" w:rsidR="0085272F" w:rsidRDefault="0085272F" w:rsidP="0085272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  <w:hyperlink r:id="rId13">
        <w:r>
          <w:rPr>
            <w:rFonts w:ascii="Arial" w:eastAsia="Arial" w:hAnsi="Arial" w:cs="Arial"/>
            <w:sz w:val="26"/>
            <w:szCs w:val="26"/>
          </w:rPr>
          <w:t>http://www.teatrofrancoparenti.it</w:t>
        </w:r>
        <w:r>
          <w:rPr>
            <w:rFonts w:ascii="Arial" w:eastAsia="Arial" w:hAnsi="Arial" w:cs="Arial"/>
            <w:sz w:val="26"/>
            <w:szCs w:val="26"/>
          </w:rPr>
          <w:br/>
        </w:r>
      </w:hyperlink>
    </w:p>
    <w:p w14:paraId="7A4FFE69" w14:textId="77777777" w:rsidR="00584681" w:rsidRDefault="00584681" w:rsidP="0085272F">
      <w:pPr>
        <w:spacing w:after="160" w:line="259" w:lineRule="auto"/>
        <w:rPr>
          <w:rFonts w:ascii="Arial" w:eastAsia="Arial" w:hAnsi="Arial" w:cs="Arial"/>
          <w:b/>
          <w:sz w:val="26"/>
          <w:szCs w:val="26"/>
        </w:rPr>
      </w:pPr>
    </w:p>
    <w:sectPr w:rsidR="00584681" w:rsidSect="0085272F">
      <w:headerReference w:type="default" r:id="rId14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50045" w14:textId="77777777" w:rsidR="00181903" w:rsidRDefault="00181903" w:rsidP="007E50E4">
      <w:r>
        <w:separator/>
      </w:r>
    </w:p>
  </w:endnote>
  <w:endnote w:type="continuationSeparator" w:id="0">
    <w:p w14:paraId="769F271D" w14:textId="77777777" w:rsidR="00181903" w:rsidRDefault="00181903" w:rsidP="007E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052DB" w14:textId="77777777" w:rsidR="00181903" w:rsidRDefault="00181903" w:rsidP="007E50E4">
      <w:r>
        <w:separator/>
      </w:r>
    </w:p>
  </w:footnote>
  <w:footnote w:type="continuationSeparator" w:id="0">
    <w:p w14:paraId="5060542B" w14:textId="77777777" w:rsidR="00181903" w:rsidRDefault="00181903" w:rsidP="007E5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EA5E7" w14:textId="6E1FF30C" w:rsidR="007E50E4" w:rsidRPr="0085272F" w:rsidRDefault="00165DA5" w:rsidP="0085272F">
    <w:pPr>
      <w:pStyle w:val="Header"/>
      <w:rPr>
        <w:noProof/>
        <w14:ligatures w14:val="standardContextual"/>
      </w:rPr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0A6ACC80" wp14:editId="1EBED87D">
          <wp:simplePos x="0" y="0"/>
          <wp:positionH relativeFrom="margin">
            <wp:align>center</wp:align>
          </wp:positionH>
          <wp:positionV relativeFrom="paragraph">
            <wp:posOffset>-196850</wp:posOffset>
          </wp:positionV>
          <wp:extent cx="4051300" cy="1016000"/>
          <wp:effectExtent l="0" t="0" r="6350" b="0"/>
          <wp:wrapTopAndBottom/>
          <wp:docPr id="1" name="image1.png" descr="A logo with a red and black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logo with a red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51300" cy="101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0B95"/>
    <w:multiLevelType w:val="multilevel"/>
    <w:tmpl w:val="EF92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0265A"/>
    <w:multiLevelType w:val="multilevel"/>
    <w:tmpl w:val="2762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8E0D73"/>
    <w:multiLevelType w:val="multilevel"/>
    <w:tmpl w:val="5F92F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4B6A19"/>
    <w:multiLevelType w:val="multilevel"/>
    <w:tmpl w:val="1ECA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711D86"/>
    <w:multiLevelType w:val="multilevel"/>
    <w:tmpl w:val="A44C8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FB51D4"/>
    <w:multiLevelType w:val="multilevel"/>
    <w:tmpl w:val="D3AA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42347C"/>
    <w:multiLevelType w:val="multilevel"/>
    <w:tmpl w:val="6610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364DB4"/>
    <w:multiLevelType w:val="multilevel"/>
    <w:tmpl w:val="50B81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785AAB"/>
    <w:multiLevelType w:val="multilevel"/>
    <w:tmpl w:val="5B846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AA0812"/>
    <w:multiLevelType w:val="multilevel"/>
    <w:tmpl w:val="BC2A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081066"/>
    <w:multiLevelType w:val="multilevel"/>
    <w:tmpl w:val="98128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6106541">
    <w:abstractNumId w:val="5"/>
  </w:num>
  <w:num w:numId="2" w16cid:durableId="1169754385">
    <w:abstractNumId w:val="10"/>
  </w:num>
  <w:num w:numId="3" w16cid:durableId="1341161413">
    <w:abstractNumId w:val="9"/>
  </w:num>
  <w:num w:numId="4" w16cid:durableId="154221430">
    <w:abstractNumId w:val="1"/>
  </w:num>
  <w:num w:numId="5" w16cid:durableId="1253859993">
    <w:abstractNumId w:val="7"/>
  </w:num>
  <w:num w:numId="6" w16cid:durableId="1530874775">
    <w:abstractNumId w:val="0"/>
  </w:num>
  <w:num w:numId="7" w16cid:durableId="1522814552">
    <w:abstractNumId w:val="2"/>
  </w:num>
  <w:num w:numId="8" w16cid:durableId="433285347">
    <w:abstractNumId w:val="3"/>
  </w:num>
  <w:num w:numId="9" w16cid:durableId="1303775472">
    <w:abstractNumId w:val="6"/>
  </w:num>
  <w:num w:numId="10" w16cid:durableId="1172984430">
    <w:abstractNumId w:val="8"/>
  </w:num>
  <w:num w:numId="11" w16cid:durableId="15173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681"/>
    <w:rsid w:val="00044D7B"/>
    <w:rsid w:val="00165DA5"/>
    <w:rsid w:val="00181903"/>
    <w:rsid w:val="00204155"/>
    <w:rsid w:val="003029DD"/>
    <w:rsid w:val="00346B65"/>
    <w:rsid w:val="00362FEF"/>
    <w:rsid w:val="00382624"/>
    <w:rsid w:val="003D14FA"/>
    <w:rsid w:val="00402886"/>
    <w:rsid w:val="00482617"/>
    <w:rsid w:val="00487B0B"/>
    <w:rsid w:val="00497F04"/>
    <w:rsid w:val="004A60CB"/>
    <w:rsid w:val="00566873"/>
    <w:rsid w:val="00584681"/>
    <w:rsid w:val="0059726D"/>
    <w:rsid w:val="00613F5A"/>
    <w:rsid w:val="00663F15"/>
    <w:rsid w:val="0069614A"/>
    <w:rsid w:val="006C3EF2"/>
    <w:rsid w:val="00722981"/>
    <w:rsid w:val="00735FC3"/>
    <w:rsid w:val="00791B45"/>
    <w:rsid w:val="007E50E4"/>
    <w:rsid w:val="0085272F"/>
    <w:rsid w:val="0085279A"/>
    <w:rsid w:val="009A1DDB"/>
    <w:rsid w:val="00A62895"/>
    <w:rsid w:val="00A664C7"/>
    <w:rsid w:val="00B36310"/>
    <w:rsid w:val="00B43C4E"/>
    <w:rsid w:val="00D2182B"/>
    <w:rsid w:val="00D44424"/>
    <w:rsid w:val="00D528B4"/>
    <w:rsid w:val="00DD04BA"/>
    <w:rsid w:val="00ED7649"/>
    <w:rsid w:val="00F05193"/>
    <w:rsid w:val="00F82B0A"/>
    <w:rsid w:val="00F96A81"/>
    <w:rsid w:val="00FB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A6127AD"/>
  <w15:chartTrackingRefBased/>
  <w15:docId w15:val="{B9F88F67-A74E-4AB3-9EA1-D877C7F3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681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it-I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4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6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46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6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6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6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6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4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46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468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468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46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46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46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46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46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4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4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4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46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46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468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4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468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468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62F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2F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E50E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0E4"/>
    <w:rPr>
      <w:rFonts w:ascii="Calibri" w:eastAsia="Calibri" w:hAnsi="Calibri" w:cs="Calibri"/>
      <w:kern w:val="0"/>
      <w:sz w:val="24"/>
      <w:szCs w:val="24"/>
      <w:lang w:eastAsia="it-IT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E50E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0E4"/>
    <w:rPr>
      <w:rFonts w:ascii="Calibri" w:eastAsia="Calibri" w:hAnsi="Calibri" w:cs="Calibri"/>
      <w:kern w:val="0"/>
      <w:sz w:val="24"/>
      <w:szCs w:val="24"/>
      <w:lang w:eastAsia="it-IT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02886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4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4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0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12041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02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2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92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559401">
                                  <w:marLeft w:val="0"/>
                                  <w:marRight w:val="0"/>
                                  <w:marTop w:val="0"/>
                                  <w:marBottom w:val="7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61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68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013299">
                                  <w:marLeft w:val="0"/>
                                  <w:marRight w:val="0"/>
                                  <w:marTop w:val="0"/>
                                  <w:marBottom w:val="720"/>
                                  <w:divBdr>
                                    <w:top w:val="single" w:sz="12" w:space="0" w:color="EDEDED"/>
                                    <w:left w:val="single" w:sz="12" w:space="0" w:color="EDEDED"/>
                                    <w:bottom w:val="single" w:sz="12" w:space="0" w:color="EDEDED"/>
                                    <w:right w:val="single" w:sz="12" w:space="0" w:color="EDEDE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62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5590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5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2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4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61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91596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35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497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468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042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66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0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FAFA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6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7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5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8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4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7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FAFAF"/>
                    <w:right w:val="none" w:sz="0" w:space="0" w:color="auto"/>
                  </w:divBdr>
                </w:div>
              </w:divsChild>
            </w:div>
          </w:divsChild>
        </w:div>
        <w:div w:id="13723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8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3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0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3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2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13828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93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535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1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90480">
                                  <w:marLeft w:val="0"/>
                                  <w:marRight w:val="0"/>
                                  <w:marTop w:val="0"/>
                                  <w:marBottom w:val="720"/>
                                  <w:divBdr>
                                    <w:top w:val="single" w:sz="12" w:space="0" w:color="EDEDED"/>
                                    <w:left w:val="single" w:sz="12" w:space="0" w:color="EDEDED"/>
                                    <w:bottom w:val="single" w:sz="12" w:space="0" w:color="EDEDED"/>
                                    <w:right w:val="single" w:sz="12" w:space="0" w:color="EDEDED"/>
                                  </w:divBdr>
                                </w:div>
                              </w:divsChild>
                            </w:div>
                            <w:div w:id="200416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339">
                                  <w:marLeft w:val="0"/>
                                  <w:marRight w:val="0"/>
                                  <w:marTop w:val="0"/>
                                  <w:marBottom w:val="7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8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60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3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5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971329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2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44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76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02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6417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2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91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48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624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0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agnimisteriosi.i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tel:346%20417%2091%2036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iglietteria@teatrofrancoparenti.i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tel:02-5999520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95050DCD95214787EB7D696EE5F7E4" ma:contentTypeVersion="6" ma:contentTypeDescription="Create a new document." ma:contentTypeScope="" ma:versionID="d033424464a7eff79b1aa9def69f16de">
  <xsd:schema xmlns:xsd="http://www.w3.org/2001/XMLSchema" xmlns:xs="http://www.w3.org/2001/XMLSchema" xmlns:p="http://schemas.microsoft.com/office/2006/metadata/properties" xmlns:ns3="0420c0ca-afe0-4bf0-aad3-4e3ff17d580f" targetNamespace="http://schemas.microsoft.com/office/2006/metadata/properties" ma:root="true" ma:fieldsID="09c12aa71f93117efcffea8790bc28dc" ns3:_="">
    <xsd:import namespace="0420c0ca-afe0-4bf0-aad3-4e3ff17d58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0c0ca-afe0-4bf0-aad3-4e3ff17d58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20c0ca-afe0-4bf0-aad3-4e3ff17d580f" xsi:nil="true"/>
  </documentManagement>
</p:properties>
</file>

<file path=customXml/itemProps1.xml><?xml version="1.0" encoding="utf-8"?>
<ds:datastoreItem xmlns:ds="http://schemas.openxmlformats.org/officeDocument/2006/customXml" ds:itemID="{89A49340-65DE-496E-AEF2-BA160CAEE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0c0ca-afe0-4bf0-aad3-4e3ff17d58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0EE8FF-C07E-4F6F-A88E-102A482572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3B45D9-E88F-482D-B7AC-BF3635C16F72}">
  <ds:schemaRefs>
    <ds:schemaRef ds:uri="http://schemas.microsoft.com/office/2006/metadata/properties"/>
    <ds:schemaRef ds:uri="http://schemas.microsoft.com/office/infopath/2007/PartnerControls"/>
    <ds:schemaRef ds:uri="0420c0ca-afe0-4bf0-aad3-4e3ff17d58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Nappi</dc:creator>
  <cp:keywords/>
  <dc:description/>
  <cp:lastModifiedBy>Elena Nappi</cp:lastModifiedBy>
  <cp:revision>4</cp:revision>
  <dcterms:created xsi:type="dcterms:W3CDTF">2024-10-22T13:26:00Z</dcterms:created>
  <dcterms:modified xsi:type="dcterms:W3CDTF">2024-10-23T09:09:00Z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0x010100F395050DCD95214787EB7D696EE5F7E4</vt:lpwstr>
  </property>
</Properties>
</file>