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93227" w14:textId="77777777" w:rsidR="00832F54" w:rsidRDefault="00832F54">
      <w:pPr>
        <w:jc w:val="center"/>
        <w:rPr>
          <w:rFonts w:ascii="Franklin Gothic" w:eastAsia="Franklin Gothic" w:hAnsi="Franklin Gothic" w:cs="Franklin Gothic"/>
          <w:sz w:val="26"/>
          <w:szCs w:val="26"/>
        </w:rPr>
      </w:pPr>
    </w:p>
    <w:p w14:paraId="61D5B15F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Comunicato stampa</w:t>
      </w:r>
    </w:p>
    <w:p w14:paraId="5E0273FC" w14:textId="77777777" w:rsidR="00832F54" w:rsidRPr="004B2D54" w:rsidRDefault="00832F54">
      <w:pPr>
        <w:rPr>
          <w:rFonts w:ascii="Arial" w:eastAsia="Franklin Gothic" w:hAnsi="Arial" w:cs="Arial"/>
          <w:i/>
          <w:sz w:val="26"/>
          <w:szCs w:val="26"/>
        </w:rPr>
      </w:pPr>
    </w:p>
    <w:p w14:paraId="1F2868A9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b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Dall’8 al 20 </w:t>
      </w:r>
      <w:proofErr w:type="gram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 | SALA GRANDE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</w:r>
      <w:r w:rsidRPr="004B2D54">
        <w:rPr>
          <w:rFonts w:ascii="Arial" w:eastAsia="Franklin Gothic" w:hAnsi="Arial" w:cs="Arial"/>
          <w:b/>
          <w:sz w:val="26"/>
          <w:szCs w:val="26"/>
          <w:highlight w:val="white"/>
        </w:rPr>
        <w:t>Silvio Orlando in</w:t>
      </w:r>
      <w:r w:rsidRPr="004B2D54">
        <w:rPr>
          <w:rFonts w:ascii="Arial" w:eastAsia="Franklin Gothic" w:hAnsi="Arial" w:cs="Arial"/>
          <w:b/>
          <w:sz w:val="26"/>
          <w:szCs w:val="26"/>
          <w:highlight w:val="white"/>
        </w:rPr>
        <w:br/>
        <w:t>CIARLATANI</w:t>
      </w:r>
    </w:p>
    <w:p w14:paraId="6C43D443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testo e regia </w:t>
      </w:r>
      <w:r w:rsidRPr="004B2D54">
        <w:rPr>
          <w:rFonts w:ascii="Arial" w:eastAsia="Franklin Gothic" w:hAnsi="Arial" w:cs="Arial"/>
          <w:b/>
          <w:sz w:val="26"/>
          <w:szCs w:val="26"/>
          <w:highlight w:val="white"/>
        </w:rPr>
        <w:t xml:space="preserve">Pablo </w:t>
      </w:r>
      <w:proofErr w:type="spellStart"/>
      <w:r w:rsidRPr="004B2D54">
        <w:rPr>
          <w:rFonts w:ascii="Arial" w:eastAsia="Franklin Gothic" w:hAnsi="Arial" w:cs="Arial"/>
          <w:b/>
          <w:sz w:val="26"/>
          <w:szCs w:val="26"/>
          <w:highlight w:val="white"/>
        </w:rPr>
        <w:t>Remón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traduzione italiana Davide Carnevali da Los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Farsantes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e con (in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o.a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.) Francesca Botti, Francesco Brandi, Blu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Yoshimi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scene Roberto Crea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luci Luigi Biondi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costumi Ornella e Marina Campanale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aiuto regia Raquel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Alarcón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direttore di scena Luigi Flammia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datore luci Christian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Pizzingrilli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fonico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Gianrocco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 Bruno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sarta Piera Mura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assistente alla regia Sonia Mingo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assistente costumista Daria Latini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foto di scena Guido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Mencari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regia video Nicolò Bressan Degli Antoni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videomaker Ilaria Zago e Pietro Coppola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consulenza amministrativa Teresa Rizzo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management Vittorio Stasi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>direzione generale Maria Laura Rondanini</w:t>
      </w:r>
    </w:p>
    <w:p w14:paraId="01330960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Cardellino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srl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 Spoleto Festival dei due Mondi Teatro di Roma - Teatro Nazionale</w:t>
      </w:r>
    </w:p>
    <w:p w14:paraId="1DFB653E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>Durata: 1h50’ senza intervallo</w:t>
      </w:r>
    </w:p>
    <w:p w14:paraId="4A124134" w14:textId="0273FEDA" w:rsidR="004B2D54" w:rsidRDefault="004B2D54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color w:val="0D0D0D"/>
          <w:sz w:val="26"/>
          <w:szCs w:val="26"/>
          <w:highlight w:val="white"/>
        </w:rPr>
      </w:pPr>
      <w:r>
        <w:rPr>
          <w:rFonts w:ascii="Arial" w:eastAsia="Franklin Gothic" w:hAnsi="Arial" w:cs="Arial"/>
          <w:color w:val="0D0D0D"/>
          <w:sz w:val="26"/>
          <w:szCs w:val="26"/>
          <w:highlight w:val="white"/>
        </w:rPr>
        <w:t>Dall’8 al 20 ottobre, nella Sala Grande del Teatro Franco Parenti i</w:t>
      </w:r>
      <w:r w:rsidR="00000000" w:rsidRPr="004B2D54">
        <w:rPr>
          <w:rFonts w:ascii="Arial" w:eastAsia="Franklin Gothic" w:hAnsi="Arial" w:cs="Arial"/>
          <w:color w:val="0D0D0D"/>
          <w:sz w:val="26"/>
          <w:szCs w:val="26"/>
          <w:highlight w:val="white"/>
        </w:rPr>
        <w:t xml:space="preserve">l drammaturgo e regista spagnolo Pablo </w:t>
      </w:r>
      <w:proofErr w:type="spellStart"/>
      <w:r w:rsidR="00000000" w:rsidRPr="004B2D54">
        <w:rPr>
          <w:rFonts w:ascii="Arial" w:eastAsia="Franklin Gothic" w:hAnsi="Arial" w:cs="Arial"/>
          <w:color w:val="0D0D0D"/>
          <w:sz w:val="26"/>
          <w:szCs w:val="26"/>
          <w:highlight w:val="white"/>
        </w:rPr>
        <w:t>Remón</w:t>
      </w:r>
      <w:proofErr w:type="spellEnd"/>
      <w:r w:rsidR="00000000" w:rsidRPr="004B2D54">
        <w:rPr>
          <w:rFonts w:ascii="Arial" w:eastAsia="Franklin Gothic" w:hAnsi="Arial" w:cs="Arial"/>
          <w:color w:val="0D0D0D"/>
          <w:sz w:val="26"/>
          <w:szCs w:val="26"/>
          <w:highlight w:val="white"/>
        </w:rPr>
        <w:t xml:space="preserve">, già celebrato in patria con il </w:t>
      </w:r>
      <w:r w:rsidR="00000000" w:rsidRPr="004B2D54">
        <w:rPr>
          <w:rFonts w:ascii="Arial" w:eastAsia="Franklin Gothic" w:hAnsi="Arial" w:cs="Arial"/>
          <w:i/>
          <w:color w:val="0D0D0D"/>
          <w:sz w:val="26"/>
          <w:szCs w:val="26"/>
          <w:highlight w:val="white"/>
        </w:rPr>
        <w:t xml:space="preserve">Premio </w:t>
      </w:r>
      <w:proofErr w:type="spellStart"/>
      <w:r w:rsidR="00000000" w:rsidRPr="004B2D54">
        <w:rPr>
          <w:rFonts w:ascii="Arial" w:eastAsia="Franklin Gothic" w:hAnsi="Arial" w:cs="Arial"/>
          <w:i/>
          <w:color w:val="0D0D0D"/>
          <w:sz w:val="26"/>
          <w:szCs w:val="26"/>
          <w:highlight w:val="white"/>
        </w:rPr>
        <w:t>Nacional</w:t>
      </w:r>
      <w:proofErr w:type="spellEnd"/>
      <w:r w:rsidR="00000000" w:rsidRPr="004B2D54">
        <w:rPr>
          <w:rFonts w:ascii="Arial" w:eastAsia="Franklin Gothic" w:hAnsi="Arial" w:cs="Arial"/>
          <w:i/>
          <w:color w:val="0D0D0D"/>
          <w:sz w:val="26"/>
          <w:szCs w:val="26"/>
          <w:highlight w:val="white"/>
        </w:rPr>
        <w:t xml:space="preserve"> de </w:t>
      </w:r>
      <w:proofErr w:type="spellStart"/>
      <w:r w:rsidR="00000000" w:rsidRPr="004B2D54">
        <w:rPr>
          <w:rFonts w:ascii="Arial" w:eastAsia="Franklin Gothic" w:hAnsi="Arial" w:cs="Arial"/>
          <w:i/>
          <w:color w:val="0D0D0D"/>
          <w:sz w:val="26"/>
          <w:szCs w:val="26"/>
          <w:highlight w:val="white"/>
        </w:rPr>
        <w:t>Literatura</w:t>
      </w:r>
      <w:proofErr w:type="spellEnd"/>
      <w:r w:rsidR="00000000" w:rsidRPr="004B2D54">
        <w:rPr>
          <w:rFonts w:ascii="Arial" w:eastAsia="Franklin Gothic" w:hAnsi="Arial" w:cs="Arial"/>
          <w:i/>
          <w:color w:val="0D0D0D"/>
          <w:sz w:val="26"/>
          <w:szCs w:val="26"/>
          <w:highlight w:val="white"/>
        </w:rPr>
        <w:t xml:space="preserve"> </w:t>
      </w:r>
      <w:proofErr w:type="spellStart"/>
      <w:r w:rsidR="00000000" w:rsidRPr="004B2D54">
        <w:rPr>
          <w:rFonts w:ascii="Arial" w:eastAsia="Franklin Gothic" w:hAnsi="Arial" w:cs="Arial"/>
          <w:i/>
          <w:color w:val="0D0D0D"/>
          <w:sz w:val="26"/>
          <w:szCs w:val="26"/>
          <w:highlight w:val="white"/>
        </w:rPr>
        <w:t>Dramàtica</w:t>
      </w:r>
      <w:proofErr w:type="spellEnd"/>
      <w:r w:rsidR="00000000" w:rsidRPr="004B2D54">
        <w:rPr>
          <w:rFonts w:ascii="Arial" w:eastAsia="Franklin Gothic" w:hAnsi="Arial" w:cs="Arial"/>
          <w:i/>
          <w:color w:val="0D0D0D"/>
          <w:sz w:val="26"/>
          <w:szCs w:val="26"/>
          <w:highlight w:val="white"/>
        </w:rPr>
        <w:t xml:space="preserve"> </w:t>
      </w:r>
      <w:r w:rsidR="00000000" w:rsidRPr="004B2D54">
        <w:rPr>
          <w:rFonts w:ascii="Arial" w:eastAsia="Franklin Gothic" w:hAnsi="Arial" w:cs="Arial"/>
          <w:color w:val="0D0D0D"/>
          <w:sz w:val="26"/>
          <w:szCs w:val="26"/>
          <w:highlight w:val="white"/>
        </w:rPr>
        <w:t xml:space="preserve">e il </w:t>
      </w:r>
      <w:r w:rsidR="00000000" w:rsidRPr="004B2D54">
        <w:rPr>
          <w:rFonts w:ascii="Arial" w:eastAsia="Franklin Gothic" w:hAnsi="Arial" w:cs="Arial"/>
          <w:i/>
          <w:color w:val="0D0D0D"/>
          <w:sz w:val="26"/>
          <w:szCs w:val="26"/>
          <w:highlight w:val="white"/>
        </w:rPr>
        <w:t>Premio Lope de Vega per il Teatro</w:t>
      </w:r>
      <w:r w:rsidR="00000000" w:rsidRPr="004B2D54">
        <w:rPr>
          <w:rFonts w:ascii="Arial" w:eastAsia="Franklin Gothic" w:hAnsi="Arial" w:cs="Arial"/>
          <w:color w:val="0D0D0D"/>
          <w:sz w:val="26"/>
          <w:szCs w:val="26"/>
          <w:highlight w:val="white"/>
        </w:rPr>
        <w:t xml:space="preserve">, porta in scena la sua esilarante commedia </w:t>
      </w:r>
      <w:r w:rsidR="00000000" w:rsidRPr="004B2D54">
        <w:rPr>
          <w:rFonts w:ascii="Arial" w:eastAsia="Franklin Gothic" w:hAnsi="Arial" w:cs="Arial"/>
          <w:i/>
          <w:color w:val="0D0D0D"/>
          <w:sz w:val="26"/>
          <w:szCs w:val="26"/>
          <w:highlight w:val="white"/>
        </w:rPr>
        <w:t>Ciarlatani</w:t>
      </w:r>
      <w:r>
        <w:rPr>
          <w:rFonts w:ascii="Arial" w:eastAsia="Franklin Gothic" w:hAnsi="Arial" w:cs="Arial"/>
          <w:color w:val="0D0D0D"/>
          <w:sz w:val="26"/>
          <w:szCs w:val="26"/>
          <w:highlight w:val="white"/>
        </w:rPr>
        <w:t xml:space="preserve">. Nel ruolo del protagonista un camaleontico </w:t>
      </w:r>
      <w:r w:rsidR="00000000" w:rsidRPr="004B2D54">
        <w:rPr>
          <w:rFonts w:ascii="Arial" w:eastAsia="Franklin Gothic" w:hAnsi="Arial" w:cs="Arial"/>
          <w:color w:val="0D0D0D"/>
          <w:sz w:val="26"/>
          <w:szCs w:val="26"/>
          <w:highlight w:val="white"/>
        </w:rPr>
        <w:t xml:space="preserve">Silvio Orlando. </w:t>
      </w:r>
    </w:p>
    <w:p w14:paraId="5067CC4C" w14:textId="07119F20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color w:val="0D0D0D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color w:val="0D0D0D"/>
          <w:sz w:val="26"/>
          <w:szCs w:val="26"/>
          <w:highlight w:val="white"/>
        </w:rPr>
        <w:t xml:space="preserve">Tradotta dal drammaturgo Davide Carnevali, in scena una pièce in dieci capitoli per quattro attori, che viaggiano attraverso decine di personaggi, spazi e tempi, per </w:t>
      </w:r>
      <w:r w:rsidRPr="004B2D54">
        <w:rPr>
          <w:rFonts w:ascii="Arial" w:eastAsia="Franklin Gothic" w:hAnsi="Arial" w:cs="Arial"/>
          <w:color w:val="0D0D0D"/>
          <w:sz w:val="26"/>
          <w:szCs w:val="26"/>
          <w:highlight w:val="white"/>
        </w:rPr>
        <w:lastRenderedPageBreak/>
        <w:t xml:space="preserve">dare vita ad una satira sul mondo del teatro e del cinema, ma anche ad una riflessione sul successo, sul fallimento e sui ruoli che ricopriamo. </w:t>
      </w:r>
    </w:p>
    <w:p w14:paraId="39155D9C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color w:val="0D0D0D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color w:val="0D0D0D"/>
          <w:sz w:val="26"/>
          <w:szCs w:val="26"/>
          <w:highlight w:val="white"/>
        </w:rPr>
        <w:t xml:space="preserve">In scena il racconto, impietoso e divertito, di manie, storture, fasulle ambizioni e ideali frustrati dell'impostore per antonomasia: l'attore. </w:t>
      </w:r>
    </w:p>
    <w:p w14:paraId="03B4EB50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Tra produttori cocainomani, sceneggiatori plagiati, attori underground incomprensibili per primi a sé stessi, attrici di chilometriche soap invecchiate dentro al proprio ruolo, </w:t>
      </w:r>
      <w:r w:rsidRPr="004B2D54">
        <w:rPr>
          <w:rFonts w:ascii="Arial" w:eastAsia="Franklin Gothic" w:hAnsi="Arial" w:cs="Arial"/>
          <w:i/>
          <w:sz w:val="26"/>
          <w:szCs w:val="26"/>
          <w:highlight w:val="white"/>
        </w:rPr>
        <w:t>Ciarlatani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 dissacra e diverte rivelandoci come il recitare possa essere fuga e, all'opposto, rifugio; colpa ma anche alibi; e perfino terapia. </w:t>
      </w:r>
    </w:p>
    <w:p w14:paraId="4EB41409" w14:textId="77777777" w:rsidR="00832F54" w:rsidRPr="004B2D54" w:rsidRDefault="00832F54">
      <w:pPr>
        <w:shd w:val="clear" w:color="auto" w:fill="FFFFFF"/>
        <w:rPr>
          <w:rFonts w:ascii="Arial" w:eastAsia="Franklin Gothic" w:hAnsi="Arial" w:cs="Arial"/>
          <w:color w:val="548DD4"/>
          <w:sz w:val="26"/>
          <w:szCs w:val="26"/>
          <w:highlight w:val="white"/>
        </w:rPr>
      </w:pPr>
    </w:p>
    <w:p w14:paraId="6D716B0B" w14:textId="77777777" w:rsidR="00832F54" w:rsidRPr="004B2D54" w:rsidRDefault="00000000">
      <w:pPr>
        <w:shd w:val="clear" w:color="auto" w:fill="FFFFFF"/>
        <w:spacing w:before="240" w:after="240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>NOTE DI REGIA</w:t>
      </w:r>
    </w:p>
    <w:p w14:paraId="332473AB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>1.-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 “Ciarlatani” racconta la storia di due personaggi legati al mondo del cinema e del teatro.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 Anna Velasco è un’attrice la cui carriera è in fase di stallo. Dopo aver recitato in piccole produzioni di opere classiche, ora lavora come insegnante di pilates e nei fine settimana fa teatro per bambini. Tra soap opera televisive e spettacoli alternativi, Anna è alla ricerca del grande personaggio che la farà finalmente trionfare.</w:t>
      </w:r>
    </w:p>
    <w:p w14:paraId="1876258A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>Diego Fontana è un regista di successo di film commerciali che si sta imbarcando in una grande produzione: una serie da girare in tutto il mondo, con star internazionali. Un incidente lo porterà ad affrontare una crisi personale e a ripensare la sua carriera.</w:t>
      </w:r>
    </w:p>
    <w:p w14:paraId="078ADE60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>Questi due personaggi sono collegati dalla figura del padre di Anna, Eusebio Velasco, regista di culto degli anni ’80, scomparso e isolato dal mondo.</w:t>
      </w:r>
    </w:p>
    <w:p w14:paraId="7581C809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>2.-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 “Ciarlatani” sono anche diverse opere in una: ognuno di questi racconti ha uno stile, un tono e una forma particolari.</w:t>
      </w:r>
    </w:p>
    <w:p w14:paraId="0EE40632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Il racconto di Anna ha uno stile eminentemente cinematografico, con un narratore che ci guida, e in cui sogno e realtà si confondono. La storia di Diego è un’opera teatrale più classica, rappresentata in spazi più realistici. E infine c’è, a mo’ di pausa o parentesi,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un’autofiction</w:t>
      </w:r>
      <w:proofErr w:type="spellEnd"/>
      <w:r w:rsidRPr="004B2D54">
        <w:rPr>
          <w:rFonts w:ascii="Arial" w:eastAsia="Franklin Gothic" w:hAnsi="Arial" w:cs="Arial"/>
          <w:sz w:val="26"/>
          <w:szCs w:val="26"/>
          <w:highlight w:val="white"/>
        </w:rPr>
        <w:t xml:space="preserve"> in cui l’autore dell’opera a cui stiamo assistendo si difende dalle accuse di plagio.</w:t>
      </w:r>
    </w:p>
    <w:p w14:paraId="5CCE68A1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lastRenderedPageBreak/>
        <w:t>Queste storie sono raccontate in parallelo, si alimentano a vicenda, sono specchi degli stessi temi.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 L’insieme è costruito con capitoli in parte indipendenti, che formano una struttura più vicina al romanzo che al teatro. L’intenzione è che “Ciarlatani” sia una narrazione eminentemente teatrale, ma con un’aspirazione romanzesca e cinematografica.</w:t>
      </w:r>
    </w:p>
    <w:p w14:paraId="7590D8BA" w14:textId="77777777" w:rsidR="00832F54" w:rsidRPr="004B2D54" w:rsidRDefault="00000000">
      <w:pPr>
        <w:shd w:val="clear" w:color="auto" w:fill="FFFFFF"/>
        <w:spacing w:before="240" w:after="240" w:line="276" w:lineRule="auto"/>
        <w:rPr>
          <w:rFonts w:ascii="Arial" w:eastAsia="Franklin Gothic" w:hAnsi="Arial" w:cs="Arial"/>
          <w:sz w:val="26"/>
          <w:szCs w:val="26"/>
          <w:highlight w:val="white"/>
        </w:rPr>
      </w:pPr>
      <w:r w:rsidRPr="004B2D54">
        <w:rPr>
          <w:rFonts w:ascii="Arial" w:eastAsia="Franklin Gothic" w:hAnsi="Arial" w:cs="Arial"/>
          <w:sz w:val="26"/>
          <w:szCs w:val="26"/>
          <w:highlight w:val="white"/>
        </w:rPr>
        <w:t>3.-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 Infine, “Ciarlatani” è una commedia in cui solo quattro attori viaggiano attraverso decine di personaggi, spazi e tempi. Una satira sul mondo del teatro e dell’audiovisivo, ma anche una riflessione sul successo, sul fallimento e sui ruoli che ricopriamo, dentro e fuori la finzione.</w:t>
      </w:r>
      <w:r w:rsidRPr="004B2D54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 Pablo </w:t>
      </w:r>
      <w:proofErr w:type="spellStart"/>
      <w:r w:rsidRPr="004B2D54">
        <w:rPr>
          <w:rFonts w:ascii="Arial" w:eastAsia="Franklin Gothic" w:hAnsi="Arial" w:cs="Arial"/>
          <w:sz w:val="26"/>
          <w:szCs w:val="26"/>
          <w:highlight w:val="white"/>
        </w:rPr>
        <w:t>Remón</w:t>
      </w:r>
      <w:proofErr w:type="spellEnd"/>
    </w:p>
    <w:p w14:paraId="50D75B85" w14:textId="77777777" w:rsidR="00832F54" w:rsidRPr="004B2D54" w:rsidRDefault="00832F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</w:p>
    <w:p w14:paraId="70DED235" w14:textId="77777777" w:rsidR="00832F54" w:rsidRPr="004B2D54" w:rsidRDefault="00000000">
      <w:pPr>
        <w:rPr>
          <w:rFonts w:ascii="Arial" w:eastAsia="Franklin Gothic" w:hAnsi="Arial" w:cs="Arial"/>
          <w:b/>
          <w:sz w:val="26"/>
          <w:szCs w:val="26"/>
        </w:rPr>
      </w:pPr>
      <w:r w:rsidRPr="004B2D54">
        <w:rPr>
          <w:rFonts w:ascii="Arial" w:eastAsia="Franklin Gothic" w:hAnsi="Arial" w:cs="Arial"/>
          <w:b/>
          <w:sz w:val="26"/>
          <w:szCs w:val="26"/>
        </w:rPr>
        <w:t>ORARI</w:t>
      </w:r>
    </w:p>
    <w:p w14:paraId="2F3333BD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martedì 8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- 20:00</w:t>
      </w:r>
    </w:p>
    <w:p w14:paraId="5A54B67F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mercoledì 9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- 19:45</w:t>
      </w:r>
    </w:p>
    <w:p w14:paraId="7EEA01FF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giovedì 10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- 21:00</w:t>
      </w:r>
    </w:p>
    <w:p w14:paraId="725B87FF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venerdì 11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- 19:45</w:t>
      </w:r>
    </w:p>
    <w:p w14:paraId="3C7D4549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sabato 12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- 19:45</w:t>
      </w:r>
    </w:p>
    <w:p w14:paraId="2CD7E0E8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domenica 13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- 16:15</w:t>
      </w:r>
    </w:p>
    <w:p w14:paraId="70DBE085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martedì 15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- 20:00</w:t>
      </w:r>
    </w:p>
    <w:p w14:paraId="3E415005" w14:textId="77777777" w:rsidR="00832F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mercoledì 16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- 19:45</w:t>
      </w:r>
    </w:p>
    <w:p w14:paraId="4C0E0DEB" w14:textId="77777777" w:rsidR="004B2D54" w:rsidRPr="004B2D54" w:rsidRDefault="004B2D54" w:rsidP="004B2D54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giovedì 17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- 21:00</w:t>
      </w:r>
    </w:p>
    <w:p w14:paraId="5238D154" w14:textId="77777777" w:rsidR="004B2D54" w:rsidRPr="004B2D54" w:rsidRDefault="004B2D54" w:rsidP="004B2D54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venerdì 18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- 19:45</w:t>
      </w:r>
    </w:p>
    <w:p w14:paraId="68C35F00" w14:textId="77777777" w:rsidR="004B2D54" w:rsidRPr="004B2D54" w:rsidRDefault="004B2D54" w:rsidP="004B2D54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sabato 19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- 19:45</w:t>
      </w:r>
    </w:p>
    <w:p w14:paraId="2A207AE3" w14:textId="77777777" w:rsidR="004B2D54" w:rsidRPr="004B2D54" w:rsidRDefault="004B2D54" w:rsidP="004B2D54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 xml:space="preserve">domenica 20 </w:t>
      </w:r>
      <w:proofErr w:type="gramStart"/>
      <w:r w:rsidRPr="004B2D54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4B2D54">
        <w:rPr>
          <w:rFonts w:ascii="Arial" w:eastAsia="Franklin Gothic" w:hAnsi="Arial" w:cs="Arial"/>
          <w:sz w:val="26"/>
          <w:szCs w:val="26"/>
        </w:rPr>
        <w:t xml:space="preserve"> - 16:15</w:t>
      </w:r>
    </w:p>
    <w:p w14:paraId="4A58F333" w14:textId="77777777" w:rsidR="004B2D54" w:rsidRPr="004B2D54" w:rsidRDefault="004B2D54">
      <w:pPr>
        <w:rPr>
          <w:rFonts w:ascii="Arial" w:eastAsia="Franklin Gothic" w:hAnsi="Arial" w:cs="Arial"/>
          <w:sz w:val="26"/>
          <w:szCs w:val="26"/>
        </w:rPr>
      </w:pPr>
    </w:p>
    <w:p w14:paraId="6AA79379" w14:textId="77777777" w:rsidR="00832F54" w:rsidRPr="004B2D54" w:rsidRDefault="00832F54">
      <w:pPr>
        <w:rPr>
          <w:rFonts w:ascii="Arial" w:eastAsia="Franklin Gothic" w:hAnsi="Arial" w:cs="Arial"/>
          <w:sz w:val="26"/>
          <w:szCs w:val="26"/>
        </w:rPr>
      </w:pPr>
    </w:p>
    <w:p w14:paraId="39D189FC" w14:textId="77777777" w:rsidR="00832F54" w:rsidRPr="004B2D54" w:rsidRDefault="00000000">
      <w:pPr>
        <w:rPr>
          <w:rFonts w:ascii="Arial" w:eastAsia="Franklin Gothic" w:hAnsi="Arial" w:cs="Arial"/>
          <w:b/>
          <w:sz w:val="26"/>
          <w:szCs w:val="26"/>
        </w:rPr>
      </w:pPr>
      <w:r w:rsidRPr="004B2D54">
        <w:rPr>
          <w:rFonts w:ascii="Arial" w:eastAsia="Franklin Gothic" w:hAnsi="Arial" w:cs="Arial"/>
          <w:b/>
          <w:sz w:val="26"/>
          <w:szCs w:val="26"/>
        </w:rPr>
        <w:t>PREZZI</w:t>
      </w:r>
    </w:p>
    <w:p w14:paraId="36A75A25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SETTORE A (file A–E)</w:t>
      </w:r>
    </w:p>
    <w:p w14:paraId="4D3A0FDD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  <w:lang w:val="en-GB"/>
        </w:rPr>
      </w:pPr>
      <w:proofErr w:type="spellStart"/>
      <w:r w:rsidRPr="004B2D54">
        <w:rPr>
          <w:rFonts w:ascii="Arial" w:eastAsia="Franklin Gothic" w:hAnsi="Arial" w:cs="Arial"/>
          <w:sz w:val="26"/>
          <w:szCs w:val="26"/>
          <w:lang w:val="en-GB"/>
        </w:rPr>
        <w:t>intero</w:t>
      </w:r>
      <w:proofErr w:type="spellEnd"/>
      <w:r w:rsidRPr="004B2D54">
        <w:rPr>
          <w:rFonts w:ascii="Arial" w:eastAsia="Franklin Gothic" w:hAnsi="Arial" w:cs="Arial"/>
          <w:sz w:val="26"/>
          <w:szCs w:val="26"/>
          <w:lang w:val="en-GB"/>
        </w:rPr>
        <w:t xml:space="preserve"> 38</w:t>
      </w:r>
      <w:proofErr w:type="gramStart"/>
      <w:r w:rsidRPr="004B2D54">
        <w:rPr>
          <w:rFonts w:ascii="Arial" w:eastAsia="Franklin Gothic" w:hAnsi="Arial" w:cs="Arial"/>
          <w:sz w:val="26"/>
          <w:szCs w:val="26"/>
          <w:lang w:val="en-GB"/>
        </w:rPr>
        <w:t>€;</w:t>
      </w:r>
      <w:proofErr w:type="gramEnd"/>
    </w:p>
    <w:p w14:paraId="477F63A2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  <w:lang w:val="en-GB"/>
        </w:rPr>
      </w:pPr>
      <w:r w:rsidRPr="004B2D54">
        <w:rPr>
          <w:rFonts w:ascii="Arial" w:eastAsia="Franklin Gothic" w:hAnsi="Arial" w:cs="Arial"/>
          <w:sz w:val="26"/>
          <w:szCs w:val="26"/>
          <w:lang w:val="en-GB"/>
        </w:rPr>
        <w:t>under26/over65 28€</w:t>
      </w:r>
    </w:p>
    <w:p w14:paraId="7D1E093A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  <w:lang w:val="en-GB"/>
        </w:rPr>
      </w:pPr>
      <w:r w:rsidRPr="004B2D54">
        <w:rPr>
          <w:rFonts w:ascii="Arial" w:eastAsia="Franklin Gothic" w:hAnsi="Arial" w:cs="Arial"/>
          <w:sz w:val="26"/>
          <w:szCs w:val="26"/>
          <w:lang w:val="en-GB"/>
        </w:rPr>
        <w:t>SETTORE B (file F–R)</w:t>
      </w:r>
    </w:p>
    <w:p w14:paraId="0454EBF0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intero 28€;</w:t>
      </w:r>
    </w:p>
    <w:p w14:paraId="48EBFF06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under26/over65 20,50€;</w:t>
      </w:r>
    </w:p>
    <w:p w14:paraId="20A362CC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convenzioni (valide dal lunedì al giovedì) 22€</w:t>
      </w:r>
    </w:p>
    <w:p w14:paraId="3711E8E1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SETTORE C (file S–ZZ)</w:t>
      </w:r>
    </w:p>
    <w:p w14:paraId="451FBF21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intero 20,50€;</w:t>
      </w:r>
    </w:p>
    <w:p w14:paraId="6DF42216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under26/over65 18€;</w:t>
      </w:r>
    </w:p>
    <w:p w14:paraId="49CCA2AC" w14:textId="77777777" w:rsidR="00832F54" w:rsidRPr="004B2D54" w:rsidRDefault="00000000">
      <w:pPr>
        <w:rPr>
          <w:rFonts w:ascii="Arial" w:eastAsia="Franklin Gothic" w:hAnsi="Arial" w:cs="Arial"/>
          <w:i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convenzioni (valide dal lunedì al giovedì) 18€</w:t>
      </w:r>
      <w:r w:rsidRPr="004B2D54">
        <w:rPr>
          <w:rFonts w:ascii="Arial" w:eastAsia="Franklin Gothic" w:hAnsi="Arial" w:cs="Arial"/>
          <w:b/>
          <w:sz w:val="26"/>
          <w:szCs w:val="26"/>
        </w:rPr>
        <w:br/>
      </w:r>
      <w:r w:rsidRPr="004B2D54">
        <w:rPr>
          <w:rFonts w:ascii="Arial" w:hAnsi="Arial" w:cs="Arial"/>
          <w:sz w:val="26"/>
          <w:szCs w:val="26"/>
        </w:rPr>
        <w:pict w14:anchorId="1004A0C0">
          <v:rect id="_x0000_i1025" style="width:0;height:1.5pt" o:hralign="center" o:hrstd="t" o:hr="t" fillcolor="#a0a0a0" stroked="f"/>
        </w:pict>
      </w:r>
    </w:p>
    <w:p w14:paraId="4A8983EA" w14:textId="77777777" w:rsidR="00832F54" w:rsidRPr="004B2D54" w:rsidRDefault="00000000">
      <w:pPr>
        <w:rPr>
          <w:rFonts w:ascii="Arial" w:eastAsia="Franklin Gothic" w:hAnsi="Arial" w:cs="Arial"/>
          <w:i/>
          <w:sz w:val="26"/>
          <w:szCs w:val="26"/>
        </w:rPr>
      </w:pPr>
      <w:r w:rsidRPr="004B2D54">
        <w:rPr>
          <w:rFonts w:ascii="Arial" w:eastAsia="Franklin Gothic" w:hAnsi="Arial" w:cs="Arial"/>
          <w:i/>
          <w:sz w:val="26"/>
          <w:szCs w:val="26"/>
        </w:rPr>
        <w:lastRenderedPageBreak/>
        <w:t>Tutti i prezzi non includono i diritti di prevendita.</w:t>
      </w:r>
    </w:p>
    <w:p w14:paraId="18968346" w14:textId="77777777" w:rsidR="00832F54" w:rsidRPr="004B2D54" w:rsidRDefault="00832F54">
      <w:pPr>
        <w:rPr>
          <w:rFonts w:ascii="Arial" w:eastAsia="Franklin Gothic" w:hAnsi="Arial" w:cs="Arial"/>
          <w:sz w:val="26"/>
          <w:szCs w:val="26"/>
        </w:rPr>
      </w:pPr>
    </w:p>
    <w:p w14:paraId="6136D10C" w14:textId="77777777" w:rsidR="00832F54" w:rsidRPr="004B2D54" w:rsidRDefault="00832F54">
      <w:pPr>
        <w:rPr>
          <w:rFonts w:ascii="Arial" w:eastAsia="Franklin Gothic" w:hAnsi="Arial" w:cs="Arial"/>
          <w:b/>
          <w:sz w:val="26"/>
          <w:szCs w:val="26"/>
        </w:rPr>
      </w:pPr>
    </w:p>
    <w:p w14:paraId="0EFE912E" w14:textId="77777777" w:rsidR="00832F54" w:rsidRPr="004B2D54" w:rsidRDefault="00000000">
      <w:pPr>
        <w:rPr>
          <w:rFonts w:ascii="Arial" w:eastAsia="Franklin Gothic" w:hAnsi="Arial" w:cs="Arial"/>
          <w:b/>
          <w:sz w:val="26"/>
          <w:szCs w:val="26"/>
        </w:rPr>
      </w:pPr>
      <w:r w:rsidRPr="004B2D54">
        <w:rPr>
          <w:rFonts w:ascii="Arial" w:eastAsia="Franklin Gothic" w:hAnsi="Arial" w:cs="Arial"/>
          <w:b/>
          <w:sz w:val="26"/>
          <w:szCs w:val="26"/>
        </w:rPr>
        <w:t>Info e biglietteria</w:t>
      </w:r>
    </w:p>
    <w:p w14:paraId="571440B1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sz w:val="26"/>
          <w:szCs w:val="26"/>
        </w:rPr>
        <w:t>Biglietteria</w:t>
      </w:r>
      <w:r w:rsidRPr="004B2D54">
        <w:rPr>
          <w:rFonts w:ascii="Arial" w:eastAsia="Franklin Gothic" w:hAnsi="Arial" w:cs="Arial"/>
          <w:sz w:val="26"/>
          <w:szCs w:val="26"/>
        </w:rPr>
        <w:br/>
        <w:t>via Pier Lombardo 14</w:t>
      </w:r>
      <w:r w:rsidRPr="004B2D54">
        <w:rPr>
          <w:rFonts w:ascii="Arial" w:eastAsia="Franklin Gothic" w:hAnsi="Arial" w:cs="Arial"/>
          <w:sz w:val="26"/>
          <w:szCs w:val="26"/>
        </w:rPr>
        <w:br/>
      </w:r>
      <w:hyperlink r:id="rId6">
        <w:r w:rsidRPr="004B2D54">
          <w:rPr>
            <w:rFonts w:ascii="Arial" w:eastAsia="Franklin Gothic" w:hAnsi="Arial" w:cs="Arial"/>
            <w:color w:val="000000"/>
            <w:sz w:val="26"/>
            <w:szCs w:val="26"/>
            <w:u w:val="single"/>
          </w:rPr>
          <w:t>02 59995206</w:t>
        </w:r>
      </w:hyperlink>
      <w:hyperlink r:id="rId7">
        <w:r w:rsidRPr="004B2D54">
          <w:rPr>
            <w:rFonts w:ascii="Arial" w:eastAsia="Franklin Gothic" w:hAnsi="Arial" w:cs="Arial"/>
            <w:sz w:val="26"/>
            <w:szCs w:val="26"/>
          </w:rPr>
          <w:br/>
        </w:r>
      </w:hyperlink>
      <w:hyperlink r:id="rId8">
        <w:r w:rsidRPr="004B2D54">
          <w:rPr>
            <w:rFonts w:ascii="Arial" w:eastAsia="Franklin Gothic" w:hAnsi="Arial" w:cs="Arial"/>
            <w:color w:val="000000"/>
            <w:sz w:val="26"/>
            <w:szCs w:val="26"/>
            <w:u w:val="single"/>
          </w:rPr>
          <w:t>biglietteria@teatrofrancoparenti.it</w:t>
        </w:r>
      </w:hyperlink>
    </w:p>
    <w:p w14:paraId="3F029BDF" w14:textId="77777777" w:rsidR="00832F54" w:rsidRPr="004B2D54" w:rsidRDefault="00832F54">
      <w:pPr>
        <w:rPr>
          <w:rFonts w:ascii="Arial" w:eastAsia="Franklin Gothic" w:hAnsi="Arial" w:cs="Arial"/>
          <w:sz w:val="26"/>
          <w:szCs w:val="26"/>
        </w:rPr>
      </w:pPr>
    </w:p>
    <w:p w14:paraId="62227E1F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r w:rsidRPr="004B2D54">
        <w:rPr>
          <w:rFonts w:ascii="Arial" w:eastAsia="Franklin Gothic" w:hAnsi="Arial" w:cs="Arial"/>
          <w:b/>
          <w:sz w:val="26"/>
          <w:szCs w:val="26"/>
        </w:rPr>
        <w:t>Ufficio Stampa</w:t>
      </w:r>
      <w:r w:rsidRPr="004B2D54">
        <w:rPr>
          <w:rFonts w:ascii="Arial" w:eastAsia="Franklin Gothic" w:hAnsi="Arial" w:cs="Arial"/>
          <w:sz w:val="26"/>
          <w:szCs w:val="26"/>
        </w:rPr>
        <w:br/>
        <w:t>Francesco Malcangio</w:t>
      </w:r>
      <w:r w:rsidRPr="004B2D54">
        <w:rPr>
          <w:rFonts w:ascii="Arial" w:eastAsia="Franklin Gothic" w:hAnsi="Arial" w:cs="Arial"/>
          <w:sz w:val="26"/>
          <w:szCs w:val="26"/>
        </w:rPr>
        <w:br/>
        <w:t>Teatro Franco Parenti</w:t>
      </w:r>
      <w:r w:rsidRPr="004B2D54">
        <w:rPr>
          <w:rFonts w:ascii="Arial" w:eastAsia="Franklin Gothic" w:hAnsi="Arial" w:cs="Arial"/>
          <w:sz w:val="26"/>
          <w:szCs w:val="26"/>
        </w:rPr>
        <w:br/>
        <w:t>Via Vasari,15 - 20135 - Milano</w:t>
      </w:r>
      <w:r w:rsidRPr="004B2D54">
        <w:rPr>
          <w:rFonts w:ascii="Arial" w:eastAsia="Franklin Gothic" w:hAnsi="Arial" w:cs="Arial"/>
          <w:sz w:val="26"/>
          <w:szCs w:val="26"/>
        </w:rPr>
        <w:br/>
        <w:t>Tel. +39 02 59 99 52 17</w:t>
      </w:r>
      <w:r w:rsidRPr="004B2D54">
        <w:rPr>
          <w:rFonts w:ascii="Arial" w:eastAsia="Franklin Gothic" w:hAnsi="Arial" w:cs="Arial"/>
          <w:sz w:val="26"/>
          <w:szCs w:val="26"/>
        </w:rPr>
        <w:br/>
        <w:t>Mob. </w:t>
      </w:r>
      <w:hyperlink r:id="rId9">
        <w:r w:rsidRPr="004B2D54">
          <w:rPr>
            <w:rFonts w:ascii="Arial" w:eastAsia="Franklin Gothic" w:hAnsi="Arial" w:cs="Arial"/>
            <w:color w:val="0563C1"/>
            <w:sz w:val="26"/>
            <w:szCs w:val="26"/>
            <w:u w:val="single"/>
          </w:rPr>
          <w:t>346 417 91 36 </w:t>
        </w:r>
      </w:hyperlink>
    </w:p>
    <w:p w14:paraId="604D495F" w14:textId="77777777" w:rsidR="00832F54" w:rsidRPr="004B2D54" w:rsidRDefault="00000000">
      <w:pPr>
        <w:rPr>
          <w:rFonts w:ascii="Arial" w:eastAsia="Franklin Gothic" w:hAnsi="Arial" w:cs="Arial"/>
          <w:sz w:val="26"/>
          <w:szCs w:val="26"/>
        </w:rPr>
      </w:pPr>
      <w:hyperlink r:id="rId10">
        <w:r w:rsidRPr="004B2D54">
          <w:rPr>
            <w:rFonts w:ascii="Arial" w:eastAsia="Franklin Gothic" w:hAnsi="Arial" w:cs="Arial"/>
            <w:color w:val="0563C1"/>
            <w:sz w:val="26"/>
            <w:szCs w:val="26"/>
            <w:u w:val="single"/>
          </w:rPr>
          <w:t>http://www.teatrofrancoparenti.it</w:t>
        </w:r>
      </w:hyperlink>
      <w:hyperlink r:id="rId11">
        <w:r w:rsidRPr="004B2D54">
          <w:rPr>
            <w:rFonts w:ascii="Arial" w:eastAsia="Franklin Gothic" w:hAnsi="Arial" w:cs="Arial"/>
            <w:sz w:val="26"/>
            <w:szCs w:val="26"/>
          </w:rPr>
          <w:br/>
        </w:r>
      </w:hyperlink>
    </w:p>
    <w:sectPr w:rsidR="00832F54" w:rsidRPr="004B2D54">
      <w:headerReference w:type="default" r:id="rId12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9B529B" w14:textId="77777777" w:rsidR="00F91E7E" w:rsidRDefault="00F91E7E">
      <w:r>
        <w:separator/>
      </w:r>
    </w:p>
  </w:endnote>
  <w:endnote w:type="continuationSeparator" w:id="0">
    <w:p w14:paraId="53ACCE26" w14:textId="77777777" w:rsidR="00F91E7E" w:rsidRDefault="00F9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459466-DE9B-4536-9617-F7F262557143}"/>
    <w:embedBold r:id="rId2" w:fontKey="{AD93A9FD-EDBB-4164-9CAF-54A8AC359E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CB2D540-8778-4405-AA44-9369CDE155CC}"/>
    <w:embedItalic r:id="rId4" w:fontKey="{355986BD-7872-4DD2-AB81-BB4A4B6B3E29}"/>
  </w:font>
  <w:font w:name="Franklin Gothic">
    <w:charset w:val="00"/>
    <w:family w:val="auto"/>
    <w:pitch w:val="default"/>
    <w:embedRegular r:id="rId5" w:fontKey="{6D410528-E95E-43BA-9574-C66F65A6499D}"/>
    <w:embedBold r:id="rId6" w:fontKey="{61611D4A-0405-41B0-802A-A2E1F3EC526E}"/>
    <w:embedItalic r:id="rId7" w:fontKey="{08FB8189-E473-4360-A438-BCB029526B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796F6F2-BB48-4F57-A7D7-87E6DDEF0A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CE98B" w14:textId="77777777" w:rsidR="00F91E7E" w:rsidRDefault="00F91E7E">
      <w:r>
        <w:separator/>
      </w:r>
    </w:p>
  </w:footnote>
  <w:footnote w:type="continuationSeparator" w:id="0">
    <w:p w14:paraId="0A0213BB" w14:textId="77777777" w:rsidR="00F91E7E" w:rsidRDefault="00F9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59378" w14:textId="77777777" w:rsidR="00832F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AC76892" wp14:editId="3F0383C7">
          <wp:extent cx="4051300" cy="1016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51300" cy="10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F54"/>
    <w:rsid w:val="004B2D54"/>
    <w:rsid w:val="00832F54"/>
    <w:rsid w:val="00DA6EC1"/>
    <w:rsid w:val="00F9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26339"/>
  <w15:docId w15:val="{1AFAB505-1709-45DD-8498-E37394CB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84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glietteria@teatrofrancoparenti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tel:02-59995206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02-59995206" TargetMode="External"/><Relationship Id="rId11" Type="http://schemas.openxmlformats.org/officeDocument/2006/relationships/hyperlink" Target="http://www.bagnimisteriosi.it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bagnimisteriosi.it/" TargetMode="External"/><Relationship Id="rId4" Type="http://schemas.openxmlformats.org/officeDocument/2006/relationships/footnotes" Target="footnotes.xml"/><Relationship Id="rId9" Type="http://schemas.openxmlformats.org/officeDocument/2006/relationships/hyperlink" Target="tel:346%20417%2091%203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767</Words>
  <Characters>4375</Characters>
  <Application>Microsoft Office Word</Application>
  <DocSecurity>0</DocSecurity>
  <Lines>36</Lines>
  <Paragraphs>10</Paragraphs>
  <ScaleCrop>false</ScaleCrop>
  <Company/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Nappi</cp:lastModifiedBy>
  <cp:revision>2</cp:revision>
  <dcterms:created xsi:type="dcterms:W3CDTF">2024-09-18T09:36:00Z</dcterms:created>
  <dcterms:modified xsi:type="dcterms:W3CDTF">2024-09-18T09:41:00Z</dcterms:modified>
</cp:coreProperties>
</file>