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AE6B5" w14:textId="1E44A462" w:rsidR="00A62895" w:rsidRPr="0073126D" w:rsidRDefault="00637B2C">
      <w:pPr>
        <w:rPr>
          <w:rFonts w:ascii="Arial" w:hAnsi="Arial" w:cs="Arial"/>
          <w:sz w:val="26"/>
          <w:szCs w:val="26"/>
        </w:rPr>
      </w:pPr>
      <w:r>
        <w:rPr>
          <w:rFonts w:ascii="Arial" w:hAnsi="Arial" w:cs="Arial"/>
          <w:sz w:val="26"/>
          <w:szCs w:val="26"/>
        </w:rPr>
        <w:t>|</w:t>
      </w:r>
    </w:p>
    <w:p w14:paraId="4892EAEE" w14:textId="77777777" w:rsidR="0073126D" w:rsidRPr="0073126D" w:rsidRDefault="0073126D">
      <w:pPr>
        <w:rPr>
          <w:rFonts w:ascii="Arial" w:hAnsi="Arial" w:cs="Arial"/>
          <w:sz w:val="26"/>
          <w:szCs w:val="26"/>
        </w:rPr>
      </w:pPr>
    </w:p>
    <w:p w14:paraId="2FB006FE" w14:textId="77777777" w:rsidR="0073126D" w:rsidRPr="0073126D" w:rsidRDefault="0073126D">
      <w:pPr>
        <w:rPr>
          <w:rFonts w:ascii="Arial" w:hAnsi="Arial" w:cs="Arial"/>
          <w:sz w:val="26"/>
          <w:szCs w:val="26"/>
        </w:rPr>
      </w:pPr>
    </w:p>
    <w:p w14:paraId="281935FC" w14:textId="77777777" w:rsidR="0073126D" w:rsidRPr="0073126D" w:rsidRDefault="0073126D" w:rsidP="0073126D">
      <w:pPr>
        <w:rPr>
          <w:rFonts w:ascii="Arial" w:eastAsia="Franklin Gothic" w:hAnsi="Arial" w:cs="Arial"/>
          <w:sz w:val="26"/>
          <w:szCs w:val="26"/>
        </w:rPr>
      </w:pPr>
      <w:r w:rsidRPr="0073126D">
        <w:rPr>
          <w:rFonts w:ascii="Arial" w:eastAsia="Franklin Gothic" w:hAnsi="Arial" w:cs="Arial"/>
          <w:sz w:val="26"/>
          <w:szCs w:val="26"/>
        </w:rPr>
        <w:t>Comunicato stampa</w:t>
      </w:r>
    </w:p>
    <w:p w14:paraId="664BB79E" w14:textId="77777777" w:rsidR="0073126D" w:rsidRPr="0073126D" w:rsidRDefault="0073126D" w:rsidP="0073126D">
      <w:pPr>
        <w:rPr>
          <w:rFonts w:ascii="Arial" w:hAnsi="Arial" w:cs="Arial"/>
          <w:sz w:val="26"/>
          <w:szCs w:val="26"/>
        </w:rPr>
      </w:pPr>
    </w:p>
    <w:p w14:paraId="4821AC6D" w14:textId="77777777" w:rsidR="0073126D" w:rsidRPr="0073126D" w:rsidRDefault="0073126D" w:rsidP="0073126D">
      <w:pPr>
        <w:rPr>
          <w:rFonts w:ascii="Arial" w:hAnsi="Arial" w:cs="Arial"/>
          <w:sz w:val="26"/>
          <w:szCs w:val="26"/>
        </w:rPr>
      </w:pPr>
    </w:p>
    <w:p w14:paraId="53FC2231" w14:textId="37ACB97F" w:rsidR="0073126D" w:rsidRPr="0073126D" w:rsidRDefault="0073126D" w:rsidP="0073126D">
      <w:pPr>
        <w:rPr>
          <w:rFonts w:ascii="Arial" w:hAnsi="Arial" w:cs="Arial"/>
          <w:b/>
          <w:bCs/>
          <w:sz w:val="26"/>
          <w:szCs w:val="26"/>
        </w:rPr>
      </w:pPr>
      <w:r w:rsidRPr="0073126D">
        <w:rPr>
          <w:rFonts w:ascii="Arial" w:hAnsi="Arial" w:cs="Arial"/>
          <w:sz w:val="26"/>
          <w:szCs w:val="26"/>
        </w:rPr>
        <w:t>29 Settembre 2024</w:t>
      </w:r>
      <w:r w:rsidR="00637B2C">
        <w:rPr>
          <w:rFonts w:ascii="Arial" w:hAnsi="Arial" w:cs="Arial"/>
          <w:sz w:val="26"/>
          <w:szCs w:val="26"/>
        </w:rPr>
        <w:t xml:space="preserve"> | </w:t>
      </w:r>
      <w:r w:rsidR="00637B2C" w:rsidRPr="00637B2C">
        <w:rPr>
          <w:rFonts w:ascii="Arial" w:hAnsi="Arial" w:cs="Arial"/>
          <w:sz w:val="26"/>
          <w:szCs w:val="26"/>
        </w:rPr>
        <w:t>Bagni Misteriosi | ore 21.00</w:t>
      </w:r>
      <w:r w:rsidR="00637B2C" w:rsidRPr="00637B2C">
        <w:rPr>
          <w:rFonts w:ascii="Arial" w:hAnsi="Arial" w:cs="Arial"/>
          <w:sz w:val="26"/>
          <w:szCs w:val="26"/>
        </w:rPr>
        <w:br/>
      </w:r>
      <w:r w:rsidRPr="0073126D">
        <w:rPr>
          <w:rFonts w:ascii="Arial" w:hAnsi="Arial" w:cs="Arial"/>
          <w:b/>
          <w:bCs/>
          <w:sz w:val="26"/>
          <w:szCs w:val="26"/>
        </w:rPr>
        <w:t>LE PAROLE DELLA SALUTE CIRCOLARE</w:t>
      </w:r>
    </w:p>
    <w:p w14:paraId="0AB89A67" w14:textId="77777777" w:rsidR="0073126D" w:rsidRPr="0073126D" w:rsidRDefault="0073126D" w:rsidP="0073126D">
      <w:pPr>
        <w:rPr>
          <w:rFonts w:ascii="Arial" w:hAnsi="Arial" w:cs="Arial"/>
          <w:sz w:val="26"/>
          <w:szCs w:val="26"/>
        </w:rPr>
      </w:pPr>
      <w:r w:rsidRPr="0073126D">
        <w:rPr>
          <w:rFonts w:ascii="Arial" w:hAnsi="Arial" w:cs="Arial"/>
          <w:sz w:val="26"/>
          <w:szCs w:val="26"/>
        </w:rPr>
        <w:t>Ilaria Capua e Antonella Attili</w:t>
      </w:r>
    </w:p>
    <w:p w14:paraId="330382D9" w14:textId="353A3966" w:rsidR="0073126D" w:rsidRPr="0073126D" w:rsidRDefault="0073126D" w:rsidP="0073126D">
      <w:pPr>
        <w:rPr>
          <w:rFonts w:ascii="Arial" w:hAnsi="Arial" w:cs="Arial"/>
          <w:sz w:val="26"/>
          <w:szCs w:val="26"/>
        </w:rPr>
      </w:pPr>
    </w:p>
    <w:p w14:paraId="124AE1EB" w14:textId="77777777" w:rsidR="0073126D" w:rsidRPr="0073126D" w:rsidRDefault="0073126D" w:rsidP="0073126D">
      <w:pPr>
        <w:rPr>
          <w:rFonts w:ascii="Arial" w:hAnsi="Arial" w:cs="Arial"/>
          <w:sz w:val="26"/>
          <w:szCs w:val="26"/>
        </w:rPr>
      </w:pPr>
      <w:r w:rsidRPr="0073126D">
        <w:rPr>
          <w:rFonts w:ascii="Arial" w:hAnsi="Arial" w:cs="Arial"/>
          <w:sz w:val="26"/>
          <w:szCs w:val="26"/>
        </w:rPr>
        <w:t>idea e scrittura Ilaria Capua, con la collaborazione di Francesco Zani</w:t>
      </w:r>
      <w:r w:rsidRPr="0073126D">
        <w:rPr>
          <w:rFonts w:ascii="Arial" w:hAnsi="Arial" w:cs="Arial"/>
          <w:sz w:val="26"/>
          <w:szCs w:val="26"/>
        </w:rPr>
        <w:br/>
        <w:t>con Ilaria Capua e Antonella Attili</w:t>
      </w:r>
      <w:r w:rsidRPr="0073126D">
        <w:rPr>
          <w:rFonts w:ascii="Arial" w:hAnsi="Arial" w:cs="Arial"/>
          <w:sz w:val="26"/>
          <w:szCs w:val="26"/>
        </w:rPr>
        <w:br/>
        <w:t>messa in scena Carmen Manti</w:t>
      </w:r>
    </w:p>
    <w:p w14:paraId="5DC99C75" w14:textId="77777777" w:rsidR="0073126D" w:rsidRDefault="0073126D" w:rsidP="0073126D">
      <w:pPr>
        <w:rPr>
          <w:rFonts w:ascii="Arial" w:hAnsi="Arial" w:cs="Arial"/>
          <w:sz w:val="26"/>
          <w:szCs w:val="26"/>
        </w:rPr>
      </w:pPr>
      <w:r w:rsidRPr="0073126D">
        <w:rPr>
          <w:rFonts w:ascii="Arial" w:hAnsi="Arial" w:cs="Arial"/>
          <w:sz w:val="26"/>
          <w:szCs w:val="26"/>
        </w:rPr>
        <w:t xml:space="preserve">prodotto da </w:t>
      </w:r>
      <w:proofErr w:type="spellStart"/>
      <w:r w:rsidRPr="0073126D">
        <w:rPr>
          <w:rFonts w:ascii="Arial" w:hAnsi="Arial" w:cs="Arial"/>
          <w:sz w:val="26"/>
          <w:szCs w:val="26"/>
        </w:rPr>
        <w:t>Aboca</w:t>
      </w:r>
      <w:proofErr w:type="spellEnd"/>
      <w:r w:rsidRPr="0073126D">
        <w:rPr>
          <w:rFonts w:ascii="Arial" w:hAnsi="Arial" w:cs="Arial"/>
          <w:sz w:val="26"/>
          <w:szCs w:val="26"/>
        </w:rPr>
        <w:t xml:space="preserve"> e realizzato da Elastica</w:t>
      </w:r>
      <w:r w:rsidRPr="0073126D">
        <w:rPr>
          <w:rFonts w:ascii="Arial" w:hAnsi="Arial" w:cs="Arial"/>
          <w:sz w:val="26"/>
          <w:szCs w:val="26"/>
        </w:rPr>
        <w:br/>
        <w:t xml:space="preserve">con il supporto del National </w:t>
      </w:r>
      <w:proofErr w:type="spellStart"/>
      <w:r w:rsidRPr="0073126D">
        <w:rPr>
          <w:rFonts w:ascii="Arial" w:hAnsi="Arial" w:cs="Arial"/>
          <w:sz w:val="26"/>
          <w:szCs w:val="26"/>
        </w:rPr>
        <w:t>Biodiversity</w:t>
      </w:r>
      <w:proofErr w:type="spellEnd"/>
      <w:r w:rsidRPr="0073126D">
        <w:rPr>
          <w:rFonts w:ascii="Arial" w:hAnsi="Arial" w:cs="Arial"/>
          <w:sz w:val="26"/>
          <w:szCs w:val="26"/>
        </w:rPr>
        <w:t xml:space="preserve"> Future Center nell’ambito del PNRR</w:t>
      </w:r>
    </w:p>
    <w:p w14:paraId="58FD437F" w14:textId="77777777" w:rsidR="00B62CB8" w:rsidRDefault="00B62CB8" w:rsidP="0073126D">
      <w:pPr>
        <w:rPr>
          <w:rFonts w:ascii="Arial" w:hAnsi="Arial" w:cs="Arial"/>
          <w:sz w:val="26"/>
          <w:szCs w:val="26"/>
        </w:rPr>
      </w:pPr>
    </w:p>
    <w:p w14:paraId="09972850" w14:textId="61074B39" w:rsidR="00B62CB8" w:rsidRPr="0073126D" w:rsidRDefault="00B62CB8" w:rsidP="0073126D">
      <w:pPr>
        <w:rPr>
          <w:rFonts w:ascii="Arial" w:hAnsi="Arial" w:cs="Arial"/>
          <w:sz w:val="26"/>
          <w:szCs w:val="26"/>
        </w:rPr>
      </w:pPr>
      <w:r>
        <w:rPr>
          <w:rFonts w:ascii="Arial" w:hAnsi="Arial" w:cs="Arial"/>
          <w:sz w:val="26"/>
          <w:szCs w:val="26"/>
        </w:rPr>
        <w:t>Durata 1 ora e 15 minuti</w:t>
      </w:r>
    </w:p>
    <w:p w14:paraId="4B9DB1AA" w14:textId="77777777" w:rsidR="0073126D" w:rsidRPr="0073126D" w:rsidRDefault="0073126D" w:rsidP="0073126D">
      <w:pPr>
        <w:rPr>
          <w:rFonts w:ascii="Arial" w:hAnsi="Arial" w:cs="Arial"/>
          <w:sz w:val="26"/>
          <w:szCs w:val="26"/>
        </w:rPr>
      </w:pPr>
    </w:p>
    <w:p w14:paraId="39C7DA80" w14:textId="77777777" w:rsidR="0073126D" w:rsidRPr="0073126D" w:rsidRDefault="0073126D" w:rsidP="0073126D">
      <w:pPr>
        <w:rPr>
          <w:rFonts w:ascii="Arial" w:hAnsi="Arial" w:cs="Arial"/>
          <w:sz w:val="26"/>
          <w:szCs w:val="26"/>
        </w:rPr>
      </w:pPr>
    </w:p>
    <w:p w14:paraId="653BF8EE" w14:textId="744A2F97" w:rsidR="00BC5F11" w:rsidRPr="00BC5F11" w:rsidRDefault="00BC5F11" w:rsidP="00BC5F11">
      <w:pPr>
        <w:rPr>
          <w:rFonts w:ascii="Arial" w:hAnsi="Arial" w:cs="Arial"/>
          <w:sz w:val="26"/>
          <w:szCs w:val="26"/>
        </w:rPr>
      </w:pPr>
      <w:r w:rsidRPr="00BC5F11">
        <w:rPr>
          <w:rFonts w:ascii="Arial" w:hAnsi="Arial" w:cs="Arial"/>
          <w:i/>
          <w:iCs/>
          <w:sz w:val="26"/>
          <w:szCs w:val="26"/>
        </w:rPr>
        <w:t>Le parole della Salute Circolare</w:t>
      </w:r>
      <w:r w:rsidRPr="00BC5F11">
        <w:rPr>
          <w:rFonts w:ascii="Arial" w:hAnsi="Arial" w:cs="Arial"/>
          <w:sz w:val="26"/>
          <w:szCs w:val="26"/>
        </w:rPr>
        <w:t xml:space="preserve"> è una conferenza scenica che prende le mosse dall'omonimo libro di Ilaria Capua.</w:t>
      </w:r>
    </w:p>
    <w:p w14:paraId="7E1ABA8A" w14:textId="634BC70B" w:rsidR="00BC5F11" w:rsidRPr="00BC5F11" w:rsidRDefault="00BC5F11" w:rsidP="00BC5F11">
      <w:pPr>
        <w:rPr>
          <w:rFonts w:ascii="Arial" w:hAnsi="Arial" w:cs="Arial"/>
          <w:sz w:val="26"/>
          <w:szCs w:val="26"/>
        </w:rPr>
      </w:pPr>
      <w:r w:rsidRPr="00BC5F11">
        <w:rPr>
          <w:rFonts w:ascii="Arial" w:hAnsi="Arial" w:cs="Arial"/>
          <w:sz w:val="26"/>
          <w:szCs w:val="26"/>
        </w:rPr>
        <w:t>L’adattamento teatrale ha come cornice le avventure di personaggi del passato che hanno</w:t>
      </w:r>
      <w:r>
        <w:rPr>
          <w:rFonts w:ascii="Arial" w:hAnsi="Arial" w:cs="Arial"/>
          <w:sz w:val="26"/>
          <w:szCs w:val="26"/>
        </w:rPr>
        <w:t xml:space="preserve"> </w:t>
      </w:r>
      <w:r w:rsidRPr="00BC5F11">
        <w:rPr>
          <w:rFonts w:ascii="Arial" w:hAnsi="Arial" w:cs="Arial"/>
          <w:sz w:val="26"/>
          <w:szCs w:val="26"/>
        </w:rPr>
        <w:t>cambiato la storia della scienza grazie alla curiosità, alla determinazione, al coraggio e non solo, per arrivare al mondo di oggi e spingersi un po’ più in là affacciandosi al futuro. Ilaria Capua è sul palco in prima persona, e al suo fianco una voce attoriale completa in maniera artistica e viva un duo inedito e sorprendente.</w:t>
      </w:r>
    </w:p>
    <w:p w14:paraId="62733CE3" w14:textId="77777777" w:rsidR="00BC5F11" w:rsidRPr="00BC5F11" w:rsidRDefault="00BC5F11" w:rsidP="00BC5F11">
      <w:pPr>
        <w:rPr>
          <w:rFonts w:ascii="Arial" w:hAnsi="Arial" w:cs="Arial"/>
          <w:sz w:val="26"/>
          <w:szCs w:val="26"/>
        </w:rPr>
      </w:pPr>
    </w:p>
    <w:p w14:paraId="1657674D" w14:textId="1C742036" w:rsidR="00BC5F11" w:rsidRPr="00BC5F11" w:rsidRDefault="00BC5F11" w:rsidP="00BC5F11">
      <w:pPr>
        <w:rPr>
          <w:rFonts w:ascii="Arial" w:hAnsi="Arial" w:cs="Arial"/>
          <w:sz w:val="26"/>
          <w:szCs w:val="26"/>
        </w:rPr>
      </w:pPr>
      <w:r w:rsidRPr="00BC5F11">
        <w:rPr>
          <w:rFonts w:ascii="Arial" w:hAnsi="Arial" w:cs="Arial"/>
          <w:sz w:val="26"/>
          <w:szCs w:val="26"/>
        </w:rPr>
        <w:t>Da una parte lei, che con il suo approccio scientifico prova a spiegare i legami della salute con il mondo che ci circonda; dall’altra la voce attoriale che interpreta cinque personaggi storici che con le loro azioni hanno cambiato per sempre la storia della medicina.</w:t>
      </w:r>
      <w:r>
        <w:rPr>
          <w:rFonts w:ascii="Arial" w:hAnsi="Arial" w:cs="Arial"/>
          <w:sz w:val="26"/>
          <w:szCs w:val="26"/>
        </w:rPr>
        <w:t xml:space="preserve"> </w:t>
      </w:r>
      <w:r w:rsidRPr="00BC5F11">
        <w:rPr>
          <w:rFonts w:ascii="Arial" w:hAnsi="Arial" w:cs="Arial"/>
          <w:sz w:val="26"/>
          <w:szCs w:val="26"/>
        </w:rPr>
        <w:t>Dal riscaldamento globale fino agli uragani passando per le tartarughe marittime e i disegni anatomici di Andrea Vesalio; dalla biodiversità perduta fino alla carenza di acqua passando per la Penicillina, scoperta casualmente da Alec Fleming.</w:t>
      </w:r>
    </w:p>
    <w:p w14:paraId="3222ADD8" w14:textId="77777777" w:rsidR="00BC5F11" w:rsidRPr="00BC5F11" w:rsidRDefault="00BC5F11" w:rsidP="00BC5F11">
      <w:pPr>
        <w:rPr>
          <w:rFonts w:ascii="Arial" w:hAnsi="Arial" w:cs="Arial"/>
          <w:sz w:val="26"/>
          <w:szCs w:val="26"/>
        </w:rPr>
      </w:pPr>
    </w:p>
    <w:p w14:paraId="77740C22" w14:textId="77777777" w:rsidR="00BC5F11" w:rsidRPr="00BC5F11" w:rsidRDefault="00BC5F11" w:rsidP="00BC5F11">
      <w:pPr>
        <w:rPr>
          <w:rFonts w:ascii="Arial" w:hAnsi="Arial" w:cs="Arial"/>
          <w:sz w:val="26"/>
          <w:szCs w:val="26"/>
        </w:rPr>
      </w:pPr>
      <w:r w:rsidRPr="00BC5F11">
        <w:rPr>
          <w:rFonts w:ascii="Arial" w:hAnsi="Arial" w:cs="Arial"/>
          <w:sz w:val="26"/>
          <w:szCs w:val="26"/>
        </w:rPr>
        <w:t>Il risultato è uno spettacolo che esce da una sola dimensione per abbracciare e mettere in relazioni i tanti mondi che compongono il nostro universo.</w:t>
      </w:r>
    </w:p>
    <w:p w14:paraId="3A027E4C" w14:textId="77777777" w:rsidR="00BC5F11" w:rsidRPr="00BC5F11" w:rsidRDefault="00BC5F11" w:rsidP="00BC5F11">
      <w:pPr>
        <w:rPr>
          <w:rFonts w:ascii="Arial" w:hAnsi="Arial" w:cs="Arial"/>
          <w:sz w:val="26"/>
          <w:szCs w:val="26"/>
        </w:rPr>
      </w:pPr>
      <w:r w:rsidRPr="00BC5F11">
        <w:rPr>
          <w:rFonts w:ascii="Arial" w:hAnsi="Arial" w:cs="Arial"/>
          <w:sz w:val="26"/>
          <w:szCs w:val="26"/>
        </w:rPr>
        <w:t>Per una divulgazione scientifica che si fa spettacolo e prova a dialogare con il pubblico sia dal punto di vista intellettuale che dal punto di vista emotivo.</w:t>
      </w:r>
    </w:p>
    <w:p w14:paraId="0CB3EC86" w14:textId="77777777" w:rsidR="00BC5F11" w:rsidRPr="00BC5F11" w:rsidRDefault="00BC5F11" w:rsidP="00BC5F11">
      <w:pPr>
        <w:rPr>
          <w:rFonts w:ascii="Arial" w:hAnsi="Arial" w:cs="Arial"/>
          <w:sz w:val="26"/>
          <w:szCs w:val="26"/>
        </w:rPr>
      </w:pPr>
      <w:r w:rsidRPr="00BC5F11">
        <w:rPr>
          <w:rFonts w:ascii="Arial" w:hAnsi="Arial" w:cs="Arial"/>
          <w:sz w:val="26"/>
          <w:szCs w:val="26"/>
        </w:rPr>
        <w:t>Un affresco reso ancora più vivo grazie ad una ricerca iconografica puntuale che rende le parole colori, disegni e immagini oltre che voce e carne. Un itinerario visuale parallelo che rappresenta sia un viaggio a sé, sia il completamento e l'esaltazione del testo teatrale.</w:t>
      </w:r>
    </w:p>
    <w:p w14:paraId="6D858C05" w14:textId="77777777" w:rsidR="00BC5F11" w:rsidRPr="00BC5F11" w:rsidRDefault="00BC5F11" w:rsidP="00BC5F11">
      <w:pPr>
        <w:rPr>
          <w:rFonts w:ascii="Arial" w:hAnsi="Arial" w:cs="Arial"/>
          <w:sz w:val="26"/>
          <w:szCs w:val="26"/>
        </w:rPr>
      </w:pPr>
      <w:r w:rsidRPr="00BC5F11">
        <w:rPr>
          <w:rFonts w:ascii="Arial" w:hAnsi="Arial" w:cs="Arial"/>
          <w:sz w:val="26"/>
          <w:szCs w:val="26"/>
        </w:rPr>
        <w:t>Un viaggio orizzontale nel tempo e nello spazio che ha una sola grande meta: tutti noi.</w:t>
      </w:r>
    </w:p>
    <w:p w14:paraId="4353951C" w14:textId="7ED2CC74" w:rsidR="0073126D" w:rsidRPr="0073126D" w:rsidRDefault="0073126D" w:rsidP="0073126D">
      <w:pPr>
        <w:rPr>
          <w:rFonts w:ascii="Arial" w:hAnsi="Arial" w:cs="Arial"/>
          <w:sz w:val="26"/>
          <w:szCs w:val="26"/>
        </w:rPr>
      </w:pPr>
    </w:p>
    <w:p w14:paraId="428FB76C" w14:textId="04E03661" w:rsidR="0073126D" w:rsidRPr="00B62CB8" w:rsidRDefault="0073126D" w:rsidP="0073126D">
      <w:pPr>
        <w:rPr>
          <w:rFonts w:ascii="Arial" w:hAnsi="Arial" w:cs="Arial"/>
          <w:b/>
          <w:bCs/>
          <w:sz w:val="26"/>
          <w:szCs w:val="26"/>
        </w:rPr>
      </w:pPr>
      <w:r w:rsidRPr="00B62CB8">
        <w:rPr>
          <w:rFonts w:ascii="Arial" w:hAnsi="Arial" w:cs="Arial"/>
          <w:b/>
          <w:bCs/>
          <w:sz w:val="26"/>
          <w:szCs w:val="26"/>
        </w:rPr>
        <w:t>BIOGRAFIA</w:t>
      </w:r>
    </w:p>
    <w:p w14:paraId="24CC30EE" w14:textId="11116699" w:rsidR="0073126D" w:rsidRPr="0073126D" w:rsidRDefault="0073126D" w:rsidP="0073126D">
      <w:pPr>
        <w:rPr>
          <w:rFonts w:ascii="Arial" w:hAnsi="Arial" w:cs="Arial"/>
          <w:sz w:val="26"/>
          <w:szCs w:val="26"/>
        </w:rPr>
      </w:pPr>
      <w:r w:rsidRPr="0073126D">
        <w:rPr>
          <w:rFonts w:ascii="Arial" w:hAnsi="Arial" w:cs="Arial"/>
          <w:sz w:val="26"/>
          <w:szCs w:val="26"/>
        </w:rPr>
        <w:t>Fra le scienziate italiane più autorevoli a livello internazionale, </w:t>
      </w:r>
      <w:r w:rsidRPr="0073126D">
        <w:rPr>
          <w:rFonts w:ascii="Arial" w:hAnsi="Arial" w:cs="Arial"/>
          <w:b/>
          <w:bCs/>
          <w:sz w:val="26"/>
          <w:szCs w:val="26"/>
        </w:rPr>
        <w:t>Ilaria Capua</w:t>
      </w:r>
      <w:r w:rsidRPr="0073126D">
        <w:rPr>
          <w:rFonts w:ascii="Arial" w:hAnsi="Arial" w:cs="Arial"/>
          <w:sz w:val="26"/>
          <w:szCs w:val="26"/>
        </w:rPr>
        <w:t xml:space="preserve"> per oltre trent’anni ha diretto gruppi di ricerca in Italia e all’estero e oggi è Senior Fellow of Global Health alla Johns Hopkins University. Dal 2016 al 2023 ha diretto il centro di eccellenza “One Health” dell’Università della Florida, dove ha sviluppato il concetto di Salute Circolare che promuove l’avanzamento della salute come sistema integrato attraverso approcci interdisciplinari. È stata insignita di innumerevoli riconoscimenti, tra i quali nel 2008 il Scientific American 50 Award, assegnato ai 50 ricercatori migliori al mondo, e nel 2021 il Premio </w:t>
      </w:r>
      <w:proofErr w:type="spellStart"/>
      <w:r w:rsidRPr="0073126D">
        <w:rPr>
          <w:rFonts w:ascii="Arial" w:hAnsi="Arial" w:cs="Arial"/>
          <w:sz w:val="26"/>
          <w:szCs w:val="26"/>
        </w:rPr>
        <w:t>Hypatia</w:t>
      </w:r>
      <w:proofErr w:type="spellEnd"/>
      <w:r w:rsidRPr="0073126D">
        <w:rPr>
          <w:rFonts w:ascii="Arial" w:hAnsi="Arial" w:cs="Arial"/>
          <w:sz w:val="26"/>
          <w:szCs w:val="26"/>
        </w:rPr>
        <w:t xml:space="preserve"> per le scienze della vita assegnato dall’Accademia Europea delle Scienze. Membro della </w:t>
      </w:r>
      <w:proofErr w:type="spellStart"/>
      <w:r w:rsidRPr="0073126D">
        <w:rPr>
          <w:rFonts w:ascii="Arial" w:hAnsi="Arial" w:cs="Arial"/>
          <w:sz w:val="26"/>
          <w:szCs w:val="26"/>
        </w:rPr>
        <w:t>European</w:t>
      </w:r>
      <w:proofErr w:type="spellEnd"/>
      <w:r w:rsidRPr="0073126D">
        <w:rPr>
          <w:rFonts w:ascii="Arial" w:hAnsi="Arial" w:cs="Arial"/>
          <w:sz w:val="26"/>
          <w:szCs w:val="26"/>
        </w:rPr>
        <w:t xml:space="preserve"> Academy of Sciences, è autrice di libri per adulti e bambini </w:t>
      </w:r>
      <w:proofErr w:type="gramStart"/>
      <w:r w:rsidRPr="0073126D">
        <w:rPr>
          <w:rFonts w:ascii="Arial" w:hAnsi="Arial" w:cs="Arial"/>
          <w:sz w:val="26"/>
          <w:szCs w:val="26"/>
        </w:rPr>
        <w:t>ed</w:t>
      </w:r>
      <w:proofErr w:type="gramEnd"/>
      <w:r w:rsidRPr="0073126D">
        <w:rPr>
          <w:rFonts w:ascii="Arial" w:hAnsi="Arial" w:cs="Arial"/>
          <w:sz w:val="26"/>
          <w:szCs w:val="26"/>
        </w:rPr>
        <w:t xml:space="preserve"> editorialista del Corriere della Sera.</w:t>
      </w:r>
    </w:p>
    <w:p w14:paraId="269E25B7" w14:textId="77777777" w:rsidR="0073126D" w:rsidRPr="0073126D" w:rsidRDefault="0073126D" w:rsidP="0073126D">
      <w:pPr>
        <w:rPr>
          <w:rFonts w:ascii="Arial" w:hAnsi="Arial" w:cs="Arial"/>
          <w:sz w:val="26"/>
          <w:szCs w:val="26"/>
        </w:rPr>
      </w:pPr>
    </w:p>
    <w:p w14:paraId="7512F721" w14:textId="77777777" w:rsidR="0073126D" w:rsidRDefault="0073126D" w:rsidP="0073126D">
      <w:pPr>
        <w:rPr>
          <w:rFonts w:ascii="Arial" w:eastAsia="Arial" w:hAnsi="Arial" w:cs="Arial"/>
          <w:b/>
          <w:sz w:val="26"/>
          <w:szCs w:val="26"/>
        </w:rPr>
      </w:pPr>
      <w:r w:rsidRPr="0073126D">
        <w:rPr>
          <w:rFonts w:ascii="Arial" w:eastAsia="Arial" w:hAnsi="Arial" w:cs="Arial"/>
          <w:b/>
          <w:sz w:val="26"/>
          <w:szCs w:val="26"/>
        </w:rPr>
        <w:t>ORARI</w:t>
      </w:r>
    </w:p>
    <w:p w14:paraId="57E98C0B" w14:textId="1051A40F" w:rsidR="00B62CB8" w:rsidRPr="00B62CB8" w:rsidRDefault="00B62CB8" w:rsidP="0073126D">
      <w:pPr>
        <w:rPr>
          <w:rFonts w:ascii="Arial" w:eastAsia="Arial" w:hAnsi="Arial" w:cs="Arial"/>
          <w:bCs/>
          <w:sz w:val="26"/>
          <w:szCs w:val="26"/>
        </w:rPr>
      </w:pPr>
      <w:r w:rsidRPr="00B62CB8">
        <w:rPr>
          <w:rFonts w:ascii="Arial" w:eastAsia="Arial" w:hAnsi="Arial" w:cs="Arial"/>
          <w:bCs/>
          <w:sz w:val="26"/>
          <w:szCs w:val="26"/>
        </w:rPr>
        <w:t xml:space="preserve">domenica 29 </w:t>
      </w:r>
      <w:proofErr w:type="gramStart"/>
      <w:r w:rsidRPr="00B62CB8">
        <w:rPr>
          <w:rFonts w:ascii="Arial" w:eastAsia="Arial" w:hAnsi="Arial" w:cs="Arial"/>
          <w:bCs/>
          <w:sz w:val="26"/>
          <w:szCs w:val="26"/>
        </w:rPr>
        <w:t>Settembre</w:t>
      </w:r>
      <w:proofErr w:type="gramEnd"/>
      <w:r w:rsidRPr="00B62CB8">
        <w:rPr>
          <w:rFonts w:ascii="Arial" w:eastAsia="Arial" w:hAnsi="Arial" w:cs="Arial"/>
          <w:bCs/>
          <w:sz w:val="26"/>
          <w:szCs w:val="26"/>
        </w:rPr>
        <w:t xml:space="preserve"> - 21:00</w:t>
      </w:r>
    </w:p>
    <w:p w14:paraId="47102F17" w14:textId="77777777" w:rsidR="00B62CB8" w:rsidRDefault="00B62CB8" w:rsidP="0073126D">
      <w:pPr>
        <w:rPr>
          <w:rFonts w:ascii="Arial" w:eastAsia="Arial" w:hAnsi="Arial" w:cs="Arial"/>
          <w:b/>
          <w:sz w:val="26"/>
          <w:szCs w:val="26"/>
        </w:rPr>
      </w:pPr>
    </w:p>
    <w:p w14:paraId="258A3B84" w14:textId="0C1F4FAA" w:rsidR="00B62CB8" w:rsidRDefault="0073126D" w:rsidP="0073126D">
      <w:pPr>
        <w:rPr>
          <w:rFonts w:ascii="Arial" w:eastAsia="Arial" w:hAnsi="Arial" w:cs="Arial"/>
          <w:sz w:val="26"/>
          <w:szCs w:val="26"/>
        </w:rPr>
      </w:pPr>
      <w:r w:rsidRPr="0073126D">
        <w:rPr>
          <w:rFonts w:ascii="Arial" w:eastAsia="Arial" w:hAnsi="Arial" w:cs="Arial"/>
          <w:b/>
          <w:sz w:val="26"/>
          <w:szCs w:val="26"/>
        </w:rPr>
        <w:t>PREZZI</w:t>
      </w:r>
      <w:r w:rsidRPr="0073126D">
        <w:rPr>
          <w:rFonts w:ascii="Arial" w:eastAsia="Arial" w:hAnsi="Arial" w:cs="Arial"/>
          <w:b/>
          <w:sz w:val="26"/>
          <w:szCs w:val="26"/>
        </w:rPr>
        <w:br/>
      </w:r>
      <w:r w:rsidR="00B62CB8" w:rsidRPr="00B62CB8">
        <w:rPr>
          <w:rFonts w:ascii="Arial" w:eastAsia="Arial" w:hAnsi="Arial" w:cs="Arial"/>
          <w:sz w:val="26"/>
          <w:szCs w:val="26"/>
        </w:rPr>
        <w:t>PEDANA + BORDO PISCINA</w:t>
      </w:r>
      <w:r w:rsidR="00B62CB8" w:rsidRPr="00B62CB8">
        <w:rPr>
          <w:rFonts w:ascii="Arial" w:eastAsia="Arial" w:hAnsi="Arial" w:cs="Arial"/>
          <w:sz w:val="26"/>
          <w:szCs w:val="26"/>
        </w:rPr>
        <w:br/>
        <w:t>posto unico 22€;</w:t>
      </w:r>
      <w:r w:rsidR="00B62CB8" w:rsidRPr="00B62CB8">
        <w:rPr>
          <w:rFonts w:ascii="Arial" w:eastAsia="Arial" w:hAnsi="Arial" w:cs="Arial"/>
          <w:sz w:val="26"/>
          <w:szCs w:val="26"/>
        </w:rPr>
        <w:br/>
        <w:t>under26/over65 17€; convenzioni 19€</w:t>
      </w:r>
      <w:r w:rsidR="00B62CB8" w:rsidRPr="00B62CB8">
        <w:rPr>
          <w:rFonts w:ascii="Arial" w:eastAsia="Arial" w:hAnsi="Arial" w:cs="Arial"/>
          <w:sz w:val="26"/>
          <w:szCs w:val="26"/>
        </w:rPr>
        <w:br/>
        <w:t>SETTORE A (GRADONI + PRATO)</w:t>
      </w:r>
      <w:r w:rsidR="00B62CB8" w:rsidRPr="00B62CB8">
        <w:rPr>
          <w:rFonts w:ascii="Arial" w:eastAsia="Arial" w:hAnsi="Arial" w:cs="Arial"/>
          <w:sz w:val="26"/>
          <w:szCs w:val="26"/>
        </w:rPr>
        <w:br/>
        <w:t>posto unico 15€;</w:t>
      </w:r>
      <w:r w:rsidR="00B62CB8" w:rsidRPr="00B62CB8">
        <w:rPr>
          <w:rFonts w:ascii="Arial" w:eastAsia="Arial" w:hAnsi="Arial" w:cs="Arial"/>
          <w:sz w:val="26"/>
          <w:szCs w:val="26"/>
        </w:rPr>
        <w:br/>
        <w:t>under26/over65 12€; convenzioni 12€</w:t>
      </w:r>
      <w:r w:rsidR="00B62CB8" w:rsidRPr="00B62CB8">
        <w:rPr>
          <w:rFonts w:ascii="Arial" w:eastAsia="Arial" w:hAnsi="Arial" w:cs="Arial"/>
          <w:sz w:val="26"/>
          <w:szCs w:val="26"/>
        </w:rPr>
        <w:br/>
        <w:t>SETTORE B (GRADONI + PRATO)</w:t>
      </w:r>
      <w:r w:rsidR="00B62CB8" w:rsidRPr="00B62CB8">
        <w:rPr>
          <w:rFonts w:ascii="Arial" w:eastAsia="Arial" w:hAnsi="Arial" w:cs="Arial"/>
          <w:sz w:val="26"/>
          <w:szCs w:val="26"/>
        </w:rPr>
        <w:br/>
        <w:t>posto unico 15€;</w:t>
      </w:r>
      <w:r w:rsidR="00B62CB8" w:rsidRPr="00B62CB8">
        <w:rPr>
          <w:rFonts w:ascii="Arial" w:eastAsia="Arial" w:hAnsi="Arial" w:cs="Arial"/>
          <w:sz w:val="26"/>
          <w:szCs w:val="26"/>
        </w:rPr>
        <w:br/>
        <w:t>under26/over65 12€; convenzioni 12€</w:t>
      </w:r>
      <w:r w:rsidR="00B62CB8" w:rsidRPr="00B62CB8">
        <w:rPr>
          <w:rFonts w:ascii="Arial" w:eastAsia="Arial" w:hAnsi="Arial" w:cs="Arial"/>
          <w:sz w:val="26"/>
          <w:szCs w:val="26"/>
        </w:rPr>
        <w:br/>
        <w:t>SETTORE C (GRADONI con visibilità ridotta)</w:t>
      </w:r>
      <w:r w:rsidR="00B62CB8" w:rsidRPr="00B62CB8">
        <w:rPr>
          <w:rFonts w:ascii="Arial" w:eastAsia="Arial" w:hAnsi="Arial" w:cs="Arial"/>
          <w:sz w:val="26"/>
          <w:szCs w:val="26"/>
        </w:rPr>
        <w:br/>
        <w:t>posto unico 11,50€</w:t>
      </w:r>
    </w:p>
    <w:p w14:paraId="10C56E1D" w14:textId="4319F704" w:rsidR="0073126D" w:rsidRPr="0073126D" w:rsidRDefault="00637B2C" w:rsidP="0073126D">
      <w:pPr>
        <w:rPr>
          <w:rFonts w:ascii="Arial" w:eastAsia="Arial" w:hAnsi="Arial" w:cs="Arial"/>
          <w:i/>
          <w:sz w:val="26"/>
          <w:szCs w:val="26"/>
        </w:rPr>
      </w:pPr>
      <w:r>
        <w:rPr>
          <w:rFonts w:ascii="Arial" w:hAnsi="Arial" w:cs="Arial"/>
          <w:sz w:val="26"/>
          <w:szCs w:val="26"/>
        </w:rPr>
        <w:pict w14:anchorId="26786DA4">
          <v:rect id="_x0000_i1025" style="width:0;height:1.5pt" o:hralign="center" o:hrstd="t" o:hr="t" fillcolor="#a0a0a0" stroked="f"/>
        </w:pict>
      </w:r>
    </w:p>
    <w:p w14:paraId="011E0D41" w14:textId="77777777" w:rsidR="0073126D" w:rsidRPr="0073126D" w:rsidRDefault="0073126D" w:rsidP="0073126D">
      <w:pPr>
        <w:rPr>
          <w:rFonts w:ascii="Arial" w:eastAsia="Arial" w:hAnsi="Arial" w:cs="Arial"/>
          <w:i/>
          <w:sz w:val="26"/>
          <w:szCs w:val="26"/>
        </w:rPr>
      </w:pPr>
      <w:r w:rsidRPr="0073126D">
        <w:rPr>
          <w:rFonts w:ascii="Arial" w:eastAsia="Arial" w:hAnsi="Arial" w:cs="Arial"/>
          <w:i/>
          <w:sz w:val="26"/>
          <w:szCs w:val="26"/>
        </w:rPr>
        <w:t>Tutti i prezzi non includono i diritti di prevendita.</w:t>
      </w:r>
    </w:p>
    <w:p w14:paraId="0A5F63D5" w14:textId="77777777" w:rsidR="0073126D" w:rsidRPr="0073126D" w:rsidRDefault="0073126D" w:rsidP="0073126D">
      <w:pPr>
        <w:rPr>
          <w:rFonts w:ascii="Arial" w:eastAsia="Arial" w:hAnsi="Arial" w:cs="Arial"/>
          <w:b/>
          <w:sz w:val="26"/>
          <w:szCs w:val="26"/>
        </w:rPr>
      </w:pPr>
    </w:p>
    <w:p w14:paraId="0885A7B1" w14:textId="77777777" w:rsidR="0073126D" w:rsidRPr="0073126D" w:rsidRDefault="0073126D" w:rsidP="0073126D">
      <w:pPr>
        <w:rPr>
          <w:rFonts w:ascii="Arial" w:eastAsia="Arial" w:hAnsi="Arial" w:cs="Arial"/>
          <w:b/>
          <w:sz w:val="26"/>
          <w:szCs w:val="26"/>
        </w:rPr>
      </w:pPr>
      <w:r w:rsidRPr="0073126D">
        <w:rPr>
          <w:rFonts w:ascii="Arial" w:eastAsia="Arial" w:hAnsi="Arial" w:cs="Arial"/>
          <w:b/>
          <w:sz w:val="26"/>
          <w:szCs w:val="26"/>
        </w:rPr>
        <w:t>Info e biglietteria</w:t>
      </w:r>
    </w:p>
    <w:p w14:paraId="0A7EE574" w14:textId="77777777" w:rsidR="0073126D" w:rsidRPr="0073126D" w:rsidRDefault="0073126D" w:rsidP="0073126D">
      <w:pPr>
        <w:rPr>
          <w:rFonts w:ascii="Arial" w:eastAsia="Arial" w:hAnsi="Arial" w:cs="Arial"/>
          <w:sz w:val="26"/>
          <w:szCs w:val="26"/>
        </w:rPr>
      </w:pPr>
      <w:r w:rsidRPr="0073126D">
        <w:rPr>
          <w:rFonts w:ascii="Arial" w:eastAsia="Arial" w:hAnsi="Arial" w:cs="Arial"/>
          <w:sz w:val="26"/>
          <w:szCs w:val="26"/>
        </w:rPr>
        <w:t>Biglietteria</w:t>
      </w:r>
      <w:r w:rsidRPr="0073126D">
        <w:rPr>
          <w:rFonts w:ascii="Arial" w:eastAsia="Arial" w:hAnsi="Arial" w:cs="Arial"/>
          <w:sz w:val="26"/>
          <w:szCs w:val="26"/>
        </w:rPr>
        <w:br/>
        <w:t>via Pier Lombardo 14</w:t>
      </w:r>
      <w:r w:rsidRPr="0073126D">
        <w:rPr>
          <w:rFonts w:ascii="Arial" w:eastAsia="Arial" w:hAnsi="Arial" w:cs="Arial"/>
          <w:sz w:val="26"/>
          <w:szCs w:val="26"/>
        </w:rPr>
        <w:br/>
      </w:r>
      <w:hyperlink r:id="rId7">
        <w:r w:rsidRPr="0073126D">
          <w:rPr>
            <w:rFonts w:ascii="Arial" w:eastAsia="Arial" w:hAnsi="Arial" w:cs="Arial"/>
            <w:color w:val="000000"/>
            <w:sz w:val="26"/>
            <w:szCs w:val="26"/>
            <w:u w:val="single"/>
          </w:rPr>
          <w:t>02 59995206</w:t>
        </w:r>
      </w:hyperlink>
      <w:hyperlink r:id="rId8">
        <w:r w:rsidRPr="0073126D">
          <w:rPr>
            <w:rFonts w:ascii="Arial" w:eastAsia="Arial" w:hAnsi="Arial" w:cs="Arial"/>
            <w:sz w:val="26"/>
            <w:szCs w:val="26"/>
          </w:rPr>
          <w:br/>
        </w:r>
      </w:hyperlink>
      <w:hyperlink r:id="rId9">
        <w:r w:rsidRPr="0073126D">
          <w:rPr>
            <w:rFonts w:ascii="Arial" w:eastAsia="Arial" w:hAnsi="Arial" w:cs="Arial"/>
            <w:color w:val="000000"/>
            <w:sz w:val="26"/>
            <w:szCs w:val="26"/>
            <w:u w:val="single"/>
          </w:rPr>
          <w:t>biglietteria@teatrofrancoparenti.it</w:t>
        </w:r>
      </w:hyperlink>
    </w:p>
    <w:p w14:paraId="413556CD" w14:textId="77777777" w:rsidR="0073126D" w:rsidRPr="0073126D" w:rsidRDefault="0073126D" w:rsidP="0073126D">
      <w:pPr>
        <w:rPr>
          <w:rFonts w:ascii="Arial" w:eastAsia="Arial" w:hAnsi="Arial" w:cs="Arial"/>
          <w:sz w:val="26"/>
          <w:szCs w:val="26"/>
        </w:rPr>
      </w:pPr>
    </w:p>
    <w:p w14:paraId="364FD123" w14:textId="77777777" w:rsidR="0073126D" w:rsidRPr="0073126D" w:rsidRDefault="0073126D" w:rsidP="0073126D">
      <w:pPr>
        <w:rPr>
          <w:rFonts w:ascii="Arial" w:eastAsia="Arial" w:hAnsi="Arial" w:cs="Arial"/>
          <w:sz w:val="26"/>
          <w:szCs w:val="26"/>
        </w:rPr>
      </w:pPr>
      <w:r w:rsidRPr="0073126D">
        <w:rPr>
          <w:rFonts w:ascii="Arial" w:eastAsia="Arial" w:hAnsi="Arial" w:cs="Arial"/>
          <w:b/>
          <w:sz w:val="26"/>
          <w:szCs w:val="26"/>
        </w:rPr>
        <w:t>Ufficio Stampa</w:t>
      </w:r>
      <w:r w:rsidRPr="0073126D">
        <w:rPr>
          <w:rFonts w:ascii="Arial" w:eastAsia="Arial" w:hAnsi="Arial" w:cs="Arial"/>
          <w:sz w:val="26"/>
          <w:szCs w:val="26"/>
        </w:rPr>
        <w:br/>
        <w:t>Francesco Malcangio</w:t>
      </w:r>
      <w:r w:rsidRPr="0073126D">
        <w:rPr>
          <w:rFonts w:ascii="Arial" w:eastAsia="Arial" w:hAnsi="Arial" w:cs="Arial"/>
          <w:sz w:val="26"/>
          <w:szCs w:val="26"/>
        </w:rPr>
        <w:br/>
        <w:t>Teatro Franco Parenti</w:t>
      </w:r>
      <w:r w:rsidRPr="0073126D">
        <w:rPr>
          <w:rFonts w:ascii="Arial" w:eastAsia="Arial" w:hAnsi="Arial" w:cs="Arial"/>
          <w:sz w:val="26"/>
          <w:szCs w:val="26"/>
        </w:rPr>
        <w:br/>
        <w:t>Via Vasari,15 - 20135 - Milano</w:t>
      </w:r>
      <w:r w:rsidRPr="0073126D">
        <w:rPr>
          <w:rFonts w:ascii="Arial" w:eastAsia="Arial" w:hAnsi="Arial" w:cs="Arial"/>
          <w:sz w:val="26"/>
          <w:szCs w:val="26"/>
        </w:rPr>
        <w:br/>
        <w:t>Tel. +39 02 59 99 52 17</w:t>
      </w:r>
      <w:r w:rsidRPr="0073126D">
        <w:rPr>
          <w:rFonts w:ascii="Arial" w:eastAsia="Arial" w:hAnsi="Arial" w:cs="Arial"/>
          <w:sz w:val="26"/>
          <w:szCs w:val="26"/>
        </w:rPr>
        <w:br/>
        <w:t>Mob. </w:t>
      </w:r>
      <w:hyperlink r:id="rId10">
        <w:r w:rsidRPr="0073126D">
          <w:rPr>
            <w:rFonts w:ascii="Arial" w:eastAsia="Arial" w:hAnsi="Arial" w:cs="Arial"/>
            <w:color w:val="0563C1"/>
            <w:sz w:val="26"/>
            <w:szCs w:val="26"/>
            <w:u w:val="single"/>
          </w:rPr>
          <w:t>346 417 91 36 </w:t>
        </w:r>
      </w:hyperlink>
    </w:p>
    <w:p w14:paraId="1DA6C3FC" w14:textId="2E047C7A" w:rsidR="0073126D" w:rsidRPr="00BC5F11" w:rsidRDefault="00637B2C" w:rsidP="0073126D">
      <w:pPr>
        <w:rPr>
          <w:sz w:val="26"/>
          <w:szCs w:val="26"/>
        </w:rPr>
      </w:pPr>
      <w:hyperlink r:id="rId11">
        <w:r w:rsidR="0073126D" w:rsidRPr="0073126D">
          <w:rPr>
            <w:rFonts w:ascii="Arial" w:eastAsia="Arial" w:hAnsi="Arial" w:cs="Arial"/>
            <w:color w:val="0563C1"/>
            <w:sz w:val="26"/>
            <w:szCs w:val="26"/>
            <w:u w:val="single"/>
          </w:rPr>
          <w:t>http://www.teatrofrancoparenti.it</w:t>
        </w:r>
      </w:hyperlink>
      <w:hyperlink r:id="rId12">
        <w:r w:rsidR="0073126D">
          <w:rPr>
            <w:rFonts w:ascii="Arial" w:eastAsia="Arial" w:hAnsi="Arial" w:cs="Arial"/>
            <w:sz w:val="26"/>
            <w:szCs w:val="26"/>
          </w:rPr>
          <w:br/>
        </w:r>
      </w:hyperlink>
    </w:p>
    <w:sectPr w:rsidR="0073126D" w:rsidRPr="00BC5F11" w:rsidSect="00BC5F11">
      <w:headerReference w:type="default" r:id="rId13"/>
      <w:pgSz w:w="11906" w:h="16838"/>
      <w:pgMar w:top="1417" w:right="1134" w:bottom="1134" w:left="1134"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E8C5E" w14:textId="77777777" w:rsidR="0070206E" w:rsidRDefault="0070206E" w:rsidP="0073126D">
      <w:r>
        <w:separator/>
      </w:r>
    </w:p>
  </w:endnote>
  <w:endnote w:type="continuationSeparator" w:id="0">
    <w:p w14:paraId="2BDEBE22" w14:textId="77777777" w:rsidR="0070206E" w:rsidRDefault="0070206E" w:rsidP="0073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11652" w14:textId="77777777" w:rsidR="0070206E" w:rsidRDefault="0070206E" w:rsidP="0073126D">
      <w:r>
        <w:separator/>
      </w:r>
    </w:p>
  </w:footnote>
  <w:footnote w:type="continuationSeparator" w:id="0">
    <w:p w14:paraId="34632D4B" w14:textId="77777777" w:rsidR="0070206E" w:rsidRDefault="0070206E" w:rsidP="00731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4AB1A" w14:textId="11D878AD" w:rsidR="0073126D" w:rsidRPr="0073126D" w:rsidRDefault="0073126D" w:rsidP="0073126D">
    <w:pPr>
      <w:pStyle w:val="Header"/>
    </w:pPr>
    <w:r>
      <w:rPr>
        <w:noProof/>
        <w:color w:val="000000"/>
      </w:rPr>
      <w:drawing>
        <wp:anchor distT="0" distB="0" distL="114300" distR="114300" simplePos="0" relativeHeight="251658240" behindDoc="0" locked="0" layoutInCell="1" allowOverlap="1" wp14:anchorId="389A33C1" wp14:editId="67D4AF8E">
          <wp:simplePos x="0" y="0"/>
          <wp:positionH relativeFrom="margin">
            <wp:align>center</wp:align>
          </wp:positionH>
          <wp:positionV relativeFrom="paragraph">
            <wp:posOffset>-840105</wp:posOffset>
          </wp:positionV>
          <wp:extent cx="4051300" cy="1016000"/>
          <wp:effectExtent l="0" t="0" r="6350" b="0"/>
          <wp:wrapSquare wrapText="bothSides"/>
          <wp:docPr id="1" name="image1.png" descr="A logo with a red and black logo"/>
          <wp:cNvGraphicFramePr/>
          <a:graphic xmlns:a="http://schemas.openxmlformats.org/drawingml/2006/main">
            <a:graphicData uri="http://schemas.openxmlformats.org/drawingml/2006/picture">
              <pic:pic xmlns:pic="http://schemas.openxmlformats.org/drawingml/2006/picture">
                <pic:nvPicPr>
                  <pic:cNvPr id="1" name="image1.png" descr="A logo with a red and black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051300" cy="1016000"/>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6D"/>
    <w:rsid w:val="00566873"/>
    <w:rsid w:val="00637B2C"/>
    <w:rsid w:val="0070206E"/>
    <w:rsid w:val="0073126D"/>
    <w:rsid w:val="00A62895"/>
    <w:rsid w:val="00B51F00"/>
    <w:rsid w:val="00B62CB8"/>
    <w:rsid w:val="00BC5F11"/>
    <w:rsid w:val="00DC6F60"/>
    <w:rsid w:val="00E52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24C7F6"/>
  <w15:chartTrackingRefBased/>
  <w15:docId w15:val="{FB23E252-67DB-4B41-A39F-55EE530C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26D"/>
    <w:pPr>
      <w:spacing w:after="0" w:line="240" w:lineRule="auto"/>
    </w:pPr>
    <w:rPr>
      <w:rFonts w:ascii="Calibri" w:eastAsia="Calibri" w:hAnsi="Calibri" w:cs="Calibri"/>
      <w:kern w:val="0"/>
      <w:sz w:val="24"/>
      <w:szCs w:val="24"/>
      <w:lang w:eastAsia="it-IT"/>
      <w14:ligatures w14:val="none"/>
    </w:rPr>
  </w:style>
  <w:style w:type="paragraph" w:styleId="Heading1">
    <w:name w:val="heading 1"/>
    <w:basedOn w:val="Normal"/>
    <w:next w:val="Normal"/>
    <w:link w:val="Heading1Char"/>
    <w:uiPriority w:val="9"/>
    <w:qFormat/>
    <w:rsid w:val="007312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12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312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12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12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12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2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2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2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2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12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312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12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12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1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26D"/>
    <w:rPr>
      <w:rFonts w:eastAsiaTheme="majorEastAsia" w:cstheme="majorBidi"/>
      <w:color w:val="272727" w:themeColor="text1" w:themeTint="D8"/>
    </w:rPr>
  </w:style>
  <w:style w:type="paragraph" w:styleId="Title">
    <w:name w:val="Title"/>
    <w:basedOn w:val="Normal"/>
    <w:next w:val="Normal"/>
    <w:link w:val="TitleChar"/>
    <w:uiPriority w:val="10"/>
    <w:qFormat/>
    <w:rsid w:val="007312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26D"/>
    <w:pPr>
      <w:spacing w:before="160"/>
      <w:jc w:val="center"/>
    </w:pPr>
    <w:rPr>
      <w:i/>
      <w:iCs/>
      <w:color w:val="404040" w:themeColor="text1" w:themeTint="BF"/>
    </w:rPr>
  </w:style>
  <w:style w:type="character" w:customStyle="1" w:styleId="QuoteChar">
    <w:name w:val="Quote Char"/>
    <w:basedOn w:val="DefaultParagraphFont"/>
    <w:link w:val="Quote"/>
    <w:uiPriority w:val="29"/>
    <w:rsid w:val="0073126D"/>
    <w:rPr>
      <w:i/>
      <w:iCs/>
      <w:color w:val="404040" w:themeColor="text1" w:themeTint="BF"/>
    </w:rPr>
  </w:style>
  <w:style w:type="paragraph" w:styleId="ListParagraph">
    <w:name w:val="List Paragraph"/>
    <w:basedOn w:val="Normal"/>
    <w:uiPriority w:val="34"/>
    <w:qFormat/>
    <w:rsid w:val="0073126D"/>
    <w:pPr>
      <w:ind w:left="720"/>
      <w:contextualSpacing/>
    </w:pPr>
  </w:style>
  <w:style w:type="character" w:styleId="IntenseEmphasis">
    <w:name w:val="Intense Emphasis"/>
    <w:basedOn w:val="DefaultParagraphFont"/>
    <w:uiPriority w:val="21"/>
    <w:qFormat/>
    <w:rsid w:val="0073126D"/>
    <w:rPr>
      <w:i/>
      <w:iCs/>
      <w:color w:val="2F5496" w:themeColor="accent1" w:themeShade="BF"/>
    </w:rPr>
  </w:style>
  <w:style w:type="paragraph" w:styleId="IntenseQuote">
    <w:name w:val="Intense Quote"/>
    <w:basedOn w:val="Normal"/>
    <w:next w:val="Normal"/>
    <w:link w:val="IntenseQuoteChar"/>
    <w:uiPriority w:val="30"/>
    <w:qFormat/>
    <w:rsid w:val="00731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126D"/>
    <w:rPr>
      <w:i/>
      <w:iCs/>
      <w:color w:val="2F5496" w:themeColor="accent1" w:themeShade="BF"/>
    </w:rPr>
  </w:style>
  <w:style w:type="character" w:styleId="IntenseReference">
    <w:name w:val="Intense Reference"/>
    <w:basedOn w:val="DefaultParagraphFont"/>
    <w:uiPriority w:val="32"/>
    <w:qFormat/>
    <w:rsid w:val="0073126D"/>
    <w:rPr>
      <w:b/>
      <w:bCs/>
      <w:smallCaps/>
      <w:color w:val="2F5496" w:themeColor="accent1" w:themeShade="BF"/>
      <w:spacing w:val="5"/>
    </w:rPr>
  </w:style>
  <w:style w:type="paragraph" w:styleId="Header">
    <w:name w:val="header"/>
    <w:basedOn w:val="Normal"/>
    <w:link w:val="HeaderChar"/>
    <w:uiPriority w:val="99"/>
    <w:unhideWhenUsed/>
    <w:rsid w:val="0073126D"/>
    <w:pPr>
      <w:tabs>
        <w:tab w:val="center" w:pos="4819"/>
        <w:tab w:val="right" w:pos="9638"/>
      </w:tabs>
    </w:pPr>
  </w:style>
  <w:style w:type="character" w:customStyle="1" w:styleId="HeaderChar">
    <w:name w:val="Header Char"/>
    <w:basedOn w:val="DefaultParagraphFont"/>
    <w:link w:val="Header"/>
    <w:uiPriority w:val="99"/>
    <w:rsid w:val="0073126D"/>
  </w:style>
  <w:style w:type="paragraph" w:styleId="Footer">
    <w:name w:val="footer"/>
    <w:basedOn w:val="Normal"/>
    <w:link w:val="FooterChar"/>
    <w:uiPriority w:val="99"/>
    <w:unhideWhenUsed/>
    <w:rsid w:val="0073126D"/>
    <w:pPr>
      <w:tabs>
        <w:tab w:val="center" w:pos="4819"/>
        <w:tab w:val="right" w:pos="9638"/>
      </w:tabs>
    </w:pPr>
  </w:style>
  <w:style w:type="character" w:customStyle="1" w:styleId="FooterChar">
    <w:name w:val="Footer Char"/>
    <w:basedOn w:val="DefaultParagraphFont"/>
    <w:link w:val="Footer"/>
    <w:uiPriority w:val="99"/>
    <w:rsid w:val="0073126D"/>
  </w:style>
  <w:style w:type="paragraph" w:styleId="NormalWeb">
    <w:name w:val="Normal (Web)"/>
    <w:basedOn w:val="Normal"/>
    <w:uiPriority w:val="99"/>
    <w:semiHidden/>
    <w:unhideWhenUsed/>
    <w:rsid w:val="0073126D"/>
    <w:rPr>
      <w:rFonts w:ascii="Times New Roman" w:hAnsi="Times New Roman" w:cs="Times New Roman"/>
    </w:rPr>
  </w:style>
  <w:style w:type="character" w:styleId="Hyperlink">
    <w:name w:val="Hyperlink"/>
    <w:basedOn w:val="DefaultParagraphFont"/>
    <w:uiPriority w:val="99"/>
    <w:unhideWhenUsed/>
    <w:rsid w:val="00B62CB8"/>
    <w:rPr>
      <w:color w:val="0563C1" w:themeColor="hyperlink"/>
      <w:u w:val="single"/>
    </w:rPr>
  </w:style>
  <w:style w:type="character" w:styleId="UnresolvedMention">
    <w:name w:val="Unresolved Mention"/>
    <w:basedOn w:val="DefaultParagraphFont"/>
    <w:uiPriority w:val="99"/>
    <w:semiHidden/>
    <w:unhideWhenUsed/>
    <w:rsid w:val="00B62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90507">
      <w:bodyDiv w:val="1"/>
      <w:marLeft w:val="0"/>
      <w:marRight w:val="0"/>
      <w:marTop w:val="0"/>
      <w:marBottom w:val="0"/>
      <w:divBdr>
        <w:top w:val="none" w:sz="0" w:space="0" w:color="auto"/>
        <w:left w:val="none" w:sz="0" w:space="0" w:color="auto"/>
        <w:bottom w:val="none" w:sz="0" w:space="0" w:color="auto"/>
        <w:right w:val="none" w:sz="0" w:space="0" w:color="auto"/>
      </w:divBdr>
    </w:div>
    <w:div w:id="126319953">
      <w:bodyDiv w:val="1"/>
      <w:marLeft w:val="0"/>
      <w:marRight w:val="0"/>
      <w:marTop w:val="0"/>
      <w:marBottom w:val="0"/>
      <w:divBdr>
        <w:top w:val="none" w:sz="0" w:space="0" w:color="auto"/>
        <w:left w:val="none" w:sz="0" w:space="0" w:color="auto"/>
        <w:bottom w:val="none" w:sz="0" w:space="0" w:color="auto"/>
        <w:right w:val="none" w:sz="0" w:space="0" w:color="auto"/>
      </w:divBdr>
    </w:div>
    <w:div w:id="149716931">
      <w:bodyDiv w:val="1"/>
      <w:marLeft w:val="0"/>
      <w:marRight w:val="0"/>
      <w:marTop w:val="0"/>
      <w:marBottom w:val="0"/>
      <w:divBdr>
        <w:top w:val="none" w:sz="0" w:space="0" w:color="auto"/>
        <w:left w:val="none" w:sz="0" w:space="0" w:color="auto"/>
        <w:bottom w:val="none" w:sz="0" w:space="0" w:color="auto"/>
        <w:right w:val="none" w:sz="0" w:space="0" w:color="auto"/>
      </w:divBdr>
    </w:div>
    <w:div w:id="460658756">
      <w:bodyDiv w:val="1"/>
      <w:marLeft w:val="0"/>
      <w:marRight w:val="0"/>
      <w:marTop w:val="0"/>
      <w:marBottom w:val="0"/>
      <w:divBdr>
        <w:top w:val="none" w:sz="0" w:space="0" w:color="auto"/>
        <w:left w:val="none" w:sz="0" w:space="0" w:color="auto"/>
        <w:bottom w:val="none" w:sz="0" w:space="0" w:color="auto"/>
        <w:right w:val="none" w:sz="0" w:space="0" w:color="auto"/>
      </w:divBdr>
    </w:div>
    <w:div w:id="653531612">
      <w:bodyDiv w:val="1"/>
      <w:marLeft w:val="0"/>
      <w:marRight w:val="0"/>
      <w:marTop w:val="0"/>
      <w:marBottom w:val="0"/>
      <w:divBdr>
        <w:top w:val="none" w:sz="0" w:space="0" w:color="auto"/>
        <w:left w:val="none" w:sz="0" w:space="0" w:color="auto"/>
        <w:bottom w:val="none" w:sz="0" w:space="0" w:color="auto"/>
        <w:right w:val="none" w:sz="0" w:space="0" w:color="auto"/>
      </w:divBdr>
    </w:div>
    <w:div w:id="751242212">
      <w:bodyDiv w:val="1"/>
      <w:marLeft w:val="0"/>
      <w:marRight w:val="0"/>
      <w:marTop w:val="0"/>
      <w:marBottom w:val="0"/>
      <w:divBdr>
        <w:top w:val="none" w:sz="0" w:space="0" w:color="auto"/>
        <w:left w:val="none" w:sz="0" w:space="0" w:color="auto"/>
        <w:bottom w:val="none" w:sz="0" w:space="0" w:color="auto"/>
        <w:right w:val="none" w:sz="0" w:space="0" w:color="auto"/>
      </w:divBdr>
    </w:div>
    <w:div w:id="864363237">
      <w:bodyDiv w:val="1"/>
      <w:marLeft w:val="0"/>
      <w:marRight w:val="0"/>
      <w:marTop w:val="0"/>
      <w:marBottom w:val="0"/>
      <w:divBdr>
        <w:top w:val="none" w:sz="0" w:space="0" w:color="auto"/>
        <w:left w:val="none" w:sz="0" w:space="0" w:color="auto"/>
        <w:bottom w:val="none" w:sz="0" w:space="0" w:color="auto"/>
        <w:right w:val="none" w:sz="0" w:space="0" w:color="auto"/>
      </w:divBdr>
      <w:divsChild>
        <w:div w:id="1606571156">
          <w:marLeft w:val="0"/>
          <w:marRight w:val="0"/>
          <w:marTop w:val="0"/>
          <w:marBottom w:val="0"/>
          <w:divBdr>
            <w:top w:val="none" w:sz="0" w:space="0" w:color="auto"/>
            <w:left w:val="none" w:sz="0" w:space="0" w:color="auto"/>
            <w:bottom w:val="none" w:sz="0" w:space="0" w:color="auto"/>
            <w:right w:val="none" w:sz="0" w:space="0" w:color="auto"/>
          </w:divBdr>
          <w:divsChild>
            <w:div w:id="1862933291">
              <w:marLeft w:val="0"/>
              <w:marRight w:val="0"/>
              <w:marTop w:val="480"/>
              <w:marBottom w:val="480"/>
              <w:divBdr>
                <w:top w:val="none" w:sz="0" w:space="0" w:color="auto"/>
                <w:left w:val="none" w:sz="0" w:space="0" w:color="auto"/>
                <w:bottom w:val="none" w:sz="0" w:space="0" w:color="auto"/>
                <w:right w:val="none" w:sz="0" w:space="0" w:color="auto"/>
              </w:divBdr>
              <w:divsChild>
                <w:div w:id="16386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0337">
      <w:bodyDiv w:val="1"/>
      <w:marLeft w:val="0"/>
      <w:marRight w:val="0"/>
      <w:marTop w:val="0"/>
      <w:marBottom w:val="0"/>
      <w:divBdr>
        <w:top w:val="none" w:sz="0" w:space="0" w:color="auto"/>
        <w:left w:val="none" w:sz="0" w:space="0" w:color="auto"/>
        <w:bottom w:val="none" w:sz="0" w:space="0" w:color="auto"/>
        <w:right w:val="none" w:sz="0" w:space="0" w:color="auto"/>
      </w:divBdr>
    </w:div>
    <w:div w:id="1298758213">
      <w:bodyDiv w:val="1"/>
      <w:marLeft w:val="0"/>
      <w:marRight w:val="0"/>
      <w:marTop w:val="0"/>
      <w:marBottom w:val="0"/>
      <w:divBdr>
        <w:top w:val="none" w:sz="0" w:space="0" w:color="auto"/>
        <w:left w:val="none" w:sz="0" w:space="0" w:color="auto"/>
        <w:bottom w:val="none" w:sz="0" w:space="0" w:color="auto"/>
        <w:right w:val="none" w:sz="0" w:space="0" w:color="auto"/>
      </w:divBdr>
    </w:div>
    <w:div w:id="1522860779">
      <w:bodyDiv w:val="1"/>
      <w:marLeft w:val="0"/>
      <w:marRight w:val="0"/>
      <w:marTop w:val="0"/>
      <w:marBottom w:val="0"/>
      <w:divBdr>
        <w:top w:val="none" w:sz="0" w:space="0" w:color="auto"/>
        <w:left w:val="none" w:sz="0" w:space="0" w:color="auto"/>
        <w:bottom w:val="none" w:sz="0" w:space="0" w:color="auto"/>
        <w:right w:val="none" w:sz="0" w:space="0" w:color="auto"/>
      </w:divBdr>
      <w:divsChild>
        <w:div w:id="1128549064">
          <w:marLeft w:val="0"/>
          <w:marRight w:val="0"/>
          <w:marTop w:val="0"/>
          <w:marBottom w:val="0"/>
          <w:divBdr>
            <w:top w:val="none" w:sz="0" w:space="0" w:color="auto"/>
            <w:left w:val="none" w:sz="0" w:space="0" w:color="auto"/>
            <w:bottom w:val="none" w:sz="0" w:space="0" w:color="auto"/>
            <w:right w:val="none" w:sz="0" w:space="0" w:color="auto"/>
          </w:divBdr>
          <w:divsChild>
            <w:div w:id="1958557274">
              <w:marLeft w:val="0"/>
              <w:marRight w:val="0"/>
              <w:marTop w:val="480"/>
              <w:marBottom w:val="480"/>
              <w:divBdr>
                <w:top w:val="none" w:sz="0" w:space="0" w:color="auto"/>
                <w:left w:val="none" w:sz="0" w:space="0" w:color="auto"/>
                <w:bottom w:val="none" w:sz="0" w:space="0" w:color="auto"/>
                <w:right w:val="none" w:sz="0" w:space="0" w:color="auto"/>
              </w:divBdr>
              <w:divsChild>
                <w:div w:id="2845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6451">
      <w:bodyDiv w:val="1"/>
      <w:marLeft w:val="0"/>
      <w:marRight w:val="0"/>
      <w:marTop w:val="0"/>
      <w:marBottom w:val="0"/>
      <w:divBdr>
        <w:top w:val="none" w:sz="0" w:space="0" w:color="auto"/>
        <w:left w:val="none" w:sz="0" w:space="0" w:color="auto"/>
        <w:bottom w:val="none" w:sz="0" w:space="0" w:color="auto"/>
        <w:right w:val="none" w:sz="0" w:space="0" w:color="auto"/>
      </w:divBdr>
    </w:div>
    <w:div w:id="21289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02-59995206" TargetMode="External"/><Relationship Id="rId12" Type="http://schemas.openxmlformats.org/officeDocument/2006/relationships/hyperlink" Target="http://www.bagnimisteriosi.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agnimisterios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tel:346%20417%2091%2036" TargetMode="External"/><Relationship Id="rId4" Type="http://schemas.openxmlformats.org/officeDocument/2006/relationships/webSettings" Target="webSettings.xml"/><Relationship Id="rId9" Type="http://schemas.openxmlformats.org/officeDocument/2006/relationships/hyperlink" Target="mailto:biglietteria@teatrofrancoparenti.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471A7-E97E-445E-9384-7F7F1BC3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3</cp:revision>
  <dcterms:created xsi:type="dcterms:W3CDTF">2024-09-20T10:00:00Z</dcterms:created>
  <dcterms:modified xsi:type="dcterms:W3CDTF">2024-09-20T13:21:00Z</dcterms:modified>
</cp:coreProperties>
</file>