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Comunicato stampa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28 Maggio - 2 Giugno 2024 | Sala Tre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LA TROTA 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di e con Dario D’Ambrosi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scene e costumi Raffaella Toni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produzione Teatro Patologico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d10019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scena dal 28 Maggio al 2 Giugno nella Sala Tre del Teatro Franco Parenti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trota,</w:t>
      </w:r>
      <w:r w:rsidDel="00000000" w:rsidR="00000000" w:rsidRPr="00000000">
        <w:rPr>
          <w:rFonts w:ascii="Arial" w:cs="Arial" w:eastAsia="Arial" w:hAnsi="Arial"/>
          <w:rtl w:val="0"/>
        </w:rPr>
        <w:t xml:space="preserve"> uno degli spettacoli più celebri di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Dario D’ambrosi</w:t>
      </w:r>
      <w:r w:rsidDel="00000000" w:rsidR="00000000" w:rsidRPr="00000000">
        <w:rPr>
          <w:rFonts w:ascii="Arial" w:cs="Arial" w:eastAsia="Arial" w:hAnsi="Arial"/>
          <w:rtl w:val="0"/>
        </w:rPr>
        <w:t xml:space="preserve">, regista, autore, attore, uno dei maggiori artisti del teatro d’avanguardia italiano e</w:t>
      </w:r>
      <w:r w:rsidDel="00000000" w:rsidR="00000000" w:rsidRPr="00000000">
        <w:rPr>
          <w:rFonts w:ascii="Arial" w:cs="Arial" w:eastAsia="Arial" w:hAnsi="Arial"/>
          <w:rtl w:val="0"/>
        </w:rPr>
        <w:t xml:space="preserve"> fondatore del Teatro Patologico. Un monologo che affronta in maniera originale il tema della solitudine, unendolo alla tragedia della follia.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All’interno di una stanza silenziosa piena di vecchi mobili un uomo è intento ad aggiustare dei piatti rotti sparsi qua e là mentre da fuori arriva il vocio di un indaffarato e allegro via vai di persone. L’uomo tratta gli oggetti che lo circondano con cura, rivolgendosi a loro come se fossero vivi e, facendo così, li anima, tanto da confondere realtà ed immaginario. L’isolamento in cui vive è talmente forte che l’unico possibile dialogo è con sé stesso e con quegli oggetti. Un monologo strampalato, fatto di domande assurde e risposte ancora più sconclusionate. Ecco allora che per quest’uomo, ignorato dal resto del mondo, una semplice trota può diventare il fulcro della sua esistenza.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Dario D’ambrosi mette in scena una semplice equazione matematica: assenza di amore uguale morte. Il bisogno di tenerezza dell’uomo è talmente forte da scatenare il desiderio di morire per un unico, estremo, gesto d’amore.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pièce affronta il tema della solitudine in modo assolutamente originale, unendo ad esso la tragedia della follia, perché non c’è possibilità di salvezza quando si è soli e soprattutto ci si sente soli. Il mondo bizzarro dei malati di mente offre una grande opportunità: capovolgere il mondo reale.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follia qui fa da contorno ad una giornata di ordinaria solitudine, ad un racconto che solo nel finale si fa fantastico e metaforico: l’uomo che voleva mangiare il pesce è, infine, mangiato da lui.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BIOGRAFIE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Dario D’Ambrosi</w:t>
      </w:r>
      <w:r w:rsidDel="00000000" w:rsidR="00000000" w:rsidRPr="00000000">
        <w:rPr>
          <w:rFonts w:ascii="Arial" w:cs="Arial" w:eastAsia="Arial" w:hAnsi="Arial"/>
          <w:rtl w:val="0"/>
        </w:rPr>
        <w:t xml:space="preserve"> è uno dei maggiori artisti del teatro d’avanguardia italiano.</w:t>
        <w:br w:type="textWrapping"/>
        <w:t xml:space="preserve">Ha esordito a diciannove anni, con la sua opera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Tutti non ci sono</w:t>
      </w:r>
      <w:r w:rsidDel="00000000" w:rsidR="00000000" w:rsidRPr="00000000">
        <w:rPr>
          <w:rFonts w:ascii="Arial" w:cs="Arial" w:eastAsia="Arial" w:hAnsi="Arial"/>
          <w:rtl w:val="0"/>
        </w:rPr>
        <w:t xml:space="preserve"> a New York, al Cafè La Mama, stringendo un profondo rapporto professionale e di affetto con Ellen Steward, fondatrice dell’importante e famoso Cafè La Mama. Diventa membro del Teatro, proponendo vari spettacoli e dirigendo, nel 1989, il Festival di Teatro L’altra Italia.</w:t>
      </w:r>
    </w:p>
    <w:p w:rsidR="00000000" w:rsidDel="00000000" w:rsidP="00000000" w:rsidRDefault="00000000" w:rsidRPr="00000000" w14:paraId="00000017">
      <w:pPr>
        <w:spacing w:after="240" w:befor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Regista, autore e attore ha recitato, in film e fiction, a fianco di grandi attori nazionali e internazionali, come Anthony Hopkins, Jessica Lange, Mel Gibson, Sergio Castellitto, Ben Gazzara e molti altri. Nel 2010 dirige il suo film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L’uomo gallo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br w:type="textWrapping"/>
        <w:t xml:space="preserve">Fondatore del primo corso universitario al mondo di Teatro Integrato dell’Emozione in collaborazione con l’Università degli Studi di Roma Tor Vergata.</w:t>
        <w:br w:type="textWrapping"/>
        <w:t xml:space="preserve">Porta il Teatro Patologico di cui è fondatore in tutto il mondo: New York, Los Angeles, Boston, Chicago, Tokyo, Johannesburg, Londra, Bruxelles, Barcellona, Amsterdam e Stoccolma . Ha avuto, negli anni, tanti premi e riconoscimenti, come il prestigioso premio della Fondazione Kennedy, il riconoscimento DESA presso le Nazioni Unite a New York come ambasciatore della disabilità ed il premio Roma Capitolina. E’ stato l’ispettore Canton nella fortunata serie-tv Romanzo Criminale ed ha collaborato in questi anni con tanti altri personaggi dello spettacolo: Matteo Garrone, Claudia Gerini, Marco Giallini, Paola Cortellesi, Claudio Santamaria, Anna Foglietta, Edoardo Leo, Andrea Delogu, Sebastiano Somma.</w:t>
        <w:br w:type="textWrapping"/>
        <w:t xml:space="preserve">Domenico Iannaccone ha realizzato per Rai3, L’Odissea – un film-documentario, un incredibile viaggio spiazzante nel mondo della disabilità mentale – seguendo Dario D’Ambrosi e gli attori del Teatro Patologico.</w:t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ORARI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martedì 28 Maggio - 20:15</w:t>
        <w:br w:type="textWrapping"/>
        <w:t xml:space="preserve">mercoledì 29 Maggio - 20:15</w:t>
        <w:br w:type="textWrapping"/>
        <w:t xml:space="preserve">giovedì 30 Maggio - 20:15</w:t>
        <w:br w:type="textWrapping"/>
        <w:t xml:space="preserve">venerdì 31 Maggio - 19:00</w:t>
        <w:br w:type="textWrapping"/>
        <w:t xml:space="preserve">sabato 1 Giugno - 19:00</w:t>
        <w:br w:type="textWrapping"/>
        <w:t xml:space="preserve">domenica 2 Giugno - 19:15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PREZZI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Intero 20€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under26/over65/convenzioni 15€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Tutti i prezzi non includono i diritti di prevendita.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Info e biglietteria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Biglietteria</w:t>
        <w:br w:type="textWrapping"/>
        <w:t xml:space="preserve">via Pier Lombardo 14</w:t>
        <w:br w:type="textWrapping"/>
      </w:r>
      <w:hyperlink r:id="rId6">
        <w:r w:rsidDel="00000000" w:rsidR="00000000" w:rsidRPr="00000000">
          <w:rPr>
            <w:rFonts w:ascii="Arial" w:cs="Arial" w:eastAsia="Arial" w:hAnsi="Arial"/>
            <w:sz w:val="26"/>
            <w:szCs w:val="26"/>
            <w:rtl w:val="0"/>
          </w:rPr>
          <w:t xml:space="preserve">02 59995206</w:t>
          <w:br w:type="textWrapping"/>
        </w:r>
      </w:hyperlink>
      <w:hyperlink r:id="rId7">
        <w:r w:rsidDel="00000000" w:rsidR="00000000" w:rsidRPr="00000000">
          <w:rPr>
            <w:rFonts w:ascii="Arial" w:cs="Arial" w:eastAsia="Arial" w:hAnsi="Arial"/>
            <w:sz w:val="26"/>
            <w:szCs w:val="26"/>
            <w:rtl w:val="0"/>
          </w:rPr>
          <w:t xml:space="preserve">biglietteria@teatrofrancoparenti.it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Ufficio Stampa</w:t>
        <w:br w:type="textWrapping"/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Francesco Malcangio</w:t>
        <w:br w:type="textWrapping"/>
        <w:t xml:space="preserve">Teatro Franco Parenti</w:t>
        <w:br w:type="textWrapping"/>
        <w:t xml:space="preserve">Via Vasari,15 - 20135 - Milano</w:t>
        <w:br w:type="textWrapping"/>
        <w:t xml:space="preserve">Tel. +39 02 59 99 52 17</w:t>
        <w:br w:type="textWrapping"/>
        <w:t xml:space="preserve">Mob. </w:t>
      </w:r>
      <w:hyperlink r:id="rId8">
        <w:r w:rsidDel="00000000" w:rsidR="00000000" w:rsidRPr="00000000">
          <w:rPr>
            <w:rFonts w:ascii="Arial" w:cs="Arial" w:eastAsia="Arial" w:hAnsi="Arial"/>
            <w:sz w:val="26"/>
            <w:szCs w:val="26"/>
            <w:rtl w:val="0"/>
          </w:rPr>
          <w:t xml:space="preserve">346 417 91 36 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hyperlink r:id="rId9">
        <w:r w:rsidDel="00000000" w:rsidR="00000000" w:rsidRPr="00000000">
          <w:rPr>
            <w:rFonts w:ascii="Arial" w:cs="Arial" w:eastAsia="Arial" w:hAnsi="Arial"/>
            <w:sz w:val="26"/>
            <w:szCs w:val="26"/>
            <w:rtl w:val="0"/>
          </w:rPr>
          <w:t xml:space="preserve">http://www.teatrofrancoparenti.it</w:t>
          <w:br w:type="textWrapping"/>
        </w:r>
      </w:hyperlink>
      <w:r w:rsidDel="00000000" w:rsidR="00000000" w:rsidRPr="00000000">
        <w:rPr>
          <w:rtl w:val="0"/>
        </w:rPr>
      </w:r>
    </w:p>
    <w:sectPr>
      <w:headerReference r:id="rId10" w:type="default"/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051300" cy="1016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513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/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www.bagnimisteriosi.it/" TargetMode="External"/><Relationship Id="rId5" Type="http://schemas.openxmlformats.org/officeDocument/2006/relationships/styles" Target="styles.xml"/><Relationship Id="rId6" Type="http://schemas.openxmlformats.org/officeDocument/2006/relationships/hyperlink" Target="tel:02-59995206" TargetMode="External"/><Relationship Id="rId7" Type="http://schemas.openxmlformats.org/officeDocument/2006/relationships/hyperlink" Target="mailto:biglietteria@teatrofrancoparenti.it" TargetMode="External"/><Relationship Id="rId8" Type="http://schemas.openxmlformats.org/officeDocument/2006/relationships/hyperlink" Target="tel:346%20417%2091%2036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