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66" w:rsidRPr="00BF0A33" w:rsidRDefault="003B6E66" w:rsidP="00985534">
      <w:pPr>
        <w:jc w:val="center"/>
        <w:rPr>
          <w:rFonts w:ascii="Arial" w:hAnsi="Arial" w:cs="Arial"/>
        </w:rPr>
      </w:pPr>
    </w:p>
    <w:p w:rsidR="00445AB0" w:rsidRPr="00BF0A33" w:rsidRDefault="0049376F" w:rsidP="0049376F">
      <w:pPr>
        <w:rPr>
          <w:rFonts w:ascii="Arial" w:hAnsi="Arial" w:cs="Arial"/>
        </w:rPr>
      </w:pPr>
      <w:r w:rsidRPr="00BF0A33">
        <w:rPr>
          <w:rFonts w:ascii="Arial" w:hAnsi="Arial" w:cs="Arial"/>
        </w:rPr>
        <w:t>Comunicato stampa</w:t>
      </w:r>
    </w:p>
    <w:p w:rsidR="0049376F" w:rsidRPr="00BF0A33" w:rsidRDefault="0049376F" w:rsidP="0049376F">
      <w:pPr>
        <w:rPr>
          <w:rFonts w:ascii="Arial" w:hAnsi="Arial" w:cs="Arial"/>
          <w:i/>
          <w:iCs/>
        </w:rPr>
      </w:pPr>
    </w:p>
    <w:p w:rsidR="006A09D5" w:rsidRPr="00BF0A33" w:rsidRDefault="008144A7" w:rsidP="006A09D5">
      <w:pPr>
        <w:rPr>
          <w:rFonts w:ascii="Arial" w:eastAsia="Times New Roman" w:hAnsi="Arial" w:cs="Arial"/>
          <w:color w:val="1A1A1A"/>
          <w:lang w:eastAsia="it-IT"/>
        </w:rPr>
      </w:pPr>
      <w:r>
        <w:rPr>
          <w:rFonts w:ascii="Arial" w:eastAsia="Times New Roman" w:hAnsi="Arial" w:cs="Arial"/>
          <w:color w:val="1A1A1A"/>
          <w:lang w:eastAsia="it-IT"/>
        </w:rPr>
        <w:t>10</w:t>
      </w:r>
      <w:r w:rsidR="007423AD" w:rsidRPr="00BF0A33">
        <w:rPr>
          <w:rFonts w:ascii="Arial" w:eastAsia="Times New Roman" w:hAnsi="Arial" w:cs="Arial"/>
          <w:color w:val="1A1A1A"/>
          <w:lang w:eastAsia="it-IT"/>
        </w:rPr>
        <w:t xml:space="preserve"> </w:t>
      </w:r>
      <w:r w:rsidR="0074005D">
        <w:rPr>
          <w:rFonts w:ascii="Arial" w:eastAsia="Times New Roman" w:hAnsi="Arial" w:cs="Arial"/>
          <w:color w:val="1A1A1A"/>
          <w:lang w:eastAsia="it-IT"/>
        </w:rPr>
        <w:t>–</w:t>
      </w:r>
      <w:r w:rsidR="007423AD" w:rsidRPr="00BF0A33">
        <w:rPr>
          <w:rFonts w:ascii="Arial" w:eastAsia="Times New Roman" w:hAnsi="Arial" w:cs="Arial"/>
          <w:color w:val="1A1A1A"/>
          <w:lang w:eastAsia="it-IT"/>
        </w:rPr>
        <w:t xml:space="preserve"> </w:t>
      </w:r>
      <w:r w:rsidR="0074005D">
        <w:rPr>
          <w:rFonts w:ascii="Arial" w:eastAsia="Times New Roman" w:hAnsi="Arial" w:cs="Arial"/>
          <w:color w:val="1A1A1A"/>
          <w:lang w:eastAsia="it-IT"/>
        </w:rPr>
        <w:t>1</w:t>
      </w:r>
      <w:r>
        <w:rPr>
          <w:rFonts w:ascii="Arial" w:eastAsia="Times New Roman" w:hAnsi="Arial" w:cs="Arial"/>
          <w:color w:val="1A1A1A"/>
          <w:lang w:eastAsia="it-IT"/>
        </w:rPr>
        <w:t>4</w:t>
      </w:r>
      <w:r w:rsidR="0074005D">
        <w:rPr>
          <w:rFonts w:ascii="Arial" w:eastAsia="Times New Roman" w:hAnsi="Arial" w:cs="Arial"/>
          <w:color w:val="1A1A1A"/>
          <w:lang w:eastAsia="it-IT"/>
        </w:rPr>
        <w:t xml:space="preserve"> aprile</w:t>
      </w:r>
      <w:r w:rsidR="007423AD" w:rsidRPr="00BF0A33">
        <w:rPr>
          <w:rFonts w:ascii="Arial" w:eastAsia="Times New Roman" w:hAnsi="Arial" w:cs="Arial"/>
          <w:color w:val="1A1A1A"/>
          <w:lang w:eastAsia="it-IT"/>
        </w:rPr>
        <w:t xml:space="preserve"> </w:t>
      </w:r>
      <w:r w:rsidR="0074005D">
        <w:rPr>
          <w:rFonts w:ascii="Arial" w:eastAsia="Times New Roman" w:hAnsi="Arial" w:cs="Arial"/>
          <w:color w:val="1A1A1A"/>
          <w:lang w:eastAsia="it-IT"/>
        </w:rPr>
        <w:t xml:space="preserve">2024 </w:t>
      </w:r>
      <w:r>
        <w:rPr>
          <w:rFonts w:ascii="Arial" w:eastAsia="Times New Roman" w:hAnsi="Arial" w:cs="Arial"/>
          <w:color w:val="1A1A1A"/>
          <w:lang w:eastAsia="it-IT"/>
        </w:rPr>
        <w:t>|</w:t>
      </w:r>
      <w:r w:rsidR="0074005D">
        <w:rPr>
          <w:rFonts w:ascii="Arial" w:eastAsia="Times New Roman" w:hAnsi="Arial" w:cs="Arial"/>
          <w:color w:val="1A1A1A"/>
          <w:lang w:eastAsia="it-IT"/>
        </w:rPr>
        <w:t xml:space="preserve"> Sala </w:t>
      </w:r>
      <w:r>
        <w:rPr>
          <w:rFonts w:ascii="Arial" w:eastAsia="Times New Roman" w:hAnsi="Arial" w:cs="Arial"/>
          <w:color w:val="1A1A1A"/>
          <w:lang w:eastAsia="it-IT"/>
        </w:rPr>
        <w:t>Treno Blu</w:t>
      </w:r>
    </w:p>
    <w:p w:rsidR="008144A7" w:rsidRPr="008144A7" w:rsidRDefault="007423AD" w:rsidP="008144A7">
      <w:pPr>
        <w:pStyle w:val="NormaleWeb"/>
        <w:spacing w:before="0" w:beforeAutospacing="0" w:after="0" w:afterAutospacing="0" w:line="139" w:lineRule="atLeast"/>
        <w:rPr>
          <w:rFonts w:ascii="Arial" w:hAnsi="Arial" w:cs="Arial"/>
          <w:sz w:val="22"/>
          <w:szCs w:val="22"/>
        </w:rPr>
      </w:pPr>
      <w:r w:rsidRPr="00BF0A33">
        <w:rPr>
          <w:rFonts w:ascii="Arial" w:hAnsi="Arial" w:cs="Arial"/>
          <w:color w:val="1A1A1A"/>
        </w:rPr>
        <w:br/>
      </w:r>
      <w:r w:rsidR="008144A7">
        <w:rPr>
          <w:rFonts w:ascii="Arial" w:hAnsi="Arial" w:cs="Arial"/>
          <w:b/>
          <w:bCs/>
          <w:color w:val="000000" w:themeColor="text1"/>
          <w:sz w:val="28"/>
          <w:szCs w:val="28"/>
        </w:rPr>
        <w:t>JULIE</w:t>
      </w:r>
      <w:r w:rsidRPr="00BF0A33">
        <w:rPr>
          <w:rFonts w:ascii="Arial" w:hAnsi="Arial" w:cs="Arial"/>
          <w:b/>
          <w:bCs/>
          <w:color w:val="000000" w:themeColor="text1"/>
        </w:rPr>
        <w:br/>
      </w:r>
      <w:r w:rsidR="008144A7" w:rsidRPr="008144A7">
        <w:rPr>
          <w:rFonts w:ascii="Arial" w:hAnsi="Arial" w:cs="Arial"/>
          <w:sz w:val="22"/>
          <w:szCs w:val="22"/>
        </w:rPr>
        <w:t>da</w:t>
      </w:r>
      <w:r w:rsidR="008144A7" w:rsidRPr="008144A7">
        <w:rPr>
          <w:rStyle w:val="Enfasicorsivo"/>
          <w:rFonts w:ascii="Arial" w:hAnsi="Arial" w:cs="Arial"/>
          <w:sz w:val="22"/>
          <w:szCs w:val="22"/>
          <w:bdr w:val="none" w:sz="0" w:space="0" w:color="auto" w:frame="1"/>
        </w:rPr>
        <w:t> La signorina Julie</w:t>
      </w:r>
      <w:r w:rsidR="008144A7" w:rsidRPr="008144A7">
        <w:rPr>
          <w:rFonts w:ascii="Arial" w:hAnsi="Arial" w:cs="Arial"/>
          <w:sz w:val="22"/>
          <w:szCs w:val="22"/>
        </w:rPr>
        <w:t> di </w:t>
      </w:r>
      <w:r w:rsidR="008144A7" w:rsidRPr="008144A7">
        <w:rPr>
          <w:rStyle w:val="Enfasigrassetto"/>
          <w:rFonts w:ascii="Arial" w:hAnsi="Arial" w:cs="Arial"/>
          <w:bCs w:val="0"/>
          <w:sz w:val="22"/>
          <w:szCs w:val="22"/>
          <w:bdr w:val="none" w:sz="0" w:space="0" w:color="auto" w:frame="1"/>
        </w:rPr>
        <w:t>August Strindberg</w:t>
      </w:r>
      <w:r w:rsidR="008144A7" w:rsidRPr="008144A7">
        <w:rPr>
          <w:rFonts w:ascii="Arial" w:hAnsi="Arial" w:cs="Arial"/>
          <w:sz w:val="22"/>
          <w:szCs w:val="22"/>
        </w:rPr>
        <w:br/>
      </w:r>
      <w:proofErr w:type="spellStart"/>
      <w:r w:rsidR="008144A7" w:rsidRPr="008144A7">
        <w:rPr>
          <w:rFonts w:ascii="Arial" w:hAnsi="Arial" w:cs="Arial"/>
          <w:sz w:val="22"/>
          <w:szCs w:val="22"/>
        </w:rPr>
        <w:t>dramaturg</w:t>
      </w:r>
      <w:proofErr w:type="spellEnd"/>
      <w:r w:rsidR="008144A7" w:rsidRPr="008144A7">
        <w:rPr>
          <w:rFonts w:ascii="Arial" w:hAnsi="Arial" w:cs="Arial"/>
          <w:sz w:val="22"/>
          <w:szCs w:val="22"/>
        </w:rPr>
        <w:t> </w:t>
      </w:r>
      <w:r w:rsidR="008144A7" w:rsidRPr="008144A7">
        <w:rPr>
          <w:rStyle w:val="Enfasigrassetto"/>
          <w:rFonts w:ascii="Arial" w:hAnsi="Arial" w:cs="Arial"/>
          <w:bCs w:val="0"/>
          <w:sz w:val="22"/>
          <w:szCs w:val="22"/>
          <w:bdr w:val="none" w:sz="0" w:space="0" w:color="auto" w:frame="1"/>
        </w:rPr>
        <w:t xml:space="preserve">Maddalena </w:t>
      </w:r>
      <w:proofErr w:type="spellStart"/>
      <w:r w:rsidR="008144A7" w:rsidRPr="008144A7">
        <w:rPr>
          <w:rStyle w:val="Enfasigrassetto"/>
          <w:rFonts w:ascii="Arial" w:hAnsi="Arial" w:cs="Arial"/>
          <w:bCs w:val="0"/>
          <w:sz w:val="22"/>
          <w:szCs w:val="22"/>
          <w:bdr w:val="none" w:sz="0" w:space="0" w:color="auto" w:frame="1"/>
        </w:rPr>
        <w:t>Mazzocut-Mis</w:t>
      </w:r>
      <w:proofErr w:type="spellEnd"/>
      <w:r w:rsidR="008144A7" w:rsidRPr="008144A7">
        <w:rPr>
          <w:rFonts w:ascii="Arial" w:hAnsi="Arial" w:cs="Arial"/>
          <w:sz w:val="22"/>
          <w:szCs w:val="22"/>
        </w:rPr>
        <w:br/>
        <w:t>regia </w:t>
      </w:r>
      <w:r w:rsidR="008144A7" w:rsidRPr="008144A7">
        <w:rPr>
          <w:rStyle w:val="Enfasigrassetto"/>
          <w:rFonts w:ascii="Arial" w:hAnsi="Arial" w:cs="Arial"/>
          <w:bCs w:val="0"/>
          <w:sz w:val="22"/>
          <w:szCs w:val="22"/>
          <w:bdr w:val="none" w:sz="0" w:space="0" w:color="auto" w:frame="1"/>
        </w:rPr>
        <w:t>Paolo Bignamini</w:t>
      </w:r>
      <w:r w:rsidR="008144A7" w:rsidRPr="008144A7">
        <w:rPr>
          <w:rFonts w:ascii="Arial" w:hAnsi="Arial" w:cs="Arial"/>
          <w:sz w:val="22"/>
          <w:szCs w:val="22"/>
        </w:rPr>
        <w:br/>
        <w:t>con </w:t>
      </w:r>
      <w:r w:rsidR="008144A7" w:rsidRPr="008144A7">
        <w:rPr>
          <w:rStyle w:val="Enfasigrassetto"/>
          <w:rFonts w:ascii="Arial" w:hAnsi="Arial" w:cs="Arial"/>
          <w:b w:val="0"/>
          <w:bCs w:val="0"/>
          <w:sz w:val="22"/>
          <w:szCs w:val="22"/>
          <w:bdr w:val="none" w:sz="0" w:space="0" w:color="auto" w:frame="1"/>
        </w:rPr>
        <w:t xml:space="preserve">Matteo </w:t>
      </w:r>
      <w:proofErr w:type="spellStart"/>
      <w:r w:rsidR="008144A7" w:rsidRPr="008144A7">
        <w:rPr>
          <w:rStyle w:val="Enfasigrassetto"/>
          <w:rFonts w:ascii="Arial" w:hAnsi="Arial" w:cs="Arial"/>
          <w:b w:val="0"/>
          <w:bCs w:val="0"/>
          <w:sz w:val="22"/>
          <w:szCs w:val="22"/>
          <w:bdr w:val="none" w:sz="0" w:space="0" w:color="auto" w:frame="1"/>
        </w:rPr>
        <w:t>Bonanni</w:t>
      </w:r>
      <w:proofErr w:type="spellEnd"/>
      <w:r w:rsidR="008144A7" w:rsidRPr="008144A7">
        <w:rPr>
          <w:rFonts w:ascii="Arial" w:hAnsi="Arial" w:cs="Arial"/>
          <w:sz w:val="22"/>
          <w:szCs w:val="22"/>
        </w:rPr>
        <w:t> e </w:t>
      </w:r>
      <w:r w:rsidR="008144A7" w:rsidRPr="008144A7">
        <w:rPr>
          <w:rStyle w:val="Enfasigrassetto"/>
          <w:rFonts w:ascii="Arial" w:hAnsi="Arial" w:cs="Arial"/>
          <w:b w:val="0"/>
          <w:bCs w:val="0"/>
          <w:sz w:val="22"/>
          <w:szCs w:val="22"/>
          <w:bdr w:val="none" w:sz="0" w:space="0" w:color="auto" w:frame="1"/>
        </w:rPr>
        <w:t xml:space="preserve">Maria Laura </w:t>
      </w:r>
      <w:proofErr w:type="spellStart"/>
      <w:r w:rsidR="008144A7" w:rsidRPr="008144A7">
        <w:rPr>
          <w:rStyle w:val="Enfasigrassetto"/>
          <w:rFonts w:ascii="Arial" w:hAnsi="Arial" w:cs="Arial"/>
          <w:b w:val="0"/>
          <w:bCs w:val="0"/>
          <w:sz w:val="22"/>
          <w:szCs w:val="22"/>
          <w:bdr w:val="none" w:sz="0" w:space="0" w:color="auto" w:frame="1"/>
        </w:rPr>
        <w:t>Palmeri</w:t>
      </w:r>
      <w:proofErr w:type="spellEnd"/>
      <w:r w:rsidR="008144A7" w:rsidRPr="008144A7">
        <w:rPr>
          <w:rFonts w:ascii="Arial" w:hAnsi="Arial" w:cs="Arial"/>
          <w:sz w:val="22"/>
          <w:szCs w:val="22"/>
        </w:rPr>
        <w:br/>
        <w:t xml:space="preserve">aiuto regia Giulia </w:t>
      </w:r>
      <w:proofErr w:type="spellStart"/>
      <w:r w:rsidR="008144A7" w:rsidRPr="008144A7">
        <w:rPr>
          <w:rFonts w:ascii="Arial" w:hAnsi="Arial" w:cs="Arial"/>
          <w:sz w:val="22"/>
          <w:szCs w:val="22"/>
        </w:rPr>
        <w:t>Asselta</w:t>
      </w:r>
      <w:proofErr w:type="spellEnd"/>
    </w:p>
    <w:p w:rsidR="008144A7" w:rsidRPr="008144A7" w:rsidRDefault="008144A7" w:rsidP="008144A7">
      <w:pPr>
        <w:pStyle w:val="NormaleWeb"/>
        <w:spacing w:before="0" w:beforeAutospacing="0" w:after="62" w:afterAutospacing="0" w:line="139" w:lineRule="atLeast"/>
        <w:rPr>
          <w:rFonts w:ascii="Arial" w:hAnsi="Arial" w:cs="Arial"/>
          <w:sz w:val="22"/>
          <w:szCs w:val="22"/>
        </w:rPr>
      </w:pPr>
      <w:r w:rsidRPr="008144A7">
        <w:rPr>
          <w:rFonts w:ascii="Arial" w:hAnsi="Arial" w:cs="Arial"/>
          <w:sz w:val="22"/>
          <w:szCs w:val="22"/>
        </w:rPr>
        <w:t>produzione Centro Teatrale Bresciano</w:t>
      </w:r>
      <w:r w:rsidRPr="008144A7">
        <w:rPr>
          <w:rFonts w:ascii="Arial" w:hAnsi="Arial" w:cs="Arial"/>
          <w:sz w:val="22"/>
          <w:szCs w:val="22"/>
        </w:rPr>
        <w:br/>
        <w:t>in collaborazione con Università degli Studi di Milano</w:t>
      </w:r>
      <w:r w:rsidRPr="008144A7">
        <w:rPr>
          <w:rFonts w:ascii="Arial" w:hAnsi="Arial" w:cs="Arial"/>
          <w:sz w:val="22"/>
          <w:szCs w:val="22"/>
        </w:rPr>
        <w:br/>
        <w:t xml:space="preserve">progetto Cultural Heritage </w:t>
      </w:r>
      <w:proofErr w:type="spellStart"/>
      <w:r w:rsidRPr="008144A7">
        <w:rPr>
          <w:rFonts w:ascii="Arial" w:hAnsi="Arial" w:cs="Arial"/>
          <w:sz w:val="22"/>
          <w:szCs w:val="22"/>
        </w:rPr>
        <w:t>Active</w:t>
      </w:r>
      <w:proofErr w:type="spellEnd"/>
      <w:r w:rsidRPr="008144A7">
        <w:rPr>
          <w:rFonts w:ascii="Arial" w:hAnsi="Arial" w:cs="Arial"/>
          <w:sz w:val="22"/>
          <w:szCs w:val="22"/>
        </w:rPr>
        <w:t xml:space="preserve"> </w:t>
      </w:r>
      <w:proofErr w:type="spellStart"/>
      <w:r w:rsidRPr="008144A7">
        <w:rPr>
          <w:rFonts w:ascii="Arial" w:hAnsi="Arial" w:cs="Arial"/>
          <w:sz w:val="22"/>
          <w:szCs w:val="22"/>
        </w:rPr>
        <w:t>Innovation</w:t>
      </w:r>
      <w:proofErr w:type="spellEnd"/>
      <w:r w:rsidRPr="008144A7">
        <w:rPr>
          <w:rFonts w:ascii="Arial" w:hAnsi="Arial" w:cs="Arial"/>
          <w:sz w:val="22"/>
          <w:szCs w:val="22"/>
        </w:rPr>
        <w:t xml:space="preserve"> </w:t>
      </w:r>
      <w:proofErr w:type="spellStart"/>
      <w:r w:rsidRPr="008144A7">
        <w:rPr>
          <w:rFonts w:ascii="Arial" w:hAnsi="Arial" w:cs="Arial"/>
          <w:sz w:val="22"/>
          <w:szCs w:val="22"/>
        </w:rPr>
        <w:t>for</w:t>
      </w:r>
      <w:proofErr w:type="spellEnd"/>
      <w:r w:rsidRPr="008144A7">
        <w:rPr>
          <w:rFonts w:ascii="Arial" w:hAnsi="Arial" w:cs="Arial"/>
          <w:sz w:val="22"/>
          <w:szCs w:val="22"/>
        </w:rPr>
        <w:t xml:space="preserve"> </w:t>
      </w:r>
      <w:proofErr w:type="spellStart"/>
      <w:r w:rsidRPr="008144A7">
        <w:rPr>
          <w:rFonts w:ascii="Arial" w:hAnsi="Arial" w:cs="Arial"/>
          <w:sz w:val="22"/>
          <w:szCs w:val="22"/>
        </w:rPr>
        <w:t>Sustainable</w:t>
      </w:r>
      <w:proofErr w:type="spellEnd"/>
      <w:r w:rsidRPr="008144A7">
        <w:rPr>
          <w:rFonts w:ascii="Arial" w:hAnsi="Arial" w:cs="Arial"/>
          <w:sz w:val="22"/>
          <w:szCs w:val="22"/>
        </w:rPr>
        <w:t xml:space="preserve"> Society (CHANGES)</w:t>
      </w:r>
    </w:p>
    <w:p w:rsidR="008144A7" w:rsidRDefault="008144A7" w:rsidP="008144A7">
      <w:pPr>
        <w:pStyle w:val="NormaleWeb"/>
        <w:spacing w:before="0" w:beforeAutospacing="0" w:after="0" w:afterAutospacing="0" w:line="139" w:lineRule="atLeast"/>
        <w:rPr>
          <w:rFonts w:ascii="Arial" w:hAnsi="Arial" w:cs="Arial"/>
          <w:sz w:val="18"/>
          <w:szCs w:val="18"/>
        </w:rPr>
      </w:pPr>
    </w:p>
    <w:p w:rsidR="0074005D" w:rsidRPr="00BF0A33" w:rsidRDefault="0074005D" w:rsidP="006A09D5">
      <w:pPr>
        <w:pStyle w:val="Normale1"/>
        <w:rPr>
          <w:rFonts w:ascii="Arial" w:hAnsi="Arial" w:cs="Arial"/>
          <w:szCs w:val="24"/>
          <w:lang w:val="it-IT"/>
        </w:rPr>
      </w:pPr>
    </w:p>
    <w:p w:rsidR="008144A7" w:rsidRPr="008144A7" w:rsidRDefault="008144A7" w:rsidP="008144A7">
      <w:pPr>
        <w:pStyle w:val="NormaleWeb"/>
        <w:shd w:val="clear" w:color="auto" w:fill="FFFFFF"/>
        <w:spacing w:before="0" w:beforeAutospacing="0" w:after="0" w:afterAutospacing="0" w:line="186" w:lineRule="atLeast"/>
        <w:rPr>
          <w:rFonts w:ascii="Arial" w:hAnsi="Arial" w:cs="Arial"/>
          <w:sz w:val="27"/>
          <w:szCs w:val="27"/>
        </w:rPr>
      </w:pPr>
      <w:r w:rsidRPr="008144A7">
        <w:rPr>
          <w:rFonts w:ascii="Arial" w:hAnsi="Arial" w:cs="Arial"/>
          <w:sz w:val="27"/>
          <w:szCs w:val="27"/>
        </w:rPr>
        <w:t>Una tragedia, a detta dal suo stesso autore, «naturalistica» e «che farà epoca»: Strindberg, nel 1888, è pienamente cosciente di aver scritto </w:t>
      </w:r>
      <w:r w:rsidRPr="008144A7">
        <w:rPr>
          <w:rStyle w:val="Enfasigrassetto"/>
          <w:rFonts w:ascii="Arial" w:hAnsi="Arial" w:cs="Arial"/>
          <w:b w:val="0"/>
          <w:bCs w:val="0"/>
          <w:sz w:val="27"/>
          <w:szCs w:val="27"/>
          <w:bdr w:val="none" w:sz="0" w:space="0" w:color="auto" w:frame="1"/>
        </w:rPr>
        <w:t>un’opera che lascerà il segno</w:t>
      </w:r>
      <w:r w:rsidRPr="008144A7">
        <w:rPr>
          <w:rFonts w:ascii="Arial" w:hAnsi="Arial" w:cs="Arial"/>
          <w:sz w:val="27"/>
          <w:szCs w:val="27"/>
        </w:rPr>
        <w:t>, ma il suo dramma, letto oggi, supera addirittura la consapevolezza che ne aveva lo scrittore.</w:t>
      </w:r>
    </w:p>
    <w:p w:rsidR="008144A7" w:rsidRPr="008144A7" w:rsidRDefault="008144A7" w:rsidP="008144A7">
      <w:pPr>
        <w:pStyle w:val="NormaleWeb"/>
        <w:shd w:val="clear" w:color="auto" w:fill="FFFFFF"/>
        <w:spacing w:before="0" w:beforeAutospacing="0" w:after="0" w:afterAutospacing="0" w:line="186" w:lineRule="atLeast"/>
        <w:rPr>
          <w:rFonts w:ascii="Arial" w:hAnsi="Arial" w:cs="Arial"/>
          <w:sz w:val="27"/>
          <w:szCs w:val="27"/>
        </w:rPr>
      </w:pPr>
      <w:r w:rsidRPr="008144A7">
        <w:rPr>
          <w:rFonts w:ascii="Arial" w:hAnsi="Arial" w:cs="Arial"/>
          <w:sz w:val="27"/>
          <w:szCs w:val="27"/>
        </w:rPr>
        <w:t>Intercettando lo </w:t>
      </w:r>
      <w:r w:rsidRPr="008144A7">
        <w:rPr>
          <w:rStyle w:val="Enfasicorsivo"/>
          <w:rFonts w:ascii="Arial" w:hAnsi="Arial" w:cs="Arial"/>
          <w:sz w:val="27"/>
          <w:szCs w:val="27"/>
          <w:bdr w:val="none" w:sz="0" w:space="0" w:color="auto" w:frame="1"/>
        </w:rPr>
        <w:t>zeitgeist </w:t>
      </w:r>
      <w:r w:rsidRPr="008144A7">
        <w:rPr>
          <w:rFonts w:ascii="Arial" w:hAnsi="Arial" w:cs="Arial"/>
          <w:sz w:val="27"/>
          <w:szCs w:val="27"/>
        </w:rPr>
        <w:t>con precisione chirurgica e con lucidità persino crudele, </w:t>
      </w:r>
      <w:r w:rsidRPr="008144A7">
        <w:rPr>
          <w:rStyle w:val="Enfasicorsivo"/>
          <w:rFonts w:ascii="Arial" w:hAnsi="Arial" w:cs="Arial"/>
          <w:sz w:val="27"/>
          <w:szCs w:val="27"/>
          <w:bdr w:val="none" w:sz="0" w:space="0" w:color="auto" w:frame="1"/>
        </w:rPr>
        <w:t>La signorina Julie</w:t>
      </w:r>
      <w:r w:rsidRPr="008144A7">
        <w:rPr>
          <w:rFonts w:ascii="Arial" w:hAnsi="Arial" w:cs="Arial"/>
          <w:sz w:val="27"/>
          <w:szCs w:val="27"/>
        </w:rPr>
        <w:t> mette in scena </w:t>
      </w:r>
      <w:r w:rsidRPr="008144A7">
        <w:rPr>
          <w:rStyle w:val="Enfasigrassetto"/>
          <w:rFonts w:ascii="Arial" w:hAnsi="Arial" w:cs="Arial"/>
          <w:b w:val="0"/>
          <w:bCs w:val="0"/>
          <w:sz w:val="27"/>
          <w:szCs w:val="27"/>
          <w:bdr w:val="none" w:sz="0" w:space="0" w:color="auto" w:frame="1"/>
        </w:rPr>
        <w:t>personaggi</w:t>
      </w:r>
      <w:r w:rsidRPr="008144A7">
        <w:rPr>
          <w:rFonts w:ascii="Arial" w:hAnsi="Arial" w:cs="Arial"/>
          <w:sz w:val="27"/>
          <w:szCs w:val="27"/>
        </w:rPr>
        <w:t> </w:t>
      </w:r>
      <w:r w:rsidRPr="008144A7">
        <w:rPr>
          <w:rStyle w:val="Enfasigrassetto"/>
          <w:rFonts w:ascii="Arial" w:hAnsi="Arial" w:cs="Arial"/>
          <w:b w:val="0"/>
          <w:bCs w:val="0"/>
          <w:sz w:val="27"/>
          <w:szCs w:val="27"/>
          <w:bdr w:val="none" w:sz="0" w:space="0" w:color="auto" w:frame="1"/>
        </w:rPr>
        <w:t>che sono</w:t>
      </w:r>
      <w:r w:rsidRPr="008144A7">
        <w:rPr>
          <w:rFonts w:ascii="Arial" w:hAnsi="Arial" w:cs="Arial"/>
          <w:sz w:val="27"/>
          <w:szCs w:val="27"/>
        </w:rPr>
        <w:t> – per usare le parole del drammaturgo svedese – «</w:t>
      </w:r>
      <w:r w:rsidRPr="008144A7">
        <w:rPr>
          <w:rStyle w:val="Enfasigrassetto"/>
          <w:rFonts w:ascii="Arial" w:hAnsi="Arial" w:cs="Arial"/>
          <w:b w:val="0"/>
          <w:bCs w:val="0"/>
          <w:sz w:val="27"/>
          <w:szCs w:val="27"/>
          <w:bdr w:val="none" w:sz="0" w:space="0" w:color="auto" w:frame="1"/>
        </w:rPr>
        <w:t>conglomerati di stadi culturali passati ed attuali</w:t>
      </w:r>
      <w:r w:rsidRPr="008144A7">
        <w:rPr>
          <w:rFonts w:ascii="Arial" w:hAnsi="Arial" w:cs="Arial"/>
          <w:sz w:val="27"/>
          <w:szCs w:val="27"/>
        </w:rPr>
        <w:t>, stralci di libri e giornali, frammenti d’umanità, sbrendoli di abiti festivi fattisi cenci, proprio come è assemblata l’anima».</w:t>
      </w:r>
    </w:p>
    <w:p w:rsidR="008144A7" w:rsidRPr="008144A7" w:rsidRDefault="008144A7" w:rsidP="008144A7">
      <w:pPr>
        <w:pStyle w:val="NormaleWeb"/>
        <w:shd w:val="clear" w:color="auto" w:fill="FFFFFF"/>
        <w:spacing w:before="0" w:beforeAutospacing="0" w:after="124" w:afterAutospacing="0" w:line="186" w:lineRule="atLeast"/>
        <w:rPr>
          <w:rFonts w:ascii="Arial" w:hAnsi="Arial" w:cs="Arial"/>
          <w:sz w:val="27"/>
          <w:szCs w:val="27"/>
        </w:rPr>
      </w:pPr>
      <w:r w:rsidRPr="008144A7">
        <w:rPr>
          <w:rFonts w:ascii="Arial" w:hAnsi="Arial" w:cs="Arial"/>
          <w:sz w:val="27"/>
          <w:szCs w:val="27"/>
        </w:rPr>
        <w:t>Nella notte di festa che inaugura l’estate, all’interno della cucina di una nobile dimora, la contessina Julie ingaggia un gioco di seduzione con Jean, il servitore del padre. La schermaglia amorosa diventa subito pericolosa: per via del molto bere che fa ben presto perdere il controllo, per la dimensione proibita data dal diverso rango sociale dei personaggi, per l’abisso di perdizione spalancato dalle reciproche confessioni.</w:t>
      </w:r>
    </w:p>
    <w:p w:rsidR="008144A7" w:rsidRPr="008144A7" w:rsidRDefault="008144A7" w:rsidP="008144A7">
      <w:pPr>
        <w:pStyle w:val="NormaleWeb"/>
        <w:shd w:val="clear" w:color="auto" w:fill="FFFFFF"/>
        <w:spacing w:before="0" w:beforeAutospacing="0" w:after="0" w:afterAutospacing="0" w:line="186" w:lineRule="atLeast"/>
        <w:rPr>
          <w:rFonts w:ascii="Arial" w:hAnsi="Arial" w:cs="Arial"/>
          <w:sz w:val="27"/>
          <w:szCs w:val="27"/>
        </w:rPr>
      </w:pPr>
      <w:r w:rsidRPr="008144A7">
        <w:rPr>
          <w:rFonts w:ascii="Arial" w:hAnsi="Arial" w:cs="Arial"/>
          <w:sz w:val="27"/>
          <w:szCs w:val="27"/>
        </w:rPr>
        <w:t>Credendo di restituirci la complessità del reale, Strindberg apre la botola su qualcosa di ancora più vertiginoso, sulle</w:t>
      </w:r>
      <w:r w:rsidRPr="008144A7">
        <w:rPr>
          <w:rStyle w:val="Enfasigrassetto"/>
          <w:rFonts w:ascii="Arial" w:hAnsi="Arial" w:cs="Arial"/>
          <w:b w:val="0"/>
          <w:bCs w:val="0"/>
          <w:sz w:val="27"/>
          <w:szCs w:val="27"/>
          <w:bdr w:val="none" w:sz="0" w:space="0" w:color="auto" w:frame="1"/>
        </w:rPr>
        <w:t> voragini dell’inconscio</w:t>
      </w:r>
      <w:r w:rsidRPr="008144A7">
        <w:rPr>
          <w:rFonts w:ascii="Arial" w:hAnsi="Arial" w:cs="Arial"/>
          <w:sz w:val="27"/>
          <w:szCs w:val="27"/>
        </w:rPr>
        <w:t>, sul gioco di potere crudele tra uomo e donna, in un rispecchiamento continuo tra servo e padrone, tra essere umano ed essere umano, tra essere umano e animale.</w:t>
      </w:r>
    </w:p>
    <w:p w:rsidR="008144A7" w:rsidRPr="008144A7" w:rsidRDefault="008144A7" w:rsidP="008144A7">
      <w:pPr>
        <w:pStyle w:val="NormaleWeb"/>
        <w:shd w:val="clear" w:color="auto" w:fill="FFFFFF"/>
        <w:spacing w:before="0" w:beforeAutospacing="0" w:after="0" w:line="186" w:lineRule="atLeast"/>
        <w:rPr>
          <w:rFonts w:ascii="Arial" w:hAnsi="Arial" w:cs="Arial"/>
          <w:sz w:val="27"/>
          <w:szCs w:val="27"/>
        </w:rPr>
      </w:pPr>
      <w:r w:rsidRPr="008144A7">
        <w:rPr>
          <w:rFonts w:ascii="Arial" w:hAnsi="Arial" w:cs="Arial"/>
          <w:sz w:val="27"/>
          <w:szCs w:val="27"/>
        </w:rPr>
        <w:t>La partitura dentro la quale agiscono i personaggi nella notte stregata e ipnotica del solstizio d’estate è </w:t>
      </w:r>
      <w:r w:rsidRPr="008144A7">
        <w:rPr>
          <w:rStyle w:val="Enfasigrassetto"/>
          <w:rFonts w:ascii="Arial" w:hAnsi="Arial" w:cs="Arial"/>
          <w:b w:val="0"/>
          <w:bCs w:val="0"/>
          <w:sz w:val="27"/>
          <w:szCs w:val="27"/>
          <w:bdr w:val="none" w:sz="0" w:space="0" w:color="auto" w:frame="1"/>
        </w:rPr>
        <w:t>una danza macabra che si può riproporre in ogni luogo e in ogni epoca</w:t>
      </w:r>
      <w:r w:rsidRPr="008144A7">
        <w:rPr>
          <w:rFonts w:ascii="Arial" w:hAnsi="Arial" w:cs="Arial"/>
          <w:sz w:val="27"/>
          <w:szCs w:val="27"/>
        </w:rPr>
        <w:t>: sotto gli occhi di Strindberg, che l’autore crede foscamente oggettivi, e sotto i nostri occhi, così disincantati eppure ancora così pronti a essere accecati.</w:t>
      </w:r>
    </w:p>
    <w:p w:rsidR="001D53C7" w:rsidRPr="00BF0A33" w:rsidRDefault="001D53C7" w:rsidP="00D64150">
      <w:pPr>
        <w:rPr>
          <w:rFonts w:ascii="Arial" w:hAnsi="Arial" w:cs="Arial"/>
          <w:b/>
          <w:bCs/>
          <w:color w:val="000000" w:themeColor="text1"/>
          <w:sz w:val="18"/>
          <w:szCs w:val="18"/>
          <w:lang w:bidi="it-IT"/>
        </w:rPr>
      </w:pPr>
    </w:p>
    <w:p w:rsidR="007423AD" w:rsidRPr="008144A7" w:rsidRDefault="007423AD" w:rsidP="008144A7">
      <w:pPr>
        <w:rPr>
          <w:rFonts w:ascii="Arial" w:hAnsi="Arial" w:cs="Arial"/>
          <w:b/>
        </w:rPr>
      </w:pPr>
      <w:r w:rsidRPr="008144A7">
        <w:rPr>
          <w:rFonts w:ascii="Arial" w:hAnsi="Arial" w:cs="Arial"/>
          <w:b/>
        </w:rPr>
        <w:t>ORARI</w:t>
      </w:r>
    </w:p>
    <w:p w:rsidR="008144A7" w:rsidRPr="008144A7" w:rsidRDefault="008144A7" w:rsidP="008144A7">
      <w:pPr>
        <w:rPr>
          <w:rFonts w:ascii="Arial" w:hAnsi="Arial" w:cs="Arial"/>
        </w:rPr>
      </w:pPr>
      <w:r w:rsidRPr="008144A7">
        <w:rPr>
          <w:rFonts w:ascii="Arial" w:hAnsi="Arial" w:cs="Arial"/>
        </w:rPr>
        <w:t>mercoledì 10 Aprile - 21:00</w:t>
      </w:r>
    </w:p>
    <w:p w:rsidR="008144A7" w:rsidRPr="008144A7" w:rsidRDefault="008144A7" w:rsidP="008144A7">
      <w:pPr>
        <w:rPr>
          <w:rFonts w:ascii="Arial" w:hAnsi="Arial" w:cs="Arial"/>
        </w:rPr>
      </w:pPr>
      <w:r w:rsidRPr="008144A7">
        <w:rPr>
          <w:rFonts w:ascii="Arial" w:hAnsi="Arial" w:cs="Arial"/>
        </w:rPr>
        <w:t>giovedì 11 Aprile - 18:30</w:t>
      </w:r>
    </w:p>
    <w:p w:rsidR="008144A7" w:rsidRPr="008144A7" w:rsidRDefault="008144A7" w:rsidP="008144A7">
      <w:pPr>
        <w:rPr>
          <w:rFonts w:ascii="Arial" w:hAnsi="Arial" w:cs="Arial"/>
        </w:rPr>
      </w:pPr>
      <w:r w:rsidRPr="008144A7">
        <w:rPr>
          <w:rFonts w:ascii="Arial" w:hAnsi="Arial" w:cs="Arial"/>
        </w:rPr>
        <w:t>venerdì 12 Aprile - 21:30</w:t>
      </w:r>
    </w:p>
    <w:p w:rsidR="008144A7" w:rsidRPr="008144A7" w:rsidRDefault="008144A7" w:rsidP="008144A7">
      <w:pPr>
        <w:rPr>
          <w:rFonts w:ascii="Arial" w:hAnsi="Arial" w:cs="Arial"/>
        </w:rPr>
      </w:pPr>
      <w:r w:rsidRPr="008144A7">
        <w:rPr>
          <w:rFonts w:ascii="Arial" w:hAnsi="Arial" w:cs="Arial"/>
        </w:rPr>
        <w:t>sabato 13 Aprile - 18:00</w:t>
      </w:r>
    </w:p>
    <w:p w:rsidR="008144A7" w:rsidRPr="008144A7" w:rsidRDefault="008144A7" w:rsidP="008144A7">
      <w:pPr>
        <w:rPr>
          <w:rFonts w:ascii="Arial" w:hAnsi="Arial" w:cs="Arial"/>
        </w:rPr>
      </w:pPr>
      <w:r w:rsidRPr="008144A7">
        <w:rPr>
          <w:rFonts w:ascii="Arial" w:hAnsi="Arial" w:cs="Arial"/>
        </w:rPr>
        <w:t>domenica 14 Aprile - 18:00</w:t>
      </w:r>
    </w:p>
    <w:p w:rsidR="007423AD" w:rsidRPr="008144A7" w:rsidRDefault="007423AD" w:rsidP="008144A7"/>
    <w:p w:rsidR="008144A7" w:rsidRPr="008144A7" w:rsidRDefault="007423AD" w:rsidP="008144A7">
      <w:pPr>
        <w:rPr>
          <w:rFonts w:ascii="Arial" w:hAnsi="Arial" w:cs="Arial"/>
        </w:rPr>
      </w:pPr>
      <w:r w:rsidRPr="008144A7">
        <w:rPr>
          <w:rFonts w:ascii="Arial" w:hAnsi="Arial" w:cs="Arial"/>
          <w:b/>
        </w:rPr>
        <w:lastRenderedPageBreak/>
        <w:t>PREZZI</w:t>
      </w:r>
      <w:r w:rsidRPr="008144A7">
        <w:rPr>
          <w:rFonts w:ascii="Arial" w:hAnsi="Arial" w:cs="Arial"/>
          <w:b/>
        </w:rPr>
        <w:br/>
      </w:r>
      <w:r w:rsidR="008144A7" w:rsidRPr="008144A7">
        <w:rPr>
          <w:rFonts w:ascii="Arial" w:hAnsi="Arial" w:cs="Arial"/>
        </w:rPr>
        <w:t>intero 14€</w:t>
      </w:r>
      <w:r w:rsidR="008144A7" w:rsidRPr="008144A7">
        <w:rPr>
          <w:rFonts w:ascii="Arial" w:hAnsi="Arial" w:cs="Arial"/>
        </w:rPr>
        <w:br/>
        <w:t>under26 10€</w:t>
      </w:r>
    </w:p>
    <w:p w:rsidR="008144A7" w:rsidRPr="008144A7" w:rsidRDefault="008144A7" w:rsidP="008144A7">
      <w:pPr>
        <w:rPr>
          <w:rFonts w:ascii="Arial" w:hAnsi="Arial" w:cs="Arial"/>
          <w:i/>
        </w:rPr>
      </w:pPr>
      <w:r w:rsidRPr="008144A7">
        <w:rPr>
          <w:rFonts w:ascii="Arial" w:hAnsi="Arial" w:cs="Arial"/>
          <w:i/>
        </w:rPr>
        <w:pict>
          <v:rect id="_x0000_i1027" style="width:0;height:.4pt" o:hralign="center" o:hrstd="t" o:hrnoshade="t" o:hr="t" fillcolor="#4a4a49" stroked="f"/>
        </w:pict>
      </w:r>
    </w:p>
    <w:p w:rsidR="008144A7" w:rsidRPr="008144A7" w:rsidRDefault="008144A7" w:rsidP="008144A7">
      <w:pPr>
        <w:rPr>
          <w:rFonts w:ascii="Arial" w:hAnsi="Arial" w:cs="Arial"/>
          <w:i/>
        </w:rPr>
      </w:pPr>
      <w:r w:rsidRPr="008144A7">
        <w:rPr>
          <w:rFonts w:ascii="Arial" w:hAnsi="Arial" w:cs="Arial"/>
          <w:i/>
        </w:rPr>
        <w:t>Tutti i prezzi non includono i diritti di prevendita.</w:t>
      </w:r>
    </w:p>
    <w:p w:rsidR="00BF0A33" w:rsidRPr="00641270" w:rsidRDefault="00BF0A33" w:rsidP="008144A7">
      <w:pPr>
        <w:rPr>
          <w:rFonts w:ascii="Arial" w:hAnsi="Arial" w:cs="Arial"/>
          <w:sz w:val="18"/>
          <w:szCs w:val="18"/>
        </w:rPr>
      </w:pPr>
    </w:p>
    <w:p w:rsidR="00641270" w:rsidRDefault="00641270" w:rsidP="00BF0A33">
      <w:pPr>
        <w:rPr>
          <w:rFonts w:ascii="Arial" w:eastAsia="Arial" w:hAnsi="Arial" w:cs="Arial"/>
          <w:b/>
          <w:bCs/>
          <w:sz w:val="20"/>
          <w:szCs w:val="20"/>
        </w:rPr>
      </w:pPr>
    </w:p>
    <w:p w:rsidR="00BF0A33" w:rsidRPr="00DF5AF3" w:rsidRDefault="00BF0A33" w:rsidP="00BF0A33">
      <w:pPr>
        <w:rPr>
          <w:rFonts w:ascii="Arial" w:eastAsia="Arial" w:hAnsi="Arial" w:cs="Arial"/>
          <w:b/>
          <w:bCs/>
          <w:sz w:val="22"/>
          <w:szCs w:val="22"/>
        </w:rPr>
      </w:pPr>
      <w:r w:rsidRPr="00DF5AF3">
        <w:rPr>
          <w:rFonts w:ascii="Arial" w:eastAsia="Arial" w:hAnsi="Arial" w:cs="Arial"/>
          <w:b/>
          <w:bCs/>
          <w:sz w:val="22"/>
          <w:szCs w:val="22"/>
        </w:rPr>
        <w:t>Info e biglietteria</w:t>
      </w:r>
    </w:p>
    <w:p w:rsidR="00BF0A33" w:rsidRPr="00DF5AF3" w:rsidRDefault="00BF0A33" w:rsidP="00BF0A33">
      <w:pPr>
        <w:rPr>
          <w:rFonts w:ascii="Arial" w:eastAsia="Arial" w:hAnsi="Arial" w:cs="Arial"/>
          <w:sz w:val="22"/>
          <w:szCs w:val="22"/>
        </w:rPr>
      </w:pPr>
      <w:r w:rsidRPr="00DF5AF3">
        <w:rPr>
          <w:rFonts w:ascii="Arial" w:eastAsia="Arial" w:hAnsi="Arial" w:cs="Arial"/>
          <w:sz w:val="22"/>
          <w:szCs w:val="22"/>
        </w:rPr>
        <w:t>Biglietteria</w:t>
      </w:r>
      <w:r w:rsidRPr="00DF5AF3">
        <w:rPr>
          <w:rFonts w:ascii="Arial" w:hAnsi="Arial" w:cs="Arial"/>
          <w:sz w:val="22"/>
          <w:szCs w:val="22"/>
        </w:rPr>
        <w:br/>
      </w:r>
      <w:r w:rsidRPr="00DF5AF3">
        <w:rPr>
          <w:rFonts w:ascii="Arial" w:eastAsia="Arial" w:hAnsi="Arial" w:cs="Arial"/>
          <w:sz w:val="22"/>
          <w:szCs w:val="22"/>
        </w:rPr>
        <w:t>via Pier Lombardo 14</w:t>
      </w:r>
      <w:r w:rsidRPr="00DF5AF3">
        <w:rPr>
          <w:rFonts w:ascii="Arial" w:hAnsi="Arial" w:cs="Arial"/>
          <w:sz w:val="22"/>
          <w:szCs w:val="22"/>
        </w:rPr>
        <w:br/>
      </w:r>
      <w:hyperlink r:id="rId6">
        <w:r w:rsidRPr="00DF5AF3">
          <w:rPr>
            <w:rStyle w:val="Collegamentoipertestuale"/>
            <w:rFonts w:ascii="Arial" w:eastAsia="Arial" w:hAnsi="Arial" w:cs="Arial"/>
            <w:color w:val="auto"/>
            <w:sz w:val="22"/>
            <w:szCs w:val="22"/>
          </w:rPr>
          <w:t>02 59995206</w:t>
        </w:r>
        <w:r w:rsidRPr="00DF5AF3">
          <w:rPr>
            <w:rFonts w:ascii="Arial" w:hAnsi="Arial" w:cs="Arial"/>
            <w:sz w:val="22"/>
            <w:szCs w:val="22"/>
          </w:rPr>
          <w:br/>
        </w:r>
      </w:hyperlink>
      <w:hyperlink r:id="rId7">
        <w:r w:rsidRPr="00DF5AF3">
          <w:rPr>
            <w:rStyle w:val="Collegamentoipertestuale"/>
            <w:rFonts w:ascii="Arial" w:eastAsia="Arial" w:hAnsi="Arial" w:cs="Arial"/>
            <w:color w:val="auto"/>
            <w:sz w:val="22"/>
            <w:szCs w:val="22"/>
          </w:rPr>
          <w:t>biglietteria@teatrofrancoparenti.it</w:t>
        </w:r>
      </w:hyperlink>
    </w:p>
    <w:p w:rsidR="00BF0A33" w:rsidRPr="00DF5AF3" w:rsidRDefault="00BF0A33" w:rsidP="00BF0A33">
      <w:pPr>
        <w:rPr>
          <w:rFonts w:ascii="Arial" w:eastAsia="Arial" w:hAnsi="Arial" w:cs="Arial"/>
          <w:sz w:val="22"/>
          <w:szCs w:val="22"/>
        </w:rPr>
      </w:pPr>
    </w:p>
    <w:p w:rsidR="00BF0A33" w:rsidRPr="00DF5AF3" w:rsidRDefault="00BF0A33" w:rsidP="00BF0A33">
      <w:pPr>
        <w:rPr>
          <w:rFonts w:ascii="Arial" w:eastAsia="Arial" w:hAnsi="Arial" w:cs="Arial"/>
          <w:sz w:val="22"/>
          <w:szCs w:val="22"/>
        </w:rPr>
      </w:pPr>
      <w:r w:rsidRPr="00DF5AF3">
        <w:rPr>
          <w:rFonts w:ascii="Arial" w:eastAsia="Arial" w:hAnsi="Arial" w:cs="Arial"/>
          <w:b/>
          <w:bCs/>
          <w:sz w:val="22"/>
          <w:szCs w:val="22"/>
        </w:rPr>
        <w:t>Ufficio Stampa</w:t>
      </w:r>
      <w:r w:rsidRPr="00DF5AF3">
        <w:rPr>
          <w:rFonts w:ascii="Arial" w:hAnsi="Arial" w:cs="Arial"/>
          <w:sz w:val="22"/>
          <w:szCs w:val="22"/>
        </w:rPr>
        <w:br/>
      </w:r>
      <w:r w:rsidRPr="00DF5AF3">
        <w:rPr>
          <w:rFonts w:ascii="Arial" w:eastAsia="Arial" w:hAnsi="Arial" w:cs="Arial"/>
          <w:sz w:val="22"/>
          <w:szCs w:val="22"/>
        </w:rPr>
        <w:t xml:space="preserve">Francesco </w:t>
      </w:r>
      <w:proofErr w:type="spellStart"/>
      <w:r w:rsidRPr="00DF5AF3">
        <w:rPr>
          <w:rFonts w:ascii="Arial" w:eastAsia="Arial" w:hAnsi="Arial" w:cs="Arial"/>
          <w:sz w:val="22"/>
          <w:szCs w:val="22"/>
        </w:rPr>
        <w:t>Malcangio</w:t>
      </w:r>
      <w:proofErr w:type="spellEnd"/>
      <w:r w:rsidRPr="00DF5AF3">
        <w:rPr>
          <w:rFonts w:ascii="Arial" w:hAnsi="Arial" w:cs="Arial"/>
          <w:sz w:val="22"/>
          <w:szCs w:val="22"/>
        </w:rPr>
        <w:br/>
      </w:r>
      <w:r w:rsidRPr="00DF5AF3">
        <w:rPr>
          <w:rFonts w:ascii="Arial" w:eastAsia="Arial" w:hAnsi="Arial" w:cs="Arial"/>
          <w:sz w:val="22"/>
          <w:szCs w:val="22"/>
        </w:rPr>
        <w:t>Teatro Franco Parenti</w:t>
      </w:r>
      <w:r w:rsidRPr="00DF5AF3">
        <w:rPr>
          <w:rFonts w:ascii="Arial" w:hAnsi="Arial" w:cs="Arial"/>
          <w:sz w:val="22"/>
          <w:szCs w:val="22"/>
        </w:rPr>
        <w:br/>
      </w:r>
      <w:r w:rsidRPr="00DF5AF3">
        <w:rPr>
          <w:rFonts w:ascii="Arial" w:eastAsia="Arial" w:hAnsi="Arial" w:cs="Arial"/>
          <w:sz w:val="22"/>
          <w:szCs w:val="22"/>
        </w:rPr>
        <w:t>Via Vasari,15 - 20135 - Milano</w:t>
      </w:r>
      <w:r w:rsidRPr="00DF5AF3">
        <w:rPr>
          <w:rFonts w:ascii="Arial" w:hAnsi="Arial" w:cs="Arial"/>
          <w:sz w:val="22"/>
          <w:szCs w:val="22"/>
        </w:rPr>
        <w:br/>
      </w:r>
      <w:r w:rsidRPr="00DF5AF3">
        <w:rPr>
          <w:rFonts w:ascii="Arial" w:eastAsia="Arial" w:hAnsi="Arial" w:cs="Arial"/>
          <w:sz w:val="22"/>
          <w:szCs w:val="22"/>
        </w:rPr>
        <w:t>Tel. +39 02 59 99 52 17</w:t>
      </w:r>
      <w:r w:rsidRPr="00DF5AF3">
        <w:rPr>
          <w:rFonts w:ascii="Arial" w:hAnsi="Arial" w:cs="Arial"/>
          <w:sz w:val="22"/>
          <w:szCs w:val="22"/>
        </w:rPr>
        <w:br/>
      </w:r>
      <w:proofErr w:type="spellStart"/>
      <w:r w:rsidRPr="00DF5AF3">
        <w:rPr>
          <w:rFonts w:ascii="Arial" w:eastAsia="Arial" w:hAnsi="Arial" w:cs="Arial"/>
          <w:sz w:val="22"/>
          <w:szCs w:val="22"/>
        </w:rPr>
        <w:t>Mob</w:t>
      </w:r>
      <w:proofErr w:type="spellEnd"/>
      <w:r w:rsidRPr="00DF5AF3">
        <w:rPr>
          <w:rFonts w:ascii="Arial" w:eastAsia="Arial" w:hAnsi="Arial" w:cs="Arial"/>
          <w:sz w:val="22"/>
          <w:szCs w:val="22"/>
        </w:rPr>
        <w:t>. </w:t>
      </w:r>
      <w:hyperlink r:id="rId8">
        <w:r w:rsidRPr="00DF5AF3">
          <w:rPr>
            <w:rStyle w:val="Collegamentoipertestuale"/>
            <w:rFonts w:ascii="Arial" w:eastAsia="Arial" w:hAnsi="Arial" w:cs="Arial"/>
            <w:sz w:val="22"/>
            <w:szCs w:val="22"/>
          </w:rPr>
          <w:t>346 417 91 36 </w:t>
        </w:r>
      </w:hyperlink>
    </w:p>
    <w:p w:rsidR="00D9114D" w:rsidRPr="00DF5AF3" w:rsidRDefault="00FA73C3" w:rsidP="00257E9C">
      <w:pPr>
        <w:rPr>
          <w:sz w:val="22"/>
          <w:szCs w:val="22"/>
        </w:rPr>
      </w:pPr>
      <w:hyperlink r:id="rId9">
        <w:r w:rsidR="00BF0A33" w:rsidRPr="00DF5AF3">
          <w:rPr>
            <w:rStyle w:val="Collegamentoipertestuale"/>
            <w:rFonts w:ascii="Arial" w:eastAsia="Arial" w:hAnsi="Arial" w:cs="Arial"/>
            <w:sz w:val="22"/>
            <w:szCs w:val="22"/>
          </w:rPr>
          <w:t>http://www.teatrofrancoparenti.it</w:t>
        </w:r>
        <w:r w:rsidR="00BF0A33" w:rsidRPr="00DF5AF3">
          <w:rPr>
            <w:rFonts w:ascii="Arial" w:hAnsi="Arial" w:cs="Arial"/>
            <w:sz w:val="22"/>
            <w:szCs w:val="22"/>
          </w:rPr>
          <w:br/>
        </w:r>
      </w:hyperlink>
    </w:p>
    <w:sectPr w:rsidR="00D9114D" w:rsidRPr="00DF5AF3" w:rsidSect="0026037F">
      <w:headerReference w:type="default" r:id="rId1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46" w:rsidRDefault="00146446" w:rsidP="00D9114D">
      <w:r>
        <w:separator/>
      </w:r>
    </w:p>
  </w:endnote>
  <w:endnote w:type="continuationSeparator" w:id="0">
    <w:p w:rsidR="00146446" w:rsidRDefault="00146446" w:rsidP="00D911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46" w:rsidRDefault="00146446" w:rsidP="00D9114D">
      <w:r>
        <w:separator/>
      </w:r>
    </w:p>
  </w:footnote>
  <w:footnote w:type="continuationSeparator" w:id="0">
    <w:p w:rsidR="00146446" w:rsidRDefault="00146446" w:rsidP="00D91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446" w:rsidRDefault="00146446">
    <w:pPr>
      <w:pStyle w:val="Intestazione"/>
    </w:pPr>
    <w:r>
      <w:rPr>
        <w:noProof/>
        <w:lang w:eastAsia="it-IT"/>
      </w:rPr>
      <w:drawing>
        <wp:anchor distT="0" distB="0" distL="114300" distR="114300" simplePos="0" relativeHeight="251659264" behindDoc="0" locked="0" layoutInCell="1" allowOverlap="1">
          <wp:simplePos x="0" y="0"/>
          <wp:positionH relativeFrom="column">
            <wp:posOffset>1574437</wp:posOffset>
          </wp:positionH>
          <wp:positionV relativeFrom="paragraph">
            <wp:posOffset>-26670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04465" cy="3968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proofState w:spelling="clean"/>
  <w:defaultTabStop w:val="708"/>
  <w:hyphenationZone w:val="283"/>
  <w:characterSpacingControl w:val="doNotCompress"/>
  <w:footnotePr>
    <w:footnote w:id="-1"/>
    <w:footnote w:id="0"/>
  </w:footnotePr>
  <w:endnotePr>
    <w:endnote w:id="-1"/>
    <w:endnote w:id="0"/>
  </w:endnotePr>
  <w:compat/>
  <w:rsids>
    <w:rsidRoot w:val="00D9114D"/>
    <w:rsid w:val="00011C0B"/>
    <w:rsid w:val="00024968"/>
    <w:rsid w:val="00030AD9"/>
    <w:rsid w:val="00076D43"/>
    <w:rsid w:val="000A29F5"/>
    <w:rsid w:val="000C781A"/>
    <w:rsid w:val="000C7FD7"/>
    <w:rsid w:val="00124D63"/>
    <w:rsid w:val="00146446"/>
    <w:rsid w:val="001A7FA9"/>
    <w:rsid w:val="001D53C7"/>
    <w:rsid w:val="00214D07"/>
    <w:rsid w:val="00257E9C"/>
    <w:rsid w:val="0026037F"/>
    <w:rsid w:val="00262724"/>
    <w:rsid w:val="0027130E"/>
    <w:rsid w:val="002814F0"/>
    <w:rsid w:val="0029507E"/>
    <w:rsid w:val="00295CD7"/>
    <w:rsid w:val="002C5AFF"/>
    <w:rsid w:val="002D2165"/>
    <w:rsid w:val="00310C2C"/>
    <w:rsid w:val="00316B77"/>
    <w:rsid w:val="00350ACC"/>
    <w:rsid w:val="00352C31"/>
    <w:rsid w:val="00353E3A"/>
    <w:rsid w:val="00387CD7"/>
    <w:rsid w:val="00394ABC"/>
    <w:rsid w:val="00395F36"/>
    <w:rsid w:val="003B6E66"/>
    <w:rsid w:val="003C302F"/>
    <w:rsid w:val="00412284"/>
    <w:rsid w:val="00445AB0"/>
    <w:rsid w:val="00485A09"/>
    <w:rsid w:val="0049376F"/>
    <w:rsid w:val="004C427B"/>
    <w:rsid w:val="004F3CE1"/>
    <w:rsid w:val="00553C08"/>
    <w:rsid w:val="005834AB"/>
    <w:rsid w:val="005B4E69"/>
    <w:rsid w:val="005D464C"/>
    <w:rsid w:val="005F0486"/>
    <w:rsid w:val="00641270"/>
    <w:rsid w:val="00674CBD"/>
    <w:rsid w:val="00680D7C"/>
    <w:rsid w:val="006A09D5"/>
    <w:rsid w:val="0074005D"/>
    <w:rsid w:val="007423AD"/>
    <w:rsid w:val="007A3D4B"/>
    <w:rsid w:val="007B6410"/>
    <w:rsid w:val="007E5A2C"/>
    <w:rsid w:val="0080656D"/>
    <w:rsid w:val="008144A7"/>
    <w:rsid w:val="00816A6C"/>
    <w:rsid w:val="00820EDE"/>
    <w:rsid w:val="00881169"/>
    <w:rsid w:val="008C2A40"/>
    <w:rsid w:val="008D074D"/>
    <w:rsid w:val="008D635C"/>
    <w:rsid w:val="00905DAC"/>
    <w:rsid w:val="00985534"/>
    <w:rsid w:val="00993250"/>
    <w:rsid w:val="00996E1E"/>
    <w:rsid w:val="009B1306"/>
    <w:rsid w:val="00AA2AE1"/>
    <w:rsid w:val="00AA37D5"/>
    <w:rsid w:val="00AA4C0F"/>
    <w:rsid w:val="00AF53B6"/>
    <w:rsid w:val="00AF54E9"/>
    <w:rsid w:val="00B817EC"/>
    <w:rsid w:val="00B8745C"/>
    <w:rsid w:val="00BB637A"/>
    <w:rsid w:val="00BC0778"/>
    <w:rsid w:val="00BD3752"/>
    <w:rsid w:val="00BD52FE"/>
    <w:rsid w:val="00BF0A33"/>
    <w:rsid w:val="00C07C64"/>
    <w:rsid w:val="00C137AE"/>
    <w:rsid w:val="00C224F8"/>
    <w:rsid w:val="00C36125"/>
    <w:rsid w:val="00C448AD"/>
    <w:rsid w:val="00C83AB7"/>
    <w:rsid w:val="00C937A8"/>
    <w:rsid w:val="00CF4BE9"/>
    <w:rsid w:val="00D2337D"/>
    <w:rsid w:val="00D25572"/>
    <w:rsid w:val="00D33068"/>
    <w:rsid w:val="00D50410"/>
    <w:rsid w:val="00D64150"/>
    <w:rsid w:val="00D9114D"/>
    <w:rsid w:val="00DD2C27"/>
    <w:rsid w:val="00DF5AF3"/>
    <w:rsid w:val="00E17E4F"/>
    <w:rsid w:val="00E35E09"/>
    <w:rsid w:val="00E361E9"/>
    <w:rsid w:val="00E41840"/>
    <w:rsid w:val="00E513EB"/>
    <w:rsid w:val="00EB66C4"/>
    <w:rsid w:val="00EC64CE"/>
    <w:rsid w:val="00EC6D6D"/>
    <w:rsid w:val="00F746CD"/>
    <w:rsid w:val="00F84962"/>
    <w:rsid w:val="00F85951"/>
    <w:rsid w:val="00FA73C3"/>
    <w:rsid w:val="00FD4BBF"/>
    <w:rsid w:val="00FF0E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4E69"/>
  </w:style>
  <w:style w:type="paragraph" w:styleId="Titolo6">
    <w:name w:val="heading 6"/>
    <w:basedOn w:val="Normale"/>
    <w:link w:val="Titolo6Carattere"/>
    <w:uiPriority w:val="9"/>
    <w:qFormat/>
    <w:rsid w:val="00641270"/>
    <w:pPr>
      <w:spacing w:before="100" w:beforeAutospacing="1" w:after="100" w:afterAutospacing="1"/>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114D"/>
    <w:pPr>
      <w:tabs>
        <w:tab w:val="center" w:pos="4819"/>
        <w:tab w:val="right" w:pos="9638"/>
      </w:tabs>
    </w:pPr>
  </w:style>
  <w:style w:type="character" w:customStyle="1" w:styleId="IntestazioneCarattere">
    <w:name w:val="Intestazione Carattere"/>
    <w:basedOn w:val="Carpredefinitoparagrafo"/>
    <w:link w:val="Intestazione"/>
    <w:uiPriority w:val="99"/>
    <w:rsid w:val="00D9114D"/>
  </w:style>
  <w:style w:type="paragraph" w:styleId="Pidipagina">
    <w:name w:val="footer"/>
    <w:basedOn w:val="Normale"/>
    <w:link w:val="PidipaginaCarattere"/>
    <w:uiPriority w:val="99"/>
    <w:unhideWhenUsed/>
    <w:rsid w:val="00D9114D"/>
    <w:pPr>
      <w:tabs>
        <w:tab w:val="center" w:pos="4819"/>
        <w:tab w:val="right" w:pos="9638"/>
      </w:tabs>
    </w:pPr>
  </w:style>
  <w:style w:type="character" w:customStyle="1" w:styleId="PidipaginaCarattere">
    <w:name w:val="Piè di pagina Carattere"/>
    <w:basedOn w:val="Carpredefinitoparagrafo"/>
    <w:link w:val="Pidipagina"/>
    <w:uiPriority w:val="99"/>
    <w:rsid w:val="00D9114D"/>
  </w:style>
  <w:style w:type="character" w:styleId="Collegamentoipertestuale">
    <w:name w:val="Hyperlink"/>
    <w:basedOn w:val="Carpredefinitoparagrafo"/>
    <w:uiPriority w:val="99"/>
    <w:unhideWhenUsed/>
    <w:rsid w:val="00D9114D"/>
    <w:rPr>
      <w:color w:val="0563C1" w:themeColor="hyperlink"/>
      <w:u w:val="single"/>
    </w:rPr>
  </w:style>
  <w:style w:type="character" w:customStyle="1" w:styleId="UnresolvedMention">
    <w:name w:val="Unresolved Mention"/>
    <w:basedOn w:val="Carpredefinitoparagrafo"/>
    <w:uiPriority w:val="99"/>
    <w:semiHidden/>
    <w:unhideWhenUsed/>
    <w:rsid w:val="00D9114D"/>
    <w:rPr>
      <w:color w:val="605E5C"/>
      <w:shd w:val="clear" w:color="auto" w:fill="E1DFDD"/>
    </w:rPr>
  </w:style>
  <w:style w:type="paragraph" w:customStyle="1" w:styleId="Normale1">
    <w:name w:val="Normale1"/>
    <w:rsid w:val="007423AD"/>
    <w:rPr>
      <w:rFonts w:ascii="Times New Roman" w:eastAsia="MS Mincho" w:hAnsi="Times New Roman" w:cs="Times New Roman"/>
      <w:szCs w:val="20"/>
      <w:lang w:val="fr-FR" w:eastAsia="fr-FR" w:bidi="it-IT"/>
    </w:rPr>
  </w:style>
  <w:style w:type="paragraph" w:styleId="NormaleWeb">
    <w:name w:val="Normal (Web)"/>
    <w:basedOn w:val="Normale"/>
    <w:uiPriority w:val="99"/>
    <w:unhideWhenUsed/>
    <w:rsid w:val="007423AD"/>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7423AD"/>
    <w:rPr>
      <w:b/>
      <w:bCs/>
    </w:rPr>
  </w:style>
  <w:style w:type="character" w:styleId="Enfasicorsivo">
    <w:name w:val="Emphasis"/>
    <w:basedOn w:val="Carpredefinitoparagrafo"/>
    <w:uiPriority w:val="20"/>
    <w:qFormat/>
    <w:rsid w:val="007423AD"/>
    <w:rPr>
      <w:i/>
      <w:iCs/>
    </w:rPr>
  </w:style>
  <w:style w:type="character" w:customStyle="1" w:styleId="apple-converted-space">
    <w:name w:val="apple-converted-space"/>
    <w:basedOn w:val="Carpredefinitoparagrafo"/>
    <w:rsid w:val="00011C0B"/>
  </w:style>
  <w:style w:type="paragraph" w:styleId="Testofumetto">
    <w:name w:val="Balloon Text"/>
    <w:basedOn w:val="Normale"/>
    <w:link w:val="TestofumettoCarattere"/>
    <w:uiPriority w:val="99"/>
    <w:semiHidden/>
    <w:unhideWhenUsed/>
    <w:rsid w:val="007400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005D"/>
    <w:rPr>
      <w:rFonts w:ascii="Tahoma" w:hAnsi="Tahoma" w:cs="Tahoma"/>
      <w:sz w:val="16"/>
      <w:szCs w:val="16"/>
    </w:rPr>
  </w:style>
  <w:style w:type="character" w:customStyle="1" w:styleId="Titolo6Carattere">
    <w:name w:val="Titolo 6 Carattere"/>
    <w:basedOn w:val="Carpredefinitoparagrafo"/>
    <w:link w:val="Titolo6"/>
    <w:uiPriority w:val="9"/>
    <w:rsid w:val="00641270"/>
    <w:rPr>
      <w:rFonts w:ascii="Times New Roman" w:eastAsia="Times New Roman" w:hAnsi="Times New Roman" w:cs="Times New Roman"/>
      <w:b/>
      <w:bCs/>
      <w:sz w:val="15"/>
      <w:szCs w:val="15"/>
      <w:lang w:eastAsia="it-IT"/>
    </w:rPr>
  </w:style>
</w:styles>
</file>

<file path=word/webSettings.xml><?xml version="1.0" encoding="utf-8"?>
<w:webSettings xmlns:r="http://schemas.openxmlformats.org/officeDocument/2006/relationships" xmlns:w="http://schemas.openxmlformats.org/wordprocessingml/2006/main">
  <w:divs>
    <w:div w:id="24525067">
      <w:bodyDiv w:val="1"/>
      <w:marLeft w:val="0"/>
      <w:marRight w:val="0"/>
      <w:marTop w:val="0"/>
      <w:marBottom w:val="0"/>
      <w:divBdr>
        <w:top w:val="none" w:sz="0" w:space="0" w:color="auto"/>
        <w:left w:val="none" w:sz="0" w:space="0" w:color="auto"/>
        <w:bottom w:val="none" w:sz="0" w:space="0" w:color="auto"/>
        <w:right w:val="none" w:sz="0" w:space="0" w:color="auto"/>
      </w:divBdr>
    </w:div>
    <w:div w:id="37511409">
      <w:bodyDiv w:val="1"/>
      <w:marLeft w:val="0"/>
      <w:marRight w:val="0"/>
      <w:marTop w:val="0"/>
      <w:marBottom w:val="0"/>
      <w:divBdr>
        <w:top w:val="none" w:sz="0" w:space="0" w:color="auto"/>
        <w:left w:val="none" w:sz="0" w:space="0" w:color="auto"/>
        <w:bottom w:val="none" w:sz="0" w:space="0" w:color="auto"/>
        <w:right w:val="none" w:sz="0" w:space="0" w:color="auto"/>
      </w:divBdr>
    </w:div>
    <w:div w:id="111941050">
      <w:bodyDiv w:val="1"/>
      <w:marLeft w:val="0"/>
      <w:marRight w:val="0"/>
      <w:marTop w:val="0"/>
      <w:marBottom w:val="0"/>
      <w:divBdr>
        <w:top w:val="none" w:sz="0" w:space="0" w:color="auto"/>
        <w:left w:val="none" w:sz="0" w:space="0" w:color="auto"/>
        <w:bottom w:val="none" w:sz="0" w:space="0" w:color="auto"/>
        <w:right w:val="none" w:sz="0" w:space="0" w:color="auto"/>
      </w:divBdr>
    </w:div>
    <w:div w:id="295917509">
      <w:bodyDiv w:val="1"/>
      <w:marLeft w:val="0"/>
      <w:marRight w:val="0"/>
      <w:marTop w:val="0"/>
      <w:marBottom w:val="0"/>
      <w:divBdr>
        <w:top w:val="none" w:sz="0" w:space="0" w:color="auto"/>
        <w:left w:val="none" w:sz="0" w:space="0" w:color="auto"/>
        <w:bottom w:val="none" w:sz="0" w:space="0" w:color="auto"/>
        <w:right w:val="none" w:sz="0" w:space="0" w:color="auto"/>
      </w:divBdr>
    </w:div>
    <w:div w:id="299699286">
      <w:bodyDiv w:val="1"/>
      <w:marLeft w:val="0"/>
      <w:marRight w:val="0"/>
      <w:marTop w:val="0"/>
      <w:marBottom w:val="0"/>
      <w:divBdr>
        <w:top w:val="none" w:sz="0" w:space="0" w:color="auto"/>
        <w:left w:val="none" w:sz="0" w:space="0" w:color="auto"/>
        <w:bottom w:val="none" w:sz="0" w:space="0" w:color="auto"/>
        <w:right w:val="none" w:sz="0" w:space="0" w:color="auto"/>
      </w:divBdr>
    </w:div>
    <w:div w:id="367216750">
      <w:bodyDiv w:val="1"/>
      <w:marLeft w:val="0"/>
      <w:marRight w:val="0"/>
      <w:marTop w:val="0"/>
      <w:marBottom w:val="0"/>
      <w:divBdr>
        <w:top w:val="none" w:sz="0" w:space="0" w:color="auto"/>
        <w:left w:val="none" w:sz="0" w:space="0" w:color="auto"/>
        <w:bottom w:val="none" w:sz="0" w:space="0" w:color="auto"/>
        <w:right w:val="none" w:sz="0" w:space="0" w:color="auto"/>
      </w:divBdr>
    </w:div>
    <w:div w:id="719286799">
      <w:bodyDiv w:val="1"/>
      <w:marLeft w:val="0"/>
      <w:marRight w:val="0"/>
      <w:marTop w:val="0"/>
      <w:marBottom w:val="0"/>
      <w:divBdr>
        <w:top w:val="none" w:sz="0" w:space="0" w:color="auto"/>
        <w:left w:val="none" w:sz="0" w:space="0" w:color="auto"/>
        <w:bottom w:val="none" w:sz="0" w:space="0" w:color="auto"/>
        <w:right w:val="none" w:sz="0" w:space="0" w:color="auto"/>
      </w:divBdr>
    </w:div>
    <w:div w:id="881551745">
      <w:bodyDiv w:val="1"/>
      <w:marLeft w:val="0"/>
      <w:marRight w:val="0"/>
      <w:marTop w:val="0"/>
      <w:marBottom w:val="0"/>
      <w:divBdr>
        <w:top w:val="none" w:sz="0" w:space="0" w:color="auto"/>
        <w:left w:val="none" w:sz="0" w:space="0" w:color="auto"/>
        <w:bottom w:val="none" w:sz="0" w:space="0" w:color="auto"/>
        <w:right w:val="none" w:sz="0" w:space="0" w:color="auto"/>
      </w:divBdr>
      <w:divsChild>
        <w:div w:id="1235627098">
          <w:marLeft w:val="0"/>
          <w:marRight w:val="0"/>
          <w:marTop w:val="0"/>
          <w:marBottom w:val="0"/>
          <w:divBdr>
            <w:top w:val="none" w:sz="0" w:space="0" w:color="auto"/>
            <w:left w:val="none" w:sz="0" w:space="0" w:color="auto"/>
            <w:bottom w:val="none" w:sz="0" w:space="0" w:color="auto"/>
            <w:right w:val="none" w:sz="0" w:space="0" w:color="auto"/>
          </w:divBdr>
        </w:div>
        <w:div w:id="1135872592">
          <w:marLeft w:val="0"/>
          <w:marRight w:val="0"/>
          <w:marTop w:val="0"/>
          <w:marBottom w:val="0"/>
          <w:divBdr>
            <w:top w:val="none" w:sz="0" w:space="0" w:color="auto"/>
            <w:left w:val="none" w:sz="0" w:space="0" w:color="auto"/>
            <w:bottom w:val="none" w:sz="0" w:space="0" w:color="auto"/>
            <w:right w:val="none" w:sz="0" w:space="0" w:color="auto"/>
          </w:divBdr>
          <w:divsChild>
            <w:div w:id="4659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7433">
      <w:bodyDiv w:val="1"/>
      <w:marLeft w:val="0"/>
      <w:marRight w:val="0"/>
      <w:marTop w:val="0"/>
      <w:marBottom w:val="0"/>
      <w:divBdr>
        <w:top w:val="none" w:sz="0" w:space="0" w:color="auto"/>
        <w:left w:val="none" w:sz="0" w:space="0" w:color="auto"/>
        <w:bottom w:val="none" w:sz="0" w:space="0" w:color="auto"/>
        <w:right w:val="none" w:sz="0" w:space="0" w:color="auto"/>
      </w:divBdr>
    </w:div>
    <w:div w:id="1019164936">
      <w:bodyDiv w:val="1"/>
      <w:marLeft w:val="0"/>
      <w:marRight w:val="0"/>
      <w:marTop w:val="0"/>
      <w:marBottom w:val="0"/>
      <w:divBdr>
        <w:top w:val="none" w:sz="0" w:space="0" w:color="auto"/>
        <w:left w:val="none" w:sz="0" w:space="0" w:color="auto"/>
        <w:bottom w:val="none" w:sz="0" w:space="0" w:color="auto"/>
        <w:right w:val="none" w:sz="0" w:space="0" w:color="auto"/>
      </w:divBdr>
    </w:div>
    <w:div w:id="1066604706">
      <w:bodyDiv w:val="1"/>
      <w:marLeft w:val="0"/>
      <w:marRight w:val="0"/>
      <w:marTop w:val="0"/>
      <w:marBottom w:val="0"/>
      <w:divBdr>
        <w:top w:val="none" w:sz="0" w:space="0" w:color="auto"/>
        <w:left w:val="none" w:sz="0" w:space="0" w:color="auto"/>
        <w:bottom w:val="none" w:sz="0" w:space="0" w:color="auto"/>
        <w:right w:val="none" w:sz="0" w:space="0" w:color="auto"/>
      </w:divBdr>
    </w:div>
    <w:div w:id="1140224324">
      <w:bodyDiv w:val="1"/>
      <w:marLeft w:val="0"/>
      <w:marRight w:val="0"/>
      <w:marTop w:val="0"/>
      <w:marBottom w:val="0"/>
      <w:divBdr>
        <w:top w:val="none" w:sz="0" w:space="0" w:color="auto"/>
        <w:left w:val="none" w:sz="0" w:space="0" w:color="auto"/>
        <w:bottom w:val="none" w:sz="0" w:space="0" w:color="auto"/>
        <w:right w:val="none" w:sz="0" w:space="0" w:color="auto"/>
      </w:divBdr>
    </w:div>
    <w:div w:id="1219706753">
      <w:bodyDiv w:val="1"/>
      <w:marLeft w:val="0"/>
      <w:marRight w:val="0"/>
      <w:marTop w:val="0"/>
      <w:marBottom w:val="0"/>
      <w:divBdr>
        <w:top w:val="none" w:sz="0" w:space="0" w:color="auto"/>
        <w:left w:val="none" w:sz="0" w:space="0" w:color="auto"/>
        <w:bottom w:val="none" w:sz="0" w:space="0" w:color="auto"/>
        <w:right w:val="none" w:sz="0" w:space="0" w:color="auto"/>
      </w:divBdr>
    </w:div>
    <w:div w:id="1373192802">
      <w:bodyDiv w:val="1"/>
      <w:marLeft w:val="0"/>
      <w:marRight w:val="0"/>
      <w:marTop w:val="0"/>
      <w:marBottom w:val="0"/>
      <w:divBdr>
        <w:top w:val="none" w:sz="0" w:space="0" w:color="auto"/>
        <w:left w:val="none" w:sz="0" w:space="0" w:color="auto"/>
        <w:bottom w:val="none" w:sz="0" w:space="0" w:color="auto"/>
        <w:right w:val="none" w:sz="0" w:space="0" w:color="auto"/>
      </w:divBdr>
    </w:div>
    <w:div w:id="1547328563">
      <w:bodyDiv w:val="1"/>
      <w:marLeft w:val="0"/>
      <w:marRight w:val="0"/>
      <w:marTop w:val="0"/>
      <w:marBottom w:val="0"/>
      <w:divBdr>
        <w:top w:val="none" w:sz="0" w:space="0" w:color="auto"/>
        <w:left w:val="none" w:sz="0" w:space="0" w:color="auto"/>
        <w:bottom w:val="none" w:sz="0" w:space="0" w:color="auto"/>
        <w:right w:val="none" w:sz="0" w:space="0" w:color="auto"/>
      </w:divBdr>
    </w:div>
    <w:div w:id="1608197858">
      <w:bodyDiv w:val="1"/>
      <w:marLeft w:val="0"/>
      <w:marRight w:val="0"/>
      <w:marTop w:val="0"/>
      <w:marBottom w:val="0"/>
      <w:divBdr>
        <w:top w:val="none" w:sz="0" w:space="0" w:color="auto"/>
        <w:left w:val="none" w:sz="0" w:space="0" w:color="auto"/>
        <w:bottom w:val="none" w:sz="0" w:space="0" w:color="auto"/>
        <w:right w:val="none" w:sz="0" w:space="0" w:color="auto"/>
      </w:divBdr>
    </w:div>
    <w:div w:id="1760445922">
      <w:bodyDiv w:val="1"/>
      <w:marLeft w:val="0"/>
      <w:marRight w:val="0"/>
      <w:marTop w:val="0"/>
      <w:marBottom w:val="0"/>
      <w:divBdr>
        <w:top w:val="none" w:sz="0" w:space="0" w:color="auto"/>
        <w:left w:val="none" w:sz="0" w:space="0" w:color="auto"/>
        <w:bottom w:val="none" w:sz="0" w:space="0" w:color="auto"/>
        <w:right w:val="none" w:sz="0" w:space="0" w:color="auto"/>
      </w:divBdr>
    </w:div>
    <w:div w:id="1819959579">
      <w:bodyDiv w:val="1"/>
      <w:marLeft w:val="0"/>
      <w:marRight w:val="0"/>
      <w:marTop w:val="0"/>
      <w:marBottom w:val="0"/>
      <w:divBdr>
        <w:top w:val="none" w:sz="0" w:space="0" w:color="auto"/>
        <w:left w:val="none" w:sz="0" w:space="0" w:color="auto"/>
        <w:bottom w:val="none" w:sz="0" w:space="0" w:color="auto"/>
        <w:right w:val="none" w:sz="0" w:space="0" w:color="auto"/>
      </w:divBdr>
    </w:div>
    <w:div w:id="1892963066">
      <w:bodyDiv w:val="1"/>
      <w:marLeft w:val="0"/>
      <w:marRight w:val="0"/>
      <w:marTop w:val="0"/>
      <w:marBottom w:val="0"/>
      <w:divBdr>
        <w:top w:val="none" w:sz="0" w:space="0" w:color="auto"/>
        <w:left w:val="none" w:sz="0" w:space="0" w:color="auto"/>
        <w:bottom w:val="none" w:sz="0" w:space="0" w:color="auto"/>
        <w:right w:val="none" w:sz="0" w:space="0" w:color="auto"/>
      </w:divBdr>
    </w:div>
    <w:div w:id="20674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46%20417%2091%2036" TargetMode="External"/><Relationship Id="rId3" Type="http://schemas.openxmlformats.org/officeDocument/2006/relationships/webSettings" Target="webSettings.xml"/><Relationship Id="rId7" Type="http://schemas.openxmlformats.org/officeDocument/2006/relationships/hyperlink" Target="mailto:biglietteria@teatrofrancoparent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5999520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agnimisterios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416</Words>
  <Characters>2377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vsoci</cp:lastModifiedBy>
  <cp:revision>21</cp:revision>
  <cp:lastPrinted>2022-09-15T09:54:00Z</cp:lastPrinted>
  <dcterms:created xsi:type="dcterms:W3CDTF">2022-09-13T13:05:00Z</dcterms:created>
  <dcterms:modified xsi:type="dcterms:W3CDTF">2024-03-27T13:14:00Z</dcterms:modified>
</cp:coreProperties>
</file>