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0334" w:rsidRDefault="00E53349" w:rsidP="004B5306">
      <w:pPr>
        <w:rPr>
          <w:rFonts w:ascii="Arial" w:hAnsi="Arial" w:cs="Arial"/>
          <w:color w:val="000000" w:themeColor="text1"/>
        </w:rPr>
      </w:pPr>
      <w:r w:rsidRPr="002E0334">
        <w:rPr>
          <w:rFonts w:ascii="Arial" w:hAnsi="Arial" w:cs="Arial"/>
          <w:color w:val="000000" w:themeColor="text1"/>
        </w:rPr>
        <w:t>Comunicato stampa</w:t>
      </w:r>
    </w:p>
    <w:p w:rsidR="00A95F09" w:rsidRPr="002E0334" w:rsidRDefault="00E53349" w:rsidP="004B5306">
      <w:pPr>
        <w:rPr>
          <w:rFonts w:ascii="Arial" w:hAnsi="Arial" w:cs="Arial"/>
          <w:color w:val="000000" w:themeColor="text1"/>
        </w:rPr>
      </w:pPr>
      <w:r w:rsidRPr="002E0334">
        <w:rPr>
          <w:rFonts w:ascii="Arial" w:hAnsi="Arial" w:cs="Arial"/>
          <w:color w:val="000000" w:themeColor="text1"/>
        </w:rPr>
        <w:br/>
      </w:r>
      <w:r w:rsidR="008268D9">
        <w:rPr>
          <w:rFonts w:ascii="Arial" w:hAnsi="Arial" w:cs="Arial"/>
          <w:color w:val="000000" w:themeColor="text1"/>
        </w:rPr>
        <w:t>12</w:t>
      </w:r>
      <w:r w:rsidR="0081166E" w:rsidRPr="002E0334">
        <w:rPr>
          <w:rFonts w:ascii="Arial" w:hAnsi="Arial" w:cs="Arial"/>
          <w:color w:val="000000" w:themeColor="text1"/>
        </w:rPr>
        <w:t xml:space="preserve"> – </w:t>
      </w:r>
      <w:r w:rsidR="007A00F1" w:rsidRPr="002E0334">
        <w:rPr>
          <w:rFonts w:ascii="Arial" w:hAnsi="Arial" w:cs="Arial"/>
          <w:color w:val="000000" w:themeColor="text1"/>
        </w:rPr>
        <w:t>1</w:t>
      </w:r>
      <w:r w:rsidR="008268D9">
        <w:rPr>
          <w:rFonts w:ascii="Arial" w:hAnsi="Arial" w:cs="Arial"/>
          <w:color w:val="000000" w:themeColor="text1"/>
        </w:rPr>
        <w:t>7</w:t>
      </w:r>
      <w:r w:rsidR="007A00F1" w:rsidRPr="002E0334">
        <w:rPr>
          <w:rFonts w:ascii="Arial" w:hAnsi="Arial" w:cs="Arial"/>
          <w:color w:val="000000" w:themeColor="text1"/>
        </w:rPr>
        <w:t xml:space="preserve"> marzo</w:t>
      </w:r>
      <w:r w:rsidR="00BB1A50" w:rsidRPr="002E0334">
        <w:rPr>
          <w:rFonts w:ascii="Arial" w:hAnsi="Arial" w:cs="Arial"/>
          <w:color w:val="000000" w:themeColor="text1"/>
        </w:rPr>
        <w:t xml:space="preserve"> 2024</w:t>
      </w:r>
      <w:r w:rsidR="00617796" w:rsidRPr="002E0334">
        <w:rPr>
          <w:rFonts w:ascii="Arial" w:hAnsi="Arial" w:cs="Arial"/>
          <w:color w:val="000000" w:themeColor="text1"/>
        </w:rPr>
        <w:t xml:space="preserve"> </w:t>
      </w:r>
      <w:r w:rsidR="000B59F0" w:rsidRPr="002E0334">
        <w:rPr>
          <w:rFonts w:ascii="Arial" w:hAnsi="Arial" w:cs="Arial"/>
          <w:color w:val="000000" w:themeColor="text1"/>
        </w:rPr>
        <w:t xml:space="preserve">| </w:t>
      </w:r>
      <w:r w:rsidR="00BB1A50" w:rsidRPr="002E0334">
        <w:rPr>
          <w:rFonts w:ascii="Arial" w:hAnsi="Arial" w:cs="Arial"/>
          <w:color w:val="000000" w:themeColor="text1"/>
        </w:rPr>
        <w:t xml:space="preserve">Sala </w:t>
      </w:r>
      <w:r w:rsidR="008268D9">
        <w:rPr>
          <w:rFonts w:ascii="Arial" w:hAnsi="Arial" w:cs="Arial"/>
          <w:color w:val="000000" w:themeColor="text1"/>
        </w:rPr>
        <w:t>Tre</w:t>
      </w:r>
    </w:p>
    <w:p w:rsidR="003974F8" w:rsidRPr="002E0334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7A00F1" w:rsidRPr="002E0334" w:rsidRDefault="008268D9" w:rsidP="00BB1A50">
      <w:pPr>
        <w:pStyle w:val="NormaleWeb"/>
        <w:spacing w:before="0" w:beforeAutospacing="0" w:after="0" w:afterAutospacing="0" w:line="209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BC458E">
        <w:rPr>
          <w:rFonts w:ascii="Arial" w:hAnsi="Arial" w:cs="Arial"/>
          <w:b/>
          <w:sz w:val="28"/>
          <w:szCs w:val="28"/>
        </w:rPr>
        <w:t>ON</w:t>
      </w:r>
    </w:p>
    <w:p w:rsidR="003540D0" w:rsidRPr="003540D0" w:rsidRDefault="003540D0" w:rsidP="003540D0">
      <w:pPr>
        <w:pStyle w:val="NormaleWeb"/>
        <w:spacing w:before="0" w:beforeAutospacing="0" w:after="0" w:afterAutospacing="0" w:line="172" w:lineRule="atLeast"/>
        <w:rPr>
          <w:rFonts w:ascii="Arial" w:hAnsi="Arial" w:cs="Arial"/>
          <w:sz w:val="20"/>
          <w:szCs w:val="20"/>
        </w:rPr>
      </w:pPr>
      <w:r w:rsidRPr="003540D0">
        <w:rPr>
          <w:rFonts w:ascii="Arial" w:hAnsi="Arial" w:cs="Arial"/>
          <w:sz w:val="20"/>
          <w:szCs w:val="20"/>
        </w:rPr>
        <w:t>scritto e diretto da </w:t>
      </w:r>
      <w:r w:rsidRPr="00393E46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 xml:space="preserve">Dino </w:t>
      </w:r>
      <w:proofErr w:type="spellStart"/>
      <w:r w:rsidRPr="00393E46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Lopardo</w:t>
      </w:r>
      <w:proofErr w:type="spellEnd"/>
      <w:r w:rsidRPr="00393E46">
        <w:rPr>
          <w:rFonts w:ascii="Arial" w:hAnsi="Arial" w:cs="Arial"/>
          <w:sz w:val="20"/>
          <w:szCs w:val="20"/>
        </w:rPr>
        <w:br/>
      </w:r>
      <w:r w:rsidRPr="003540D0">
        <w:rPr>
          <w:rFonts w:ascii="Arial" w:hAnsi="Arial" w:cs="Arial"/>
          <w:sz w:val="20"/>
          <w:szCs w:val="20"/>
        </w:rPr>
        <w:t>con </w:t>
      </w:r>
      <w:r w:rsidRPr="00582771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Iole</w:t>
      </w:r>
      <w:r w:rsidRPr="003540D0">
        <w:rPr>
          <w:rStyle w:val="Enfasigrassetto"/>
          <w:rFonts w:ascii="Arial" w:eastAsiaTheme="majorEastAsia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393E46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Franco</w:t>
      </w:r>
      <w:r w:rsidRPr="00393E46">
        <w:rPr>
          <w:rFonts w:ascii="Arial" w:hAnsi="Arial" w:cs="Arial"/>
          <w:sz w:val="20"/>
          <w:szCs w:val="20"/>
        </w:rPr>
        <w:t>, </w:t>
      </w:r>
      <w:r w:rsidRPr="00393E46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 xml:space="preserve">Lorenzo </w:t>
      </w:r>
      <w:proofErr w:type="spellStart"/>
      <w:r w:rsidRPr="00393E46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Garufo</w:t>
      </w:r>
      <w:proofErr w:type="spellEnd"/>
      <w:r w:rsidRPr="00393E46">
        <w:rPr>
          <w:rFonts w:ascii="Arial" w:hAnsi="Arial" w:cs="Arial"/>
          <w:sz w:val="20"/>
          <w:szCs w:val="20"/>
        </w:rPr>
        <w:t>, </w:t>
      </w:r>
      <w:r w:rsidRPr="00393E46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 xml:space="preserve">Alfredo </w:t>
      </w:r>
      <w:proofErr w:type="spellStart"/>
      <w:r w:rsidRPr="00393E46">
        <w:rPr>
          <w:rStyle w:val="Enfasigrassetto"/>
          <w:rFonts w:ascii="Arial" w:eastAsiaTheme="majorEastAsia" w:hAnsi="Arial" w:cs="Arial"/>
          <w:bCs w:val="0"/>
          <w:sz w:val="20"/>
          <w:szCs w:val="20"/>
          <w:bdr w:val="none" w:sz="0" w:space="0" w:color="auto" w:frame="1"/>
        </w:rPr>
        <w:t>Tortorelli</w:t>
      </w:r>
      <w:proofErr w:type="spellEnd"/>
      <w:r w:rsidRPr="003540D0">
        <w:rPr>
          <w:rFonts w:ascii="Arial" w:hAnsi="Arial" w:cs="Arial"/>
          <w:sz w:val="20"/>
          <w:szCs w:val="20"/>
        </w:rPr>
        <w:br/>
        <w:t xml:space="preserve">scene e luci Dino </w:t>
      </w:r>
      <w:proofErr w:type="spellStart"/>
      <w:r w:rsidRPr="003540D0">
        <w:rPr>
          <w:rFonts w:ascii="Arial" w:hAnsi="Arial" w:cs="Arial"/>
          <w:sz w:val="20"/>
          <w:szCs w:val="20"/>
        </w:rPr>
        <w:t>Lopardo</w:t>
      </w:r>
      <w:proofErr w:type="spellEnd"/>
      <w:r w:rsidRPr="003540D0">
        <w:rPr>
          <w:rFonts w:ascii="Arial" w:hAnsi="Arial" w:cs="Arial"/>
          <w:sz w:val="20"/>
          <w:szCs w:val="20"/>
        </w:rPr>
        <w:br/>
        <w:t xml:space="preserve">collaborazione all’allestimento Collettivo Itaca/Dino </w:t>
      </w:r>
      <w:proofErr w:type="spellStart"/>
      <w:r w:rsidRPr="003540D0">
        <w:rPr>
          <w:rFonts w:ascii="Arial" w:hAnsi="Arial" w:cs="Arial"/>
          <w:sz w:val="20"/>
          <w:szCs w:val="20"/>
        </w:rPr>
        <w:t>Lopardo</w:t>
      </w:r>
      <w:proofErr w:type="spellEnd"/>
      <w:r w:rsidRPr="003540D0">
        <w:rPr>
          <w:rFonts w:ascii="Arial" w:hAnsi="Arial" w:cs="Arial"/>
          <w:sz w:val="20"/>
          <w:szCs w:val="20"/>
        </w:rPr>
        <w:br/>
        <w:t xml:space="preserve">sostegno all’allestimento Città delle Cento Scale Festival – </w:t>
      </w:r>
      <w:proofErr w:type="spellStart"/>
      <w:r w:rsidRPr="003540D0">
        <w:rPr>
          <w:rFonts w:ascii="Arial" w:hAnsi="Arial" w:cs="Arial"/>
          <w:sz w:val="20"/>
          <w:szCs w:val="20"/>
        </w:rPr>
        <w:t>Nostos</w:t>
      </w:r>
      <w:proofErr w:type="spellEnd"/>
      <w:r w:rsidRPr="003540D0">
        <w:rPr>
          <w:rFonts w:ascii="Arial" w:hAnsi="Arial" w:cs="Arial"/>
          <w:sz w:val="20"/>
          <w:szCs w:val="20"/>
        </w:rPr>
        <w:t xml:space="preserve"> Teatro</w:t>
      </w:r>
    </w:p>
    <w:p w:rsidR="003540D0" w:rsidRPr="003540D0" w:rsidRDefault="003540D0" w:rsidP="003540D0">
      <w:pPr>
        <w:pStyle w:val="NormaleWeb"/>
        <w:spacing w:before="0" w:beforeAutospacing="0" w:after="0" w:afterAutospacing="0" w:line="172" w:lineRule="atLeast"/>
        <w:rPr>
          <w:rFonts w:ascii="Arial" w:hAnsi="Arial" w:cs="Arial"/>
          <w:sz w:val="20"/>
          <w:szCs w:val="20"/>
        </w:rPr>
      </w:pPr>
      <w:r w:rsidRPr="003540D0">
        <w:rPr>
          <w:rFonts w:ascii="Arial" w:hAnsi="Arial" w:cs="Arial"/>
          <w:sz w:val="20"/>
          <w:szCs w:val="20"/>
        </w:rPr>
        <w:t>produzione Gommalacca Teatro</w:t>
      </w:r>
      <w:r w:rsidRPr="003540D0">
        <w:rPr>
          <w:rFonts w:ascii="Arial" w:hAnsi="Arial" w:cs="Arial"/>
          <w:sz w:val="20"/>
          <w:szCs w:val="20"/>
        </w:rPr>
        <w:br/>
      </w:r>
      <w:r w:rsidRPr="003540D0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Festival </w:t>
      </w:r>
      <w:proofErr w:type="spellStart"/>
      <w:r w:rsidRPr="003540D0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inDivenire</w:t>
      </w:r>
      <w:proofErr w:type="spellEnd"/>
      <w:r w:rsidRPr="003540D0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 2019, miglior progetto sessione teatro</w:t>
      </w:r>
      <w:r w:rsidRPr="003540D0">
        <w:rPr>
          <w:rFonts w:ascii="Arial" w:hAnsi="Arial" w:cs="Arial"/>
          <w:sz w:val="20"/>
          <w:szCs w:val="20"/>
        </w:rPr>
        <w:br/>
      </w:r>
      <w:r w:rsidRPr="003540D0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Premio Carlo </w:t>
      </w:r>
      <w:proofErr w:type="spellStart"/>
      <w:r w:rsidRPr="003540D0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Annoni</w:t>
      </w:r>
      <w:proofErr w:type="spellEnd"/>
      <w:r w:rsidRPr="003540D0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 xml:space="preserve"> 2021, finalista</w:t>
      </w:r>
    </w:p>
    <w:p w:rsidR="003540D0" w:rsidRDefault="003540D0" w:rsidP="003540D0">
      <w:pPr>
        <w:pStyle w:val="NormaleWeb"/>
        <w:spacing w:before="0" w:beforeAutospacing="0" w:after="0" w:line="172" w:lineRule="atLeast"/>
        <w:rPr>
          <w:rFonts w:ascii="Arial" w:hAnsi="Arial" w:cs="Arial"/>
          <w:sz w:val="20"/>
          <w:szCs w:val="20"/>
        </w:rPr>
      </w:pPr>
      <w:r w:rsidRPr="003540D0">
        <w:rPr>
          <w:rFonts w:ascii="Arial" w:hAnsi="Arial" w:cs="Arial"/>
          <w:sz w:val="20"/>
          <w:szCs w:val="20"/>
        </w:rPr>
        <w:t>Rassegna </w:t>
      </w:r>
      <w:r w:rsidRPr="003540D0">
        <w:rPr>
          <w:rStyle w:val="Enfasicorsivo"/>
          <w:rFonts w:ascii="Arial" w:hAnsi="Arial" w:cs="Arial"/>
          <w:sz w:val="20"/>
          <w:szCs w:val="20"/>
          <w:bdr w:val="none" w:sz="0" w:space="0" w:color="auto" w:frame="1"/>
        </w:rPr>
        <w:t>La nuova scena</w:t>
      </w:r>
      <w:r w:rsidRPr="003540D0">
        <w:rPr>
          <w:rFonts w:ascii="Arial" w:hAnsi="Arial" w:cs="Arial"/>
          <w:sz w:val="20"/>
          <w:szCs w:val="20"/>
        </w:rPr>
        <w:br/>
        <w:t>a cura di Natalia Di Iorio</w:t>
      </w:r>
    </w:p>
    <w:p w:rsidR="00243A11" w:rsidRPr="00243A11" w:rsidRDefault="00243A11" w:rsidP="003540D0">
      <w:pPr>
        <w:pStyle w:val="NormaleWeb"/>
        <w:spacing w:before="0" w:beforeAutospacing="0" w:after="0" w:line="172" w:lineRule="atLeast"/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Durata: 1h 15’</w:t>
      </w:r>
    </w:p>
    <w:p w:rsidR="00AA5077" w:rsidRDefault="00E66B31" w:rsidP="003540D0">
      <w:pPr>
        <w:rPr>
          <w:rFonts w:ascii="Arial" w:hAnsi="Arial" w:cs="Arial"/>
          <w:sz w:val="22"/>
          <w:szCs w:val="22"/>
        </w:rPr>
      </w:pPr>
      <w:r w:rsidRPr="00AA5077">
        <w:rPr>
          <w:rFonts w:ascii="Arial" w:hAnsi="Arial" w:cs="Arial"/>
          <w:sz w:val="22"/>
          <w:szCs w:val="22"/>
        </w:rPr>
        <w:t>“Cosa accade quando un essere umano viene lasciato solo a marcire in silenzio dalla propria famiglia</w:t>
      </w:r>
      <w:r w:rsidR="00213318">
        <w:rPr>
          <w:rFonts w:ascii="Arial" w:hAnsi="Arial" w:cs="Arial"/>
          <w:sz w:val="22"/>
          <w:szCs w:val="22"/>
        </w:rPr>
        <w:t>?”, u</w:t>
      </w:r>
      <w:r w:rsidR="00D44D97" w:rsidRPr="00D44D97">
        <w:rPr>
          <w:rFonts w:ascii="Arial" w:hAnsi="Arial" w:cs="Arial"/>
          <w:sz w:val="22"/>
          <w:szCs w:val="22"/>
        </w:rPr>
        <w:t>na famiglia ottusa, retrò, all’antica</w:t>
      </w:r>
      <w:r w:rsidR="00213318">
        <w:rPr>
          <w:rFonts w:ascii="Arial" w:hAnsi="Arial" w:cs="Arial"/>
          <w:sz w:val="22"/>
          <w:szCs w:val="22"/>
        </w:rPr>
        <w:t>?</w:t>
      </w:r>
      <w:r w:rsidRPr="00AA5077">
        <w:rPr>
          <w:rFonts w:ascii="Arial" w:hAnsi="Arial" w:cs="Arial"/>
          <w:sz w:val="22"/>
          <w:szCs w:val="22"/>
        </w:rPr>
        <w:t xml:space="preserve"> </w:t>
      </w:r>
    </w:p>
    <w:p w:rsidR="00D44D97" w:rsidRDefault="00E66B31" w:rsidP="003540D0">
      <w:pPr>
        <w:rPr>
          <w:rFonts w:ascii="Arial" w:hAnsi="Arial" w:cs="Arial"/>
          <w:sz w:val="22"/>
          <w:szCs w:val="22"/>
        </w:rPr>
      </w:pPr>
      <w:r w:rsidRPr="00AA5077">
        <w:rPr>
          <w:rFonts w:ascii="Arial" w:hAnsi="Arial" w:cs="Arial"/>
          <w:sz w:val="22"/>
          <w:szCs w:val="22"/>
        </w:rPr>
        <w:t xml:space="preserve">Da questa premessa, il drammaturgo Dino </w:t>
      </w:r>
      <w:proofErr w:type="spellStart"/>
      <w:r w:rsidRPr="00AA5077">
        <w:rPr>
          <w:rFonts w:ascii="Arial" w:hAnsi="Arial" w:cs="Arial"/>
          <w:sz w:val="22"/>
          <w:szCs w:val="22"/>
        </w:rPr>
        <w:t>Lopardo</w:t>
      </w:r>
      <w:proofErr w:type="spellEnd"/>
      <w:r w:rsidRPr="00AA5077">
        <w:rPr>
          <w:rFonts w:ascii="Arial" w:hAnsi="Arial" w:cs="Arial"/>
          <w:sz w:val="22"/>
          <w:szCs w:val="22"/>
        </w:rPr>
        <w:t>, partendo da una storia realmente accaduta, ha elaborato un testo inedito</w:t>
      </w:r>
      <w:r w:rsidR="00213318">
        <w:rPr>
          <w:rFonts w:ascii="Arial" w:hAnsi="Arial" w:cs="Arial"/>
          <w:sz w:val="22"/>
          <w:szCs w:val="22"/>
        </w:rPr>
        <w:t>,</w:t>
      </w:r>
      <w:r w:rsidRPr="00AA5077">
        <w:rPr>
          <w:rFonts w:ascii="Arial" w:hAnsi="Arial" w:cs="Arial"/>
          <w:sz w:val="22"/>
          <w:szCs w:val="22"/>
        </w:rPr>
        <w:t xml:space="preserve"> anche grazie alle sollecitazioni che gli attori stessi hanno fornito durante i giorni di lavorazione dedicati alle improvvisazioni. Ne è scaturita una storia nuova, diversa dall’idea iniziale, con un racconto drammaturgico generato su più spunti di riflessione: il concetto del “Diverso”, il disadattamento, il pregiudizio sociale. </w:t>
      </w:r>
    </w:p>
    <w:p w:rsidR="00E66B31" w:rsidRDefault="00E66B31" w:rsidP="003540D0">
      <w:pPr>
        <w:rPr>
          <w:rFonts w:ascii="Arial" w:hAnsi="Arial" w:cs="Arial"/>
          <w:sz w:val="22"/>
          <w:szCs w:val="22"/>
        </w:rPr>
      </w:pPr>
      <w:r w:rsidRPr="00AA5077">
        <w:rPr>
          <w:rFonts w:ascii="Arial" w:hAnsi="Arial" w:cs="Arial"/>
          <w:sz w:val="22"/>
          <w:szCs w:val="22"/>
        </w:rPr>
        <w:t>Pochi colori in scena e pochi oggetti per raccontare lo spaccato di vita dei due fratelli</w:t>
      </w:r>
      <w:r w:rsidR="00D44D97">
        <w:rPr>
          <w:rFonts w:ascii="Arial" w:hAnsi="Arial" w:cs="Arial"/>
          <w:sz w:val="22"/>
          <w:szCs w:val="22"/>
        </w:rPr>
        <w:t xml:space="preserve">, Giovanni e Paolo, </w:t>
      </w:r>
      <w:r w:rsidRPr="00AA5077">
        <w:rPr>
          <w:rFonts w:ascii="Arial" w:hAnsi="Arial" w:cs="Arial"/>
          <w:sz w:val="22"/>
          <w:szCs w:val="22"/>
        </w:rPr>
        <w:t>divisi e segnati da un passato che li ha condizionati profondamente. Le loro giornate “grigie” trascorrono tra litigi e sorrisi che inevitabilmente li fanno tornare in maniera ossessiva al loro passato, ai loro sfocati ricordi di bambini, alla presenza soffocante di un padre e alla colpa grave di uno dei due. Tale colpa forse è origine e causa di una famiglia in disfacimento e ciò ne determinerà inevitabilmente il loro destino. Le parole e i gesti vivono all’interno di una cornice che è casa, lavor</w:t>
      </w:r>
      <w:r w:rsidR="00D44D97">
        <w:rPr>
          <w:rFonts w:ascii="Arial" w:hAnsi="Arial" w:cs="Arial"/>
          <w:sz w:val="22"/>
          <w:szCs w:val="22"/>
        </w:rPr>
        <w:t xml:space="preserve">o, strada - finanche il cimitero - </w:t>
      </w:r>
      <w:r w:rsidRPr="00AA5077">
        <w:rPr>
          <w:rFonts w:ascii="Arial" w:hAnsi="Arial" w:cs="Arial"/>
          <w:sz w:val="22"/>
          <w:szCs w:val="22"/>
        </w:rPr>
        <w:t>ma non è fino in fondo nessuno di questi luoghi.</w:t>
      </w:r>
    </w:p>
    <w:p w:rsidR="00D44D97" w:rsidRDefault="00D44D97" w:rsidP="00D44D97">
      <w:pPr>
        <w:pStyle w:val="elementor-blockquoteconten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44D97" w:rsidRPr="00D44D97" w:rsidRDefault="00D44D97" w:rsidP="00D44D97">
      <w:pPr>
        <w:pStyle w:val="elementor-blockquoteconten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4D97">
        <w:rPr>
          <w:rFonts w:ascii="Arial" w:hAnsi="Arial" w:cs="Arial"/>
          <w:sz w:val="22"/>
          <w:szCs w:val="22"/>
        </w:rPr>
        <w:t xml:space="preserve">Che cosa </w:t>
      </w:r>
      <w:r w:rsidR="00213318">
        <w:rPr>
          <w:rFonts w:ascii="Arial" w:hAnsi="Arial" w:cs="Arial"/>
          <w:sz w:val="22"/>
          <w:szCs w:val="22"/>
        </w:rPr>
        <w:t>è successo</w:t>
      </w:r>
      <w:r w:rsidRPr="00D44D97">
        <w:rPr>
          <w:rFonts w:ascii="Arial" w:hAnsi="Arial" w:cs="Arial"/>
          <w:sz w:val="22"/>
          <w:szCs w:val="22"/>
        </w:rPr>
        <w:t xml:space="preserve"> a Giovanni la sera prima del litigio furioso che ebbe con suo fratello Paolo? Di cosa parlò con lui? Che rapporto c’era tra i due? Il fratello, Paolo, è stato fin da bambino molto legato al padre, al contrario di Giovanni che</w:t>
      </w:r>
      <w:r w:rsidR="00213318">
        <w:rPr>
          <w:rFonts w:ascii="Arial" w:hAnsi="Arial" w:cs="Arial"/>
          <w:sz w:val="22"/>
          <w:szCs w:val="22"/>
        </w:rPr>
        <w:t>,</w:t>
      </w:r>
      <w:r w:rsidRPr="00D44D97">
        <w:rPr>
          <w:rFonts w:ascii="Arial" w:hAnsi="Arial" w:cs="Arial"/>
          <w:sz w:val="22"/>
          <w:szCs w:val="22"/>
        </w:rPr>
        <w:t xml:space="preserve"> invece</w:t>
      </w:r>
      <w:r w:rsidR="00213318">
        <w:rPr>
          <w:rFonts w:ascii="Arial" w:hAnsi="Arial" w:cs="Arial"/>
          <w:sz w:val="22"/>
          <w:szCs w:val="22"/>
        </w:rPr>
        <w:t>,</w:t>
      </w:r>
      <w:r w:rsidRPr="00D44D97">
        <w:rPr>
          <w:rFonts w:ascii="Arial" w:hAnsi="Arial" w:cs="Arial"/>
          <w:sz w:val="22"/>
          <w:szCs w:val="22"/>
        </w:rPr>
        <w:t xml:space="preserve"> ha sempre avuto un rapporto privilegiato con la madre. Una madre che i due fratelli hanno conosciuto in maniera differente: Giovanni la ricorda come madre affettuosa, mentre Paolo come la pazza del paese. Lei che, dopo il secondo parto, ca</w:t>
      </w:r>
      <w:r>
        <w:rPr>
          <w:rFonts w:ascii="Arial" w:hAnsi="Arial" w:cs="Arial"/>
          <w:sz w:val="22"/>
          <w:szCs w:val="22"/>
        </w:rPr>
        <w:t>d</w:t>
      </w:r>
      <w:r w:rsidRPr="00D44D97">
        <w:rPr>
          <w:rFonts w:ascii="Arial" w:hAnsi="Arial" w:cs="Arial"/>
          <w:sz w:val="22"/>
          <w:szCs w:val="22"/>
        </w:rPr>
        <w:t>de in una forte depressione. Paolo</w:t>
      </w:r>
      <w:r w:rsidR="00213318">
        <w:rPr>
          <w:rFonts w:ascii="Arial" w:hAnsi="Arial" w:cs="Arial"/>
          <w:sz w:val="22"/>
          <w:szCs w:val="22"/>
        </w:rPr>
        <w:t>,</w:t>
      </w:r>
      <w:r w:rsidRPr="00D44D97">
        <w:rPr>
          <w:rFonts w:ascii="Arial" w:hAnsi="Arial" w:cs="Arial"/>
          <w:sz w:val="22"/>
          <w:szCs w:val="22"/>
        </w:rPr>
        <w:t xml:space="preserve"> fin da bambino</w:t>
      </w:r>
      <w:r w:rsidR="00213318">
        <w:rPr>
          <w:rFonts w:ascii="Arial" w:hAnsi="Arial" w:cs="Arial"/>
          <w:sz w:val="22"/>
          <w:szCs w:val="22"/>
        </w:rPr>
        <w:t>,</w:t>
      </w:r>
      <w:r w:rsidRPr="00D44D97">
        <w:rPr>
          <w:rFonts w:ascii="Arial" w:hAnsi="Arial" w:cs="Arial"/>
          <w:sz w:val="22"/>
          <w:szCs w:val="22"/>
        </w:rPr>
        <w:t xml:space="preserve"> ascolta il padre parlare della madre come un peso, come una palla al piede</w:t>
      </w:r>
      <w:r>
        <w:rPr>
          <w:rFonts w:ascii="Arial" w:hAnsi="Arial" w:cs="Arial"/>
          <w:sz w:val="22"/>
          <w:szCs w:val="22"/>
        </w:rPr>
        <w:t>,</w:t>
      </w:r>
      <w:r w:rsidRPr="00D44D97">
        <w:rPr>
          <w:rFonts w:ascii="Arial" w:hAnsi="Arial" w:cs="Arial"/>
          <w:sz w:val="22"/>
          <w:szCs w:val="22"/>
        </w:rPr>
        <w:t xml:space="preserve"> e di Giovanni come il figlio mai voluto. Giovanni vive sulla sua pelle il non essere accettato come figlio e tacciato dal padre stesso come diverso. Un padre “Padrone”, anaffettivo, chiuso nelle sue convinzioni</w:t>
      </w:r>
      <w:r>
        <w:rPr>
          <w:rFonts w:ascii="Arial" w:hAnsi="Arial" w:cs="Arial"/>
          <w:sz w:val="22"/>
          <w:szCs w:val="22"/>
        </w:rPr>
        <w:t>,</w:t>
      </w:r>
      <w:r w:rsidRPr="00D44D97">
        <w:rPr>
          <w:rFonts w:ascii="Arial" w:hAnsi="Arial" w:cs="Arial"/>
          <w:sz w:val="22"/>
          <w:szCs w:val="22"/>
        </w:rPr>
        <w:t xml:space="preserve"> che non accetterà mai la condizione di suo figlio</w:t>
      </w:r>
      <w:r w:rsidR="00213318">
        <w:rPr>
          <w:rFonts w:ascii="Arial" w:hAnsi="Arial" w:cs="Arial"/>
          <w:sz w:val="22"/>
          <w:szCs w:val="22"/>
        </w:rPr>
        <w:t>,</w:t>
      </w:r>
      <w:r w:rsidRPr="00D44D97">
        <w:rPr>
          <w:rFonts w:ascii="Arial" w:hAnsi="Arial" w:cs="Arial"/>
          <w:sz w:val="22"/>
          <w:szCs w:val="22"/>
        </w:rPr>
        <w:t xml:space="preserve"> neanche davanti alla morte. </w:t>
      </w:r>
    </w:p>
    <w:p w:rsidR="00D44D97" w:rsidRDefault="00D44D97" w:rsidP="003540D0">
      <w:pPr>
        <w:rPr>
          <w:rFonts w:ascii="Arial" w:hAnsi="Arial" w:cs="Arial"/>
          <w:sz w:val="22"/>
          <w:szCs w:val="22"/>
        </w:rPr>
      </w:pPr>
    </w:p>
    <w:p w:rsidR="00E66B31" w:rsidRPr="00213318" w:rsidRDefault="00E66B31" w:rsidP="008268D9">
      <w:pPr>
        <w:rPr>
          <w:rFonts w:ascii="Arial" w:hAnsi="Arial" w:cs="Arial"/>
          <w:b/>
        </w:rPr>
      </w:pPr>
      <w:r w:rsidRPr="00213318">
        <w:rPr>
          <w:rFonts w:ascii="Arial" w:hAnsi="Arial" w:cs="Arial"/>
          <w:b/>
        </w:rPr>
        <w:t xml:space="preserve">NOTE </w:t>
      </w:r>
      <w:proofErr w:type="spellStart"/>
      <w:r w:rsidRPr="00213318">
        <w:rPr>
          <w:rFonts w:ascii="Arial" w:hAnsi="Arial" w:cs="Arial"/>
          <w:b/>
        </w:rPr>
        <w:t>DI</w:t>
      </w:r>
      <w:proofErr w:type="spellEnd"/>
      <w:r w:rsidRPr="00213318">
        <w:rPr>
          <w:rFonts w:ascii="Arial" w:hAnsi="Arial" w:cs="Arial"/>
          <w:b/>
        </w:rPr>
        <w:t xml:space="preserve"> REGIA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 xml:space="preserve">Una gabbia questa società. Esseri umani ingabbiati nelle loro paure, desideri, </w:t>
      </w:r>
      <w:proofErr w:type="spellStart"/>
      <w:r w:rsidRPr="00E66B31">
        <w:rPr>
          <w:rFonts w:ascii="Arial" w:hAnsi="Arial" w:cs="Arial"/>
          <w:sz w:val="22"/>
          <w:szCs w:val="22"/>
        </w:rPr>
        <w:t>sogni…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 “L'uccello in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 xml:space="preserve">gabbia </w:t>
      </w:r>
      <w:r w:rsidR="00E66B31" w:rsidRPr="00E66B31">
        <w:rPr>
          <w:rFonts w:ascii="Arial" w:hAnsi="Arial" w:cs="Arial"/>
          <w:sz w:val="22"/>
          <w:szCs w:val="22"/>
        </w:rPr>
        <w:t>canta per invidia o per rabbia”</w:t>
      </w:r>
      <w:r w:rsidRPr="00E66B31">
        <w:rPr>
          <w:rFonts w:ascii="Arial" w:hAnsi="Arial" w:cs="Arial"/>
          <w:sz w:val="22"/>
          <w:szCs w:val="22"/>
        </w:rPr>
        <w:t>; “Gabbia de' matti è il mondo”; “Sentirsi speciali è la</w:t>
      </w:r>
    </w:p>
    <w:p w:rsid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peggiore delle gabbie che uno possa costruirsi”; “Eppure il cuore batte in Gabbia ”</w:t>
      </w:r>
      <w:r w:rsidR="00E66B31">
        <w:rPr>
          <w:rFonts w:ascii="Arial" w:hAnsi="Arial" w:cs="Arial"/>
          <w:sz w:val="22"/>
          <w:szCs w:val="22"/>
        </w:rPr>
        <w:t>.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Il punto di</w:t>
      </w:r>
      <w:r w:rsidR="00E66B31">
        <w:rPr>
          <w:rFonts w:ascii="Arial" w:hAnsi="Arial" w:cs="Arial"/>
          <w:sz w:val="22"/>
          <w:szCs w:val="22"/>
        </w:rPr>
        <w:t xml:space="preserve"> </w:t>
      </w:r>
      <w:r w:rsidRPr="00E66B31">
        <w:rPr>
          <w:rFonts w:ascii="Arial" w:hAnsi="Arial" w:cs="Arial"/>
          <w:sz w:val="22"/>
          <w:szCs w:val="22"/>
        </w:rPr>
        <w:t>partenza per me è stato questo elemento metaforico ma al contempo fisico, materiale: LA GABBIA.</w:t>
      </w:r>
      <w:r w:rsidR="00E66B31">
        <w:rPr>
          <w:rFonts w:ascii="Arial" w:hAnsi="Arial" w:cs="Arial"/>
          <w:sz w:val="22"/>
          <w:szCs w:val="22"/>
        </w:rPr>
        <w:t xml:space="preserve"> </w:t>
      </w:r>
      <w:r w:rsidRPr="00E66B31">
        <w:rPr>
          <w:rFonts w:ascii="Arial" w:hAnsi="Arial" w:cs="Arial"/>
          <w:sz w:val="22"/>
          <w:szCs w:val="22"/>
        </w:rPr>
        <w:t>Dal punto di vista scenico evidenziare dei confini per me è stato fondamentale. Un quadrante dove i due fratelli, Giovanni e Paolo</w:t>
      </w:r>
      <w:r w:rsidR="00E66B31">
        <w:rPr>
          <w:rFonts w:ascii="Arial" w:hAnsi="Arial" w:cs="Arial"/>
          <w:sz w:val="22"/>
          <w:szCs w:val="22"/>
        </w:rPr>
        <w:t>,</w:t>
      </w:r>
      <w:r w:rsidRPr="00E66B31">
        <w:rPr>
          <w:rFonts w:ascii="Arial" w:hAnsi="Arial" w:cs="Arial"/>
          <w:sz w:val="22"/>
          <w:szCs w:val="22"/>
        </w:rPr>
        <w:t xml:space="preserve"> agiscono. Una gabbia immaginaria appunto</w:t>
      </w:r>
      <w:r w:rsidR="00E66B31">
        <w:rPr>
          <w:rFonts w:ascii="Arial" w:hAnsi="Arial" w:cs="Arial"/>
          <w:sz w:val="22"/>
          <w:szCs w:val="22"/>
        </w:rPr>
        <w:t xml:space="preserve">, </w:t>
      </w:r>
      <w:r w:rsidRPr="00E66B31">
        <w:rPr>
          <w:rFonts w:ascii="Arial" w:hAnsi="Arial" w:cs="Arial"/>
          <w:sz w:val="22"/>
          <w:szCs w:val="22"/>
        </w:rPr>
        <w:t>quella delle mura</w:t>
      </w:r>
      <w:r w:rsidR="00E66B31">
        <w:rPr>
          <w:rFonts w:ascii="Arial" w:hAnsi="Arial" w:cs="Arial"/>
          <w:sz w:val="22"/>
          <w:szCs w:val="22"/>
        </w:rPr>
        <w:t xml:space="preserve"> </w:t>
      </w:r>
      <w:r w:rsidRPr="00E66B31">
        <w:rPr>
          <w:rFonts w:ascii="Arial" w:hAnsi="Arial" w:cs="Arial"/>
          <w:sz w:val="22"/>
          <w:szCs w:val="22"/>
        </w:rPr>
        <w:t>domestiche</w:t>
      </w:r>
      <w:r w:rsidR="00E66B31">
        <w:rPr>
          <w:rFonts w:ascii="Arial" w:hAnsi="Arial" w:cs="Arial"/>
          <w:sz w:val="22"/>
          <w:szCs w:val="22"/>
        </w:rPr>
        <w:t>,</w:t>
      </w:r>
      <w:r w:rsidRPr="00E66B31">
        <w:rPr>
          <w:rFonts w:ascii="Arial" w:hAnsi="Arial" w:cs="Arial"/>
          <w:sz w:val="22"/>
          <w:szCs w:val="22"/>
        </w:rPr>
        <w:t xml:space="preserve"> da dove prende il via questa vicenda e questo conflitto ancestrale. All’interno di questo</w:t>
      </w:r>
      <w:r w:rsidR="00E66B31">
        <w:rPr>
          <w:rFonts w:ascii="Arial" w:hAnsi="Arial" w:cs="Arial"/>
          <w:sz w:val="22"/>
          <w:szCs w:val="22"/>
        </w:rPr>
        <w:t xml:space="preserve"> </w:t>
      </w:r>
      <w:r w:rsidRPr="00E66B31">
        <w:rPr>
          <w:rFonts w:ascii="Arial" w:hAnsi="Arial" w:cs="Arial"/>
          <w:sz w:val="22"/>
          <w:szCs w:val="22"/>
        </w:rPr>
        <w:t>quadrante un’ulteriore gabbia (quella di Giovanni), una gabbia mentale, dove sono racchiusi i suoi</w:t>
      </w:r>
      <w:r w:rsidR="00E66B31">
        <w:rPr>
          <w:rFonts w:ascii="Arial" w:hAnsi="Arial" w:cs="Arial"/>
          <w:sz w:val="22"/>
          <w:szCs w:val="22"/>
        </w:rPr>
        <w:t xml:space="preserve"> </w:t>
      </w:r>
      <w:r w:rsidRPr="00E66B31">
        <w:rPr>
          <w:rFonts w:ascii="Arial" w:hAnsi="Arial" w:cs="Arial"/>
          <w:sz w:val="22"/>
          <w:szCs w:val="22"/>
        </w:rPr>
        <w:t>ricordi, sogni, amori, aspirazioni. È tutto molto freddo intorno, per questo ho deciso di optare per un allestimento scenico metallico, freddo appunto.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Diversi autori mi hanno ispirato e hanno affrontato il tema della “gabbia”; per alcuni addirittura è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lastRenderedPageBreak/>
        <w:t xml:space="preserve">stata la loro ossessione: Elias </w:t>
      </w:r>
      <w:proofErr w:type="spellStart"/>
      <w:r w:rsidRPr="00E66B31">
        <w:rPr>
          <w:rFonts w:ascii="Arial" w:hAnsi="Arial" w:cs="Arial"/>
          <w:sz w:val="22"/>
          <w:szCs w:val="22"/>
        </w:rPr>
        <w:t>Canetti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6B31">
        <w:rPr>
          <w:rFonts w:ascii="Arial" w:hAnsi="Arial" w:cs="Arial"/>
          <w:sz w:val="22"/>
          <w:szCs w:val="22"/>
        </w:rPr>
        <w:t>Kahlil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B31">
        <w:rPr>
          <w:rFonts w:ascii="Arial" w:hAnsi="Arial" w:cs="Arial"/>
          <w:sz w:val="22"/>
          <w:szCs w:val="22"/>
        </w:rPr>
        <w:t>Gibran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, Alain de Botton, </w:t>
      </w:r>
      <w:proofErr w:type="spellStart"/>
      <w:r w:rsidRPr="00E66B31">
        <w:rPr>
          <w:rFonts w:ascii="Arial" w:hAnsi="Arial" w:cs="Arial"/>
          <w:sz w:val="22"/>
          <w:szCs w:val="22"/>
        </w:rPr>
        <w:t>Gesualdo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B31">
        <w:rPr>
          <w:rFonts w:ascii="Arial" w:hAnsi="Arial" w:cs="Arial"/>
          <w:sz w:val="22"/>
          <w:szCs w:val="22"/>
        </w:rPr>
        <w:t>Bufalino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, Leo </w:t>
      </w:r>
      <w:proofErr w:type="spellStart"/>
      <w:r w:rsidRPr="00E66B31">
        <w:rPr>
          <w:rFonts w:ascii="Arial" w:hAnsi="Arial" w:cs="Arial"/>
          <w:sz w:val="22"/>
          <w:szCs w:val="22"/>
        </w:rPr>
        <w:t>Buscaglia</w:t>
      </w:r>
      <w:proofErr w:type="spellEnd"/>
      <w:r w:rsidRPr="00E66B31">
        <w:rPr>
          <w:rFonts w:ascii="Arial" w:hAnsi="Arial" w:cs="Arial"/>
          <w:sz w:val="22"/>
          <w:szCs w:val="22"/>
        </w:rPr>
        <w:t>, solo per citarne alcuni.</w:t>
      </w:r>
    </w:p>
    <w:p w:rsidR="00E66B31" w:rsidRDefault="00E66B31" w:rsidP="008268D9">
      <w:pPr>
        <w:rPr>
          <w:rFonts w:ascii="Arial" w:hAnsi="Arial" w:cs="Arial"/>
          <w:i/>
          <w:sz w:val="22"/>
          <w:szCs w:val="22"/>
        </w:rPr>
      </w:pPr>
    </w:p>
    <w:p w:rsidR="003540D0" w:rsidRPr="00E66B31" w:rsidRDefault="008268D9" w:rsidP="008268D9">
      <w:pPr>
        <w:rPr>
          <w:rFonts w:ascii="Arial" w:hAnsi="Arial" w:cs="Arial"/>
          <w:i/>
          <w:sz w:val="22"/>
          <w:szCs w:val="22"/>
        </w:rPr>
      </w:pPr>
      <w:r w:rsidRPr="00E66B31">
        <w:rPr>
          <w:rFonts w:ascii="Arial" w:hAnsi="Arial" w:cs="Arial"/>
          <w:i/>
          <w:sz w:val="22"/>
          <w:szCs w:val="22"/>
        </w:rPr>
        <w:t>Pericoloso entrare senza frustino nella gabbia dei ricordi. Mordono</w:t>
      </w:r>
      <w:r w:rsidR="003540D0" w:rsidRPr="00E66B31">
        <w:rPr>
          <w:rFonts w:ascii="Arial" w:hAnsi="Arial" w:cs="Arial"/>
          <w:i/>
          <w:sz w:val="22"/>
          <w:szCs w:val="22"/>
        </w:rPr>
        <w:t xml:space="preserve"> 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proofErr w:type="spellStart"/>
      <w:r w:rsidRPr="00E66B31">
        <w:rPr>
          <w:rFonts w:ascii="Arial" w:hAnsi="Arial" w:cs="Arial"/>
          <w:sz w:val="22"/>
          <w:szCs w:val="22"/>
        </w:rPr>
        <w:t>Gesualdo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B31">
        <w:rPr>
          <w:rFonts w:ascii="Arial" w:hAnsi="Arial" w:cs="Arial"/>
          <w:sz w:val="22"/>
          <w:szCs w:val="22"/>
        </w:rPr>
        <w:t>Bufalino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, </w:t>
      </w:r>
      <w:r w:rsidRPr="00E66B31">
        <w:rPr>
          <w:rFonts w:ascii="Arial" w:hAnsi="Arial" w:cs="Arial"/>
          <w:i/>
          <w:sz w:val="22"/>
          <w:szCs w:val="22"/>
        </w:rPr>
        <w:t>Il malpensante</w:t>
      </w:r>
      <w:r w:rsidRPr="00E66B31">
        <w:rPr>
          <w:rFonts w:ascii="Arial" w:hAnsi="Arial" w:cs="Arial"/>
          <w:sz w:val="22"/>
          <w:szCs w:val="22"/>
        </w:rPr>
        <w:t>, 1987</w:t>
      </w:r>
    </w:p>
    <w:p w:rsidR="00E66B31" w:rsidRDefault="00E66B31" w:rsidP="008268D9">
      <w:pPr>
        <w:rPr>
          <w:rFonts w:ascii="Arial" w:hAnsi="Arial" w:cs="Arial"/>
          <w:sz w:val="22"/>
          <w:szCs w:val="22"/>
        </w:rPr>
      </w:pPr>
    </w:p>
    <w:p w:rsidR="003540D0" w:rsidRPr="00E66B31" w:rsidRDefault="008268D9" w:rsidP="008268D9">
      <w:pPr>
        <w:rPr>
          <w:rFonts w:ascii="Arial" w:hAnsi="Arial" w:cs="Arial"/>
          <w:i/>
          <w:sz w:val="22"/>
          <w:szCs w:val="22"/>
        </w:rPr>
      </w:pPr>
      <w:r w:rsidRPr="00E66B31">
        <w:rPr>
          <w:rFonts w:ascii="Arial" w:hAnsi="Arial" w:cs="Arial"/>
          <w:i/>
          <w:sz w:val="22"/>
          <w:szCs w:val="22"/>
        </w:rPr>
        <w:t>L'amore s'impara, la paura s'impara, il pregiudizio s'impara, l'odio s'impara, la premura s'impara, la responsabilità s'impara, l'impegno s'impara, il rispetto s'impara, la bontà e la gentilezza d'animo si imparano.</w:t>
      </w:r>
      <w:r w:rsidR="003540D0" w:rsidRPr="00E66B31">
        <w:rPr>
          <w:rFonts w:ascii="Arial" w:hAnsi="Arial" w:cs="Arial"/>
          <w:i/>
          <w:sz w:val="22"/>
          <w:szCs w:val="22"/>
        </w:rPr>
        <w:t xml:space="preserve"> </w:t>
      </w:r>
      <w:r w:rsidRPr="00E66B31">
        <w:rPr>
          <w:rFonts w:ascii="Arial" w:hAnsi="Arial" w:cs="Arial"/>
          <w:i/>
          <w:sz w:val="22"/>
          <w:szCs w:val="22"/>
        </w:rPr>
        <w:t>S'imparano tutte queste cose nell'ambito di una società, in famiglia, in un rapporto. I processi del linguaggio iniziano all'età di uno o due anni quando le parole cominciano ad assumere un contenuto emotivo e intellettuale. E sono le parole con le quali voi strutturerete il vostro ambiente e vivrete per il resto della vita, e che potranno ingabbiarvi o rendervi liberi. Questo è straordinariamente importante.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 xml:space="preserve">Leo </w:t>
      </w:r>
      <w:proofErr w:type="spellStart"/>
      <w:r w:rsidRPr="00E66B31">
        <w:rPr>
          <w:rFonts w:ascii="Arial" w:hAnsi="Arial" w:cs="Arial"/>
          <w:sz w:val="22"/>
          <w:szCs w:val="22"/>
        </w:rPr>
        <w:t>Buscaglia</w:t>
      </w:r>
      <w:proofErr w:type="spellEnd"/>
      <w:r w:rsidRPr="00E66B31">
        <w:rPr>
          <w:rFonts w:ascii="Arial" w:hAnsi="Arial" w:cs="Arial"/>
          <w:sz w:val="22"/>
          <w:szCs w:val="22"/>
        </w:rPr>
        <w:t xml:space="preserve">, </w:t>
      </w:r>
      <w:r w:rsidRPr="00E66B31">
        <w:rPr>
          <w:rFonts w:ascii="Arial" w:hAnsi="Arial" w:cs="Arial"/>
          <w:i/>
          <w:sz w:val="22"/>
          <w:szCs w:val="22"/>
        </w:rPr>
        <w:t>Vivere, amare, capirsi</w:t>
      </w:r>
      <w:r w:rsidRPr="00E66B31">
        <w:rPr>
          <w:rFonts w:ascii="Arial" w:hAnsi="Arial" w:cs="Arial"/>
          <w:sz w:val="22"/>
          <w:szCs w:val="22"/>
        </w:rPr>
        <w:t>, 1982.</w:t>
      </w:r>
    </w:p>
    <w:p w:rsidR="008268D9" w:rsidRPr="003540D0" w:rsidRDefault="008268D9" w:rsidP="008268D9">
      <w:pPr>
        <w:rPr>
          <w:rFonts w:ascii="Arial" w:hAnsi="Arial" w:cs="Arial"/>
          <w:i/>
          <w:sz w:val="22"/>
          <w:szCs w:val="22"/>
        </w:rPr>
      </w:pP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Giovanni e Paolo, protagonisti di questa vicenda, sin dall’adolescenza sono stati sopraffatti da una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 xml:space="preserve">serie di aventi che hanno condizionato </w:t>
      </w:r>
      <w:r w:rsidR="003540D0" w:rsidRPr="00E66B31">
        <w:rPr>
          <w:rFonts w:ascii="Arial" w:hAnsi="Arial" w:cs="Arial"/>
          <w:sz w:val="22"/>
          <w:szCs w:val="22"/>
        </w:rPr>
        <w:t xml:space="preserve">la loro </w:t>
      </w:r>
      <w:r w:rsidRPr="00E66B31">
        <w:rPr>
          <w:rFonts w:ascii="Arial" w:hAnsi="Arial" w:cs="Arial"/>
          <w:sz w:val="22"/>
          <w:szCs w:val="22"/>
        </w:rPr>
        <w:t>esistenza. Essere emarginati o emarginarsi? Cosa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accade quando un essere umano viene lasciato solo a marcire in silenzio dalla propria famiglia?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Essa ha un peso specifico, come pure gli affetti, il condizionamento della società̀. Ho voluto che i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protagonisti di questa storia fossero entrambi rinchiusi nelle loro aspirazioni, sogni, vizi e tanta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rabbia. Non c’è chi vince o chi perde</w:t>
      </w:r>
      <w:r w:rsidR="00E66B31">
        <w:rPr>
          <w:rFonts w:ascii="Arial" w:hAnsi="Arial" w:cs="Arial"/>
          <w:sz w:val="22"/>
          <w:szCs w:val="22"/>
        </w:rPr>
        <w:t>,</w:t>
      </w:r>
      <w:r w:rsidRPr="00E66B31">
        <w:rPr>
          <w:rFonts w:ascii="Arial" w:hAnsi="Arial" w:cs="Arial"/>
          <w:sz w:val="22"/>
          <w:szCs w:val="22"/>
        </w:rPr>
        <w:t xml:space="preserve"> ma solo il fluire degli eventi che condizionano un essere</w:t>
      </w:r>
    </w:p>
    <w:p w:rsid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umano sin dalla nascita. Il punto focale è propri</w:t>
      </w:r>
      <w:r w:rsidR="003540D0" w:rsidRPr="00E66B31">
        <w:rPr>
          <w:rFonts w:ascii="Arial" w:hAnsi="Arial" w:cs="Arial"/>
          <w:sz w:val="22"/>
          <w:szCs w:val="22"/>
        </w:rPr>
        <w:t>o</w:t>
      </w:r>
      <w:r w:rsidRPr="00E66B31">
        <w:rPr>
          <w:rFonts w:ascii="Arial" w:hAnsi="Arial" w:cs="Arial"/>
          <w:sz w:val="22"/>
          <w:szCs w:val="22"/>
        </w:rPr>
        <w:t xml:space="preserve"> la famiglia</w:t>
      </w:r>
      <w:r w:rsidR="00213318">
        <w:rPr>
          <w:rFonts w:ascii="Arial" w:hAnsi="Arial" w:cs="Arial"/>
          <w:sz w:val="22"/>
          <w:szCs w:val="22"/>
        </w:rPr>
        <w:t>,</w:t>
      </w:r>
      <w:r w:rsidRPr="00E66B31">
        <w:rPr>
          <w:rFonts w:ascii="Arial" w:hAnsi="Arial" w:cs="Arial"/>
          <w:sz w:val="22"/>
          <w:szCs w:val="22"/>
        </w:rPr>
        <w:t xml:space="preserve"> </w:t>
      </w:r>
      <w:r w:rsidR="00213318" w:rsidRPr="00E66B31">
        <w:rPr>
          <w:rFonts w:ascii="Arial" w:hAnsi="Arial" w:cs="Arial"/>
          <w:sz w:val="22"/>
          <w:szCs w:val="22"/>
        </w:rPr>
        <w:t>perch</w:t>
      </w:r>
      <w:r w:rsidR="00213318">
        <w:rPr>
          <w:rFonts w:ascii="Arial" w:hAnsi="Arial" w:cs="Arial"/>
          <w:sz w:val="22"/>
          <w:szCs w:val="22"/>
        </w:rPr>
        <w:t>é</w:t>
      </w:r>
      <w:r w:rsidRPr="00E66B31">
        <w:rPr>
          <w:rFonts w:ascii="Arial" w:hAnsi="Arial" w:cs="Arial"/>
          <w:sz w:val="22"/>
          <w:szCs w:val="22"/>
        </w:rPr>
        <w:t xml:space="preserve"> è la radice da cui ogni</w:t>
      </w:r>
      <w:r w:rsidR="00213318">
        <w:rPr>
          <w:rFonts w:ascii="Arial" w:hAnsi="Arial" w:cs="Arial"/>
          <w:sz w:val="22"/>
          <w:szCs w:val="22"/>
        </w:rPr>
        <w:t xml:space="preserve"> </w:t>
      </w:r>
    </w:p>
    <w:p w:rsidR="008268D9" w:rsidRPr="00E66B31" w:rsidRDefault="008268D9" w:rsidP="008268D9">
      <w:pPr>
        <w:rPr>
          <w:rFonts w:ascii="Arial" w:hAnsi="Arial" w:cs="Arial"/>
          <w:sz w:val="22"/>
          <w:szCs w:val="22"/>
        </w:rPr>
      </w:pPr>
      <w:r w:rsidRPr="00E66B31">
        <w:rPr>
          <w:rFonts w:ascii="Arial" w:hAnsi="Arial" w:cs="Arial"/>
          <w:sz w:val="22"/>
          <w:szCs w:val="22"/>
        </w:rPr>
        <w:t>individuo trae la sua condizione esistenziale</w:t>
      </w:r>
      <w:r w:rsidR="00213318">
        <w:rPr>
          <w:rFonts w:ascii="Arial" w:hAnsi="Arial" w:cs="Arial"/>
          <w:sz w:val="22"/>
          <w:szCs w:val="22"/>
        </w:rPr>
        <w:t>,</w:t>
      </w:r>
      <w:r w:rsidRPr="00E66B31">
        <w:rPr>
          <w:rFonts w:ascii="Arial" w:hAnsi="Arial" w:cs="Arial"/>
          <w:sz w:val="22"/>
          <w:szCs w:val="22"/>
        </w:rPr>
        <w:t xml:space="preserve"> forse la “</w:t>
      </w:r>
      <w:r w:rsidR="00213318">
        <w:rPr>
          <w:rFonts w:ascii="Arial" w:hAnsi="Arial" w:cs="Arial"/>
          <w:sz w:val="22"/>
          <w:szCs w:val="22"/>
        </w:rPr>
        <w:t>GABBIA</w:t>
      </w:r>
      <w:r w:rsidRPr="00E66B31">
        <w:rPr>
          <w:rFonts w:ascii="Arial" w:hAnsi="Arial" w:cs="Arial"/>
          <w:sz w:val="22"/>
          <w:szCs w:val="22"/>
        </w:rPr>
        <w:t>” da cui fuggire?</w:t>
      </w:r>
    </w:p>
    <w:p w:rsidR="003540D0" w:rsidRDefault="003540D0" w:rsidP="00213318">
      <w:pPr>
        <w:rPr>
          <w:rFonts w:ascii="Arial" w:hAnsi="Arial" w:cs="Arial"/>
          <w:b/>
        </w:rPr>
      </w:pPr>
      <w:r w:rsidRPr="00213318">
        <w:rPr>
          <w:rFonts w:ascii="Arial" w:hAnsi="Arial" w:cs="Arial"/>
          <w:b/>
        </w:rPr>
        <w:t>Dino Leopardo</w:t>
      </w:r>
    </w:p>
    <w:p w:rsidR="00BC458E" w:rsidRDefault="00BC458E" w:rsidP="00213318">
      <w:pPr>
        <w:rPr>
          <w:rFonts w:ascii="Arial" w:hAnsi="Arial" w:cs="Arial"/>
          <w:b/>
        </w:rPr>
      </w:pPr>
    </w:p>
    <w:p w:rsidR="00BC458E" w:rsidRDefault="00BC458E" w:rsidP="00BC458E">
      <w:pPr>
        <w:pStyle w:val="Didefault"/>
        <w:spacing w:before="0" w:after="24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BC458E" w:rsidRDefault="00BC458E" w:rsidP="00BC458E">
      <w:pPr>
        <w:pStyle w:val="Didefault"/>
        <w:spacing w:before="0" w:after="240" w:line="24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BC458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Dino </w:t>
      </w:r>
      <w:proofErr w:type="spellStart"/>
      <w:r w:rsidRPr="00BC458E">
        <w:rPr>
          <w:rFonts w:ascii="Arial" w:hAnsi="Arial" w:cs="Arial"/>
          <w:b/>
          <w:bCs/>
          <w:sz w:val="22"/>
          <w:szCs w:val="22"/>
          <w:shd w:val="clear" w:color="auto" w:fill="FFFFFF"/>
        </w:rPr>
        <w:t>Lopardo</w:t>
      </w:r>
      <w:proofErr w:type="spellEnd"/>
      <w:r w:rsidRPr="00BC458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43A11" w:rsidRDefault="00BC458E" w:rsidP="00BC458E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C458E">
        <w:rPr>
          <w:rFonts w:ascii="Arial" w:hAnsi="Arial" w:cs="Arial"/>
          <w:sz w:val="22"/>
          <w:szCs w:val="22"/>
          <w:shd w:val="clear" w:color="auto" w:fill="FFFFFF"/>
        </w:rPr>
        <w:t>Autore, attore e regista. Si forma come attore presso l'Accademia d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Arte Drammatica di Roma. Nel contempo si laurea con una tesi sul radiodramma. Si specializza in sceneggiatura e drammaturgia presso l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Accademia Nazionale d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Arte Drammatica 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  <w:lang w:val="ar-SA"/>
        </w:rPr>
        <w:t>“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Silvio d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>
        <w:rPr>
          <w:rFonts w:ascii="Arial" w:hAnsi="Arial" w:cs="Arial"/>
          <w:sz w:val="22"/>
          <w:szCs w:val="22"/>
          <w:shd w:val="clear" w:color="auto" w:fill="FFFFFF"/>
        </w:rPr>
        <w:t>Amico”. Nel 2017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lavora come attore presso il Teatro Due di Parma. L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esperienza di autore e regista lo porta poi a seguire un percorso professionalizzante presso l'ERT Emilia Romagna Teatro e come assistente presso l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Elfo Puccini di Milano. Autore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dell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atto unico "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Trapanaterra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”, è semifinalista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inBox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21. Scrive "Attesa”, miglior drammaturgia al festival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inDivenire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2018 e miglior regia al Roma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Fringe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Festival dello stesso anno. L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anno successivo ottiene il premio come miglior spettacolo per l'atto unico "ION" al festival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INdivenire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di Roma e la sua drammaturgia arriva in finale al premio Carlo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Annoni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presso il Piccolo Teatro di Milano, successivamente finalista al bando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Theatrical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Mass 2022. Scrive poi la 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 w:cs="Arial"/>
          <w:sz w:val="22"/>
          <w:szCs w:val="22"/>
          <w:shd w:val="clear" w:color="auto" w:fill="FFFFFF"/>
        </w:rPr>
        <w:t>Trilogia de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l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 xml:space="preserve">’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Odio” 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(2022), </w:t>
      </w:r>
      <w:r>
        <w:rPr>
          <w:rFonts w:ascii="Arial" w:hAnsi="Arial" w:cs="Arial"/>
          <w:sz w:val="22"/>
          <w:szCs w:val="22"/>
          <w:shd w:val="clear" w:color="auto" w:fill="FFFFFF"/>
        </w:rPr>
        <w:t>tre monologhi polifonici: “Cesso”,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Affogo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Rigetto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. Il primo vince il bando 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  <w:lang w:val="ar-SA"/>
        </w:rPr>
        <w:t>“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Mezz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ore d</w:t>
      </w:r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  <w:lang w:val="de-DE"/>
        </w:rPr>
        <w:t>Autore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” presso il Teatro Due di Parma. Il secondo debutta al </w:t>
      </w:r>
      <w:r w:rsidRPr="00BC458E">
        <w:rPr>
          <w:rFonts w:ascii="Arial" w:hAnsi="Arial" w:cs="Arial"/>
          <w:i/>
          <w:sz w:val="22"/>
          <w:szCs w:val="22"/>
          <w:shd w:val="clear" w:color="auto" w:fill="FFFFFF"/>
        </w:rPr>
        <w:t>Città delle 100 Scale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C458E">
        <w:rPr>
          <w:rFonts w:ascii="Arial" w:hAnsi="Arial" w:cs="Arial"/>
          <w:i/>
          <w:sz w:val="22"/>
          <w:szCs w:val="22"/>
          <w:shd w:val="clear" w:color="auto" w:fill="FFFFFF"/>
        </w:rPr>
        <w:t xml:space="preserve">Festival 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>di Potenza. Cura e realizza il videoclip "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NessunoEscluso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</w:rPr>
        <w:t>” per Amnesty International. È autore e regista di due cortometraggi: "Partecipare” (2020) con Iole Franco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 e "Vecchio” (2022) con Leo Gullotta, vincendo con </w:t>
      </w:r>
      <w:proofErr w:type="spellStart"/>
      <w:r w:rsidRPr="00BC458E">
        <w:rPr>
          <w:rFonts w:ascii="Arial" w:hAnsi="Arial" w:cs="Arial"/>
          <w:sz w:val="22"/>
          <w:szCs w:val="22"/>
          <w:shd w:val="clear" w:color="auto" w:fill="FFFFFF"/>
        </w:rPr>
        <w:t>quest</w:t>
      </w:r>
      <w:proofErr w:type="spellEnd"/>
      <w:r w:rsidRPr="00BC458E">
        <w:rPr>
          <w:rFonts w:ascii="Arial" w:hAnsi="Arial" w:cs="Arial"/>
          <w:sz w:val="22"/>
          <w:szCs w:val="22"/>
          <w:shd w:val="clear" w:color="auto" w:fill="FFFFFF"/>
          <w:rtl/>
        </w:rPr>
        <w:t>’</w:t>
      </w:r>
      <w:r w:rsidRPr="00BC458E">
        <w:rPr>
          <w:rFonts w:ascii="Arial" w:hAnsi="Arial" w:cs="Arial"/>
          <w:sz w:val="22"/>
          <w:szCs w:val="22"/>
          <w:shd w:val="clear" w:color="auto" w:fill="FFFFFF"/>
        </w:rPr>
        <w:t xml:space="preserve">ultimo diversi premi nazionali e internazionali. </w:t>
      </w:r>
    </w:p>
    <w:p w:rsidR="00BC458E" w:rsidRDefault="00BC458E" w:rsidP="00BC458E">
      <w:pPr>
        <w:pStyle w:val="Didefault"/>
        <w:spacing w:before="0" w:after="24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243A11" w:rsidRPr="00243A11" w:rsidRDefault="00F75A65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b/>
          <w:sz w:val="22"/>
          <w:szCs w:val="22"/>
        </w:rPr>
        <w:t xml:space="preserve">ORARI </w:t>
      </w:r>
      <w:r w:rsidR="00684AD2" w:rsidRPr="00243A11">
        <w:rPr>
          <w:rFonts w:ascii="Arial" w:hAnsi="Arial" w:cs="Arial"/>
          <w:b/>
          <w:sz w:val="22"/>
          <w:szCs w:val="22"/>
        </w:rPr>
        <w:br/>
      </w:r>
      <w:r w:rsidR="00243A11" w:rsidRPr="00243A11">
        <w:rPr>
          <w:rFonts w:ascii="Arial" w:hAnsi="Arial" w:cs="Arial"/>
          <w:sz w:val="22"/>
          <w:szCs w:val="22"/>
        </w:rPr>
        <w:t>martedì 12 Marzo - 20:15</w:t>
      </w:r>
    </w:p>
    <w:p w:rsidR="00243A11" w:rsidRPr="00243A11" w:rsidRDefault="00243A11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mercoledì 13 Marzo - 20:15</w:t>
      </w:r>
    </w:p>
    <w:p w:rsidR="00243A11" w:rsidRPr="00243A11" w:rsidRDefault="00243A11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giovedì 14 Marzo - 20:15</w:t>
      </w:r>
    </w:p>
    <w:p w:rsidR="00243A11" w:rsidRPr="00243A11" w:rsidRDefault="00243A11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venerdì 15 Marzo - 19:00</w:t>
      </w:r>
    </w:p>
    <w:p w:rsidR="00243A11" w:rsidRPr="00243A11" w:rsidRDefault="00243A11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sabato 16 Marzo - 19:00</w:t>
      </w:r>
    </w:p>
    <w:p w:rsidR="00243A11" w:rsidRPr="00243A11" w:rsidRDefault="00243A11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domenica 17 Marzo - 16:30</w:t>
      </w:r>
    </w:p>
    <w:p w:rsidR="00BB1A50" w:rsidRPr="002E0334" w:rsidRDefault="00BB1A50" w:rsidP="00243A11">
      <w:pPr>
        <w:rPr>
          <w:rFonts w:ascii="Arial" w:hAnsi="Arial" w:cs="Arial"/>
          <w:b/>
          <w:bCs/>
        </w:rPr>
      </w:pPr>
    </w:p>
    <w:p w:rsidR="00BC458E" w:rsidRDefault="00BC458E" w:rsidP="000A481F">
      <w:pPr>
        <w:rPr>
          <w:rFonts w:ascii="Arial" w:eastAsiaTheme="majorEastAsia" w:hAnsi="Arial" w:cs="Arial"/>
          <w:b/>
          <w:sz w:val="22"/>
          <w:szCs w:val="22"/>
        </w:rPr>
      </w:pPr>
    </w:p>
    <w:p w:rsidR="000A481F" w:rsidRPr="00243A11" w:rsidRDefault="000A481F" w:rsidP="000A481F">
      <w:pPr>
        <w:rPr>
          <w:rFonts w:ascii="Arial" w:eastAsiaTheme="majorEastAsia" w:hAnsi="Arial" w:cs="Arial"/>
          <w:b/>
          <w:sz w:val="22"/>
          <w:szCs w:val="22"/>
        </w:rPr>
      </w:pPr>
      <w:r w:rsidRPr="00243A11">
        <w:rPr>
          <w:rFonts w:ascii="Arial" w:eastAsiaTheme="majorEastAsia" w:hAnsi="Arial" w:cs="Arial"/>
          <w:b/>
          <w:sz w:val="22"/>
          <w:szCs w:val="22"/>
        </w:rPr>
        <w:lastRenderedPageBreak/>
        <w:t>PREZZI</w:t>
      </w:r>
    </w:p>
    <w:p w:rsidR="00243A11" w:rsidRPr="00243A11" w:rsidRDefault="00243A11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intero 20€</w:t>
      </w:r>
      <w:r w:rsidRPr="00243A11">
        <w:rPr>
          <w:rFonts w:ascii="Arial" w:hAnsi="Arial" w:cs="Arial"/>
          <w:sz w:val="22"/>
          <w:szCs w:val="22"/>
        </w:rPr>
        <w:br/>
        <w:t>under26/over65/ </w:t>
      </w:r>
      <w:hyperlink r:id="rId7" w:history="1">
        <w:r w:rsidRPr="00243A11">
          <w:rPr>
            <w:rStyle w:val="Collegamentoipertestuale"/>
            <w:rFonts w:ascii="Arial" w:eastAsiaTheme="majorEastAsia" w:hAnsi="Arial" w:cs="Arial"/>
            <w:color w:val="auto"/>
            <w:sz w:val="22"/>
            <w:szCs w:val="22"/>
            <w:u w:val="none"/>
          </w:rPr>
          <w:t>convenzioni</w:t>
        </w:r>
      </w:hyperlink>
      <w:r w:rsidRPr="00243A11">
        <w:rPr>
          <w:rFonts w:ascii="Arial" w:hAnsi="Arial" w:cs="Arial"/>
          <w:sz w:val="22"/>
          <w:szCs w:val="22"/>
        </w:rPr>
        <w:t> 15€</w:t>
      </w:r>
    </w:p>
    <w:p w:rsidR="00243A11" w:rsidRPr="00243A11" w:rsidRDefault="00BC5748" w:rsidP="00243A11">
      <w:pPr>
        <w:rPr>
          <w:rFonts w:ascii="Arial" w:hAnsi="Arial" w:cs="Arial"/>
          <w:sz w:val="22"/>
          <w:szCs w:val="22"/>
        </w:rPr>
      </w:pPr>
      <w:r w:rsidRPr="00BC5748">
        <w:rPr>
          <w:rFonts w:ascii="Arial" w:hAnsi="Arial" w:cs="Arial"/>
          <w:sz w:val="22"/>
          <w:szCs w:val="22"/>
        </w:rPr>
        <w:pict>
          <v:rect id="_x0000_i1025" style="width:0;height:.5pt" o:hralign="center" o:hrstd="t" o:hrnoshade="t" o:hr="t" fillcolor="#4a4a49" stroked="f"/>
        </w:pict>
      </w:r>
    </w:p>
    <w:p w:rsidR="00243A11" w:rsidRDefault="00243A11" w:rsidP="00243A11">
      <w:pPr>
        <w:rPr>
          <w:rFonts w:ascii="Arial" w:hAnsi="Arial" w:cs="Arial"/>
          <w:sz w:val="22"/>
          <w:szCs w:val="22"/>
        </w:rPr>
      </w:pPr>
      <w:r w:rsidRPr="00243A11">
        <w:rPr>
          <w:rFonts w:ascii="Arial" w:hAnsi="Arial" w:cs="Arial"/>
          <w:sz w:val="22"/>
          <w:szCs w:val="22"/>
        </w:rPr>
        <w:t>Tutti i prezzi non includono i diritti di prevendita.</w:t>
      </w:r>
    </w:p>
    <w:p w:rsidR="00243A11" w:rsidRPr="00243A11" w:rsidRDefault="00243A11" w:rsidP="00243A11">
      <w:pPr>
        <w:rPr>
          <w:rFonts w:ascii="Arial" w:hAnsi="Arial" w:cs="Arial"/>
          <w:sz w:val="22"/>
          <w:szCs w:val="22"/>
        </w:rPr>
      </w:pPr>
    </w:p>
    <w:p w:rsidR="000A481F" w:rsidRPr="00243A11" w:rsidRDefault="000A481F" w:rsidP="00243A11">
      <w:pPr>
        <w:rPr>
          <w:rFonts w:ascii="Arial" w:hAnsi="Arial" w:cs="Arial"/>
          <w:sz w:val="22"/>
          <w:szCs w:val="22"/>
        </w:rPr>
      </w:pPr>
    </w:p>
    <w:p w:rsidR="005E4E61" w:rsidRPr="002E0334" w:rsidRDefault="005E4E61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2E0334" w:rsidRDefault="00BB1A50" w:rsidP="003E760A">
      <w:pPr>
        <w:spacing w:line="0" w:lineRule="atLeast"/>
        <w:rPr>
          <w:rFonts w:ascii="Arial" w:hAnsi="Arial" w:cs="Arial"/>
          <w:b/>
          <w:bCs/>
        </w:rPr>
      </w:pPr>
      <w:r w:rsidRPr="002E0334">
        <w:rPr>
          <w:rFonts w:ascii="Arial" w:hAnsi="Arial" w:cs="Arial"/>
          <w:b/>
          <w:bCs/>
        </w:rPr>
        <w:t>I</w:t>
      </w:r>
      <w:r w:rsidR="00AE0289" w:rsidRPr="002E0334">
        <w:rPr>
          <w:rFonts w:ascii="Arial" w:hAnsi="Arial" w:cs="Arial"/>
          <w:b/>
          <w:bCs/>
        </w:rPr>
        <w:t>nfo e biglietteria</w:t>
      </w:r>
    </w:p>
    <w:p w:rsidR="00AE0289" w:rsidRPr="002E0334" w:rsidRDefault="00AE0289" w:rsidP="004B5306">
      <w:pPr>
        <w:rPr>
          <w:rFonts w:ascii="Arial" w:hAnsi="Arial" w:cs="Arial"/>
        </w:rPr>
      </w:pPr>
      <w:r w:rsidRPr="002E0334">
        <w:rPr>
          <w:rFonts w:ascii="Arial" w:hAnsi="Arial" w:cs="Arial"/>
        </w:rPr>
        <w:t>Biglietteria</w:t>
      </w:r>
      <w:r w:rsidRPr="002E0334">
        <w:rPr>
          <w:rFonts w:ascii="Arial" w:hAnsi="Arial" w:cs="Arial"/>
        </w:rPr>
        <w:br/>
        <w:t>via Pier Lombardo 14</w:t>
      </w:r>
      <w:r w:rsidRPr="002E0334">
        <w:rPr>
          <w:rFonts w:ascii="Arial" w:hAnsi="Arial" w:cs="Arial"/>
        </w:rPr>
        <w:br/>
      </w:r>
      <w:hyperlink r:id="rId8" w:history="1">
        <w:r w:rsidRPr="002E033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2E0334">
        <w:rPr>
          <w:rFonts w:ascii="Arial" w:hAnsi="Arial" w:cs="Arial"/>
        </w:rPr>
        <w:br/>
      </w:r>
      <w:hyperlink r:id="rId9" w:history="1">
        <w:r w:rsidRPr="002E033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F856E6" w:rsidRPr="002E0334" w:rsidRDefault="00F856E6" w:rsidP="004B5306">
      <w:pPr>
        <w:rPr>
          <w:rFonts w:ascii="Arial" w:hAnsi="Arial" w:cs="Arial"/>
        </w:rPr>
      </w:pPr>
    </w:p>
    <w:p w:rsidR="00AE0289" w:rsidRPr="002E0334" w:rsidRDefault="00AE0289" w:rsidP="004B5306">
      <w:pPr>
        <w:rPr>
          <w:rFonts w:ascii="Arial" w:hAnsi="Arial" w:cs="Arial"/>
        </w:rPr>
      </w:pPr>
    </w:p>
    <w:p w:rsidR="00BF5164" w:rsidRPr="002E0334" w:rsidRDefault="00BF5164" w:rsidP="00BF5164">
      <w:pPr>
        <w:rPr>
          <w:rFonts w:ascii="Arial" w:eastAsia="Arial" w:hAnsi="Arial" w:cs="Arial"/>
          <w:color w:val="000000" w:themeColor="text1"/>
        </w:rPr>
      </w:pPr>
      <w:r w:rsidRPr="002E0334">
        <w:rPr>
          <w:rFonts w:ascii="Arial" w:eastAsia="Arial" w:hAnsi="Arial" w:cs="Arial"/>
          <w:b/>
        </w:rPr>
        <w:t>Ufficio Stampa</w:t>
      </w:r>
      <w:r w:rsidRPr="002E0334">
        <w:rPr>
          <w:rFonts w:ascii="Arial" w:hAnsi="Arial" w:cs="Arial"/>
        </w:rPr>
        <w:br/>
      </w:r>
      <w:r w:rsidRPr="002E0334">
        <w:rPr>
          <w:rFonts w:ascii="Arial" w:eastAsia="Arial" w:hAnsi="Arial" w:cs="Arial"/>
        </w:rPr>
        <w:t xml:space="preserve">Francesco </w:t>
      </w:r>
      <w:proofErr w:type="spellStart"/>
      <w:r w:rsidRPr="002E0334">
        <w:rPr>
          <w:rFonts w:ascii="Arial" w:eastAsia="Arial" w:hAnsi="Arial" w:cs="Arial"/>
        </w:rPr>
        <w:t>Malcangio</w:t>
      </w:r>
      <w:proofErr w:type="spellEnd"/>
      <w:r w:rsidRPr="002E0334">
        <w:rPr>
          <w:rFonts w:ascii="Arial" w:hAnsi="Arial" w:cs="Arial"/>
        </w:rPr>
        <w:br/>
      </w:r>
      <w:r w:rsidRPr="002E0334">
        <w:rPr>
          <w:rFonts w:ascii="Arial" w:eastAsia="Arial" w:hAnsi="Arial" w:cs="Arial"/>
        </w:rPr>
        <w:t>Teatro Franco Parenti</w:t>
      </w:r>
      <w:r w:rsidRPr="002E0334">
        <w:rPr>
          <w:rFonts w:ascii="Arial" w:hAnsi="Arial" w:cs="Arial"/>
        </w:rPr>
        <w:br/>
      </w:r>
      <w:r w:rsidRPr="002E0334">
        <w:rPr>
          <w:rFonts w:ascii="Arial" w:eastAsia="Arial" w:hAnsi="Arial" w:cs="Arial"/>
        </w:rPr>
        <w:t>Via Vasari,15 - 20135 - Milano</w:t>
      </w:r>
      <w:r w:rsidRPr="002E0334">
        <w:rPr>
          <w:rFonts w:ascii="Arial" w:hAnsi="Arial" w:cs="Arial"/>
        </w:rPr>
        <w:br/>
      </w:r>
      <w:proofErr w:type="spellStart"/>
      <w:r w:rsidRPr="002E0334">
        <w:rPr>
          <w:rFonts w:ascii="Arial" w:eastAsia="Arial" w:hAnsi="Arial" w:cs="Arial"/>
        </w:rPr>
        <w:t>Mob</w:t>
      </w:r>
      <w:proofErr w:type="spellEnd"/>
      <w:r w:rsidRPr="002E0334">
        <w:rPr>
          <w:rFonts w:ascii="Arial" w:eastAsia="Arial" w:hAnsi="Arial" w:cs="Arial"/>
          <w:color w:val="000000" w:themeColor="text1"/>
        </w:rPr>
        <w:t>. </w:t>
      </w:r>
      <w:hyperlink r:id="rId10">
        <w:r w:rsidRPr="002E033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0334" w:rsidRDefault="00BC5748" w:rsidP="004B5306">
      <w:pPr>
        <w:rPr>
          <w:rFonts w:ascii="Arial" w:hAnsi="Arial" w:cs="Arial"/>
        </w:rPr>
      </w:pPr>
      <w:hyperlink r:id="rId11">
        <w:r w:rsidR="00BF5164" w:rsidRPr="002E033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0334" w:rsidSect="006A2EA2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97" w:rsidRDefault="00D44D97" w:rsidP="00A45A00">
      <w:r>
        <w:separator/>
      </w:r>
    </w:p>
  </w:endnote>
  <w:endnote w:type="continuationSeparator" w:id="0">
    <w:p w:rsidR="00D44D97" w:rsidRDefault="00D44D97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97" w:rsidRDefault="00D44D97" w:rsidP="00A45A00">
      <w:r>
        <w:separator/>
      </w:r>
    </w:p>
  </w:footnote>
  <w:footnote w:type="continuationSeparator" w:id="0">
    <w:p w:rsidR="00D44D97" w:rsidRDefault="00D44D97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97" w:rsidRDefault="00D44D9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78F"/>
    <w:multiLevelType w:val="hybridMultilevel"/>
    <w:tmpl w:val="7DCA2D86"/>
    <w:lvl w:ilvl="0" w:tplc="D186B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310AD"/>
    <w:rsid w:val="0005413B"/>
    <w:rsid w:val="00073956"/>
    <w:rsid w:val="00073B5A"/>
    <w:rsid w:val="0007774C"/>
    <w:rsid w:val="000875E0"/>
    <w:rsid w:val="000A0C3F"/>
    <w:rsid w:val="000A481F"/>
    <w:rsid w:val="000B59F0"/>
    <w:rsid w:val="000B6F46"/>
    <w:rsid w:val="000C1CBF"/>
    <w:rsid w:val="000D2174"/>
    <w:rsid w:val="00100B3A"/>
    <w:rsid w:val="00160DD0"/>
    <w:rsid w:val="001719E0"/>
    <w:rsid w:val="0018635E"/>
    <w:rsid w:val="001A29FB"/>
    <w:rsid w:val="001B43E1"/>
    <w:rsid w:val="001C3DAA"/>
    <w:rsid w:val="001C51FF"/>
    <w:rsid w:val="001D13F4"/>
    <w:rsid w:val="002037D9"/>
    <w:rsid w:val="00213318"/>
    <w:rsid w:val="00234DB6"/>
    <w:rsid w:val="002402DA"/>
    <w:rsid w:val="00243A11"/>
    <w:rsid w:val="00244304"/>
    <w:rsid w:val="00255F3A"/>
    <w:rsid w:val="0026037F"/>
    <w:rsid w:val="002842BB"/>
    <w:rsid w:val="00286372"/>
    <w:rsid w:val="002917A3"/>
    <w:rsid w:val="002B04B0"/>
    <w:rsid w:val="002C20F3"/>
    <w:rsid w:val="002C7C0C"/>
    <w:rsid w:val="002E0334"/>
    <w:rsid w:val="002E5A1F"/>
    <w:rsid w:val="002E74DF"/>
    <w:rsid w:val="002F7372"/>
    <w:rsid w:val="00327E29"/>
    <w:rsid w:val="00341332"/>
    <w:rsid w:val="003540D0"/>
    <w:rsid w:val="00370853"/>
    <w:rsid w:val="00382FE8"/>
    <w:rsid w:val="00390E11"/>
    <w:rsid w:val="0039284B"/>
    <w:rsid w:val="00393E46"/>
    <w:rsid w:val="003974F8"/>
    <w:rsid w:val="003A659A"/>
    <w:rsid w:val="003B47EC"/>
    <w:rsid w:val="003B6E66"/>
    <w:rsid w:val="003E37E5"/>
    <w:rsid w:val="003E760A"/>
    <w:rsid w:val="003E7CDE"/>
    <w:rsid w:val="003F1300"/>
    <w:rsid w:val="00413F00"/>
    <w:rsid w:val="004270C1"/>
    <w:rsid w:val="004333BA"/>
    <w:rsid w:val="004472DC"/>
    <w:rsid w:val="00460EA5"/>
    <w:rsid w:val="00490EC9"/>
    <w:rsid w:val="004A1096"/>
    <w:rsid w:val="004B14FA"/>
    <w:rsid w:val="004B5306"/>
    <w:rsid w:val="004E5CED"/>
    <w:rsid w:val="00500665"/>
    <w:rsid w:val="00514CB9"/>
    <w:rsid w:val="00532B50"/>
    <w:rsid w:val="00536F2C"/>
    <w:rsid w:val="005516DE"/>
    <w:rsid w:val="00563702"/>
    <w:rsid w:val="0057094E"/>
    <w:rsid w:val="00582771"/>
    <w:rsid w:val="00585562"/>
    <w:rsid w:val="005864AD"/>
    <w:rsid w:val="00592130"/>
    <w:rsid w:val="00595727"/>
    <w:rsid w:val="005A09DF"/>
    <w:rsid w:val="005A407B"/>
    <w:rsid w:val="005D0038"/>
    <w:rsid w:val="005E4E61"/>
    <w:rsid w:val="005E7FFB"/>
    <w:rsid w:val="005F27D5"/>
    <w:rsid w:val="0060015E"/>
    <w:rsid w:val="00602E4A"/>
    <w:rsid w:val="00611390"/>
    <w:rsid w:val="00612CF7"/>
    <w:rsid w:val="00617796"/>
    <w:rsid w:val="00620633"/>
    <w:rsid w:val="00634ED9"/>
    <w:rsid w:val="006402DE"/>
    <w:rsid w:val="006535E6"/>
    <w:rsid w:val="00675EDA"/>
    <w:rsid w:val="00682F9B"/>
    <w:rsid w:val="00684512"/>
    <w:rsid w:val="00684AD2"/>
    <w:rsid w:val="00691A57"/>
    <w:rsid w:val="0069408D"/>
    <w:rsid w:val="006A1425"/>
    <w:rsid w:val="006A2EA2"/>
    <w:rsid w:val="006A4459"/>
    <w:rsid w:val="006B2CA1"/>
    <w:rsid w:val="006D008A"/>
    <w:rsid w:val="006D75BD"/>
    <w:rsid w:val="006E7714"/>
    <w:rsid w:val="006F3B22"/>
    <w:rsid w:val="006F5C7A"/>
    <w:rsid w:val="006F5D6F"/>
    <w:rsid w:val="007016F9"/>
    <w:rsid w:val="00740393"/>
    <w:rsid w:val="00764E65"/>
    <w:rsid w:val="00786616"/>
    <w:rsid w:val="007952C2"/>
    <w:rsid w:val="007A00F1"/>
    <w:rsid w:val="007A3E04"/>
    <w:rsid w:val="007F04DA"/>
    <w:rsid w:val="007F6C8E"/>
    <w:rsid w:val="00802AA2"/>
    <w:rsid w:val="0081166E"/>
    <w:rsid w:val="00814DCF"/>
    <w:rsid w:val="008268D9"/>
    <w:rsid w:val="008544B5"/>
    <w:rsid w:val="00871BAA"/>
    <w:rsid w:val="0087245B"/>
    <w:rsid w:val="008747A4"/>
    <w:rsid w:val="00891E50"/>
    <w:rsid w:val="0089370A"/>
    <w:rsid w:val="008A2BB5"/>
    <w:rsid w:val="008B2ACB"/>
    <w:rsid w:val="008D7ABE"/>
    <w:rsid w:val="008E34CE"/>
    <w:rsid w:val="008F1F5A"/>
    <w:rsid w:val="008F36B5"/>
    <w:rsid w:val="00902577"/>
    <w:rsid w:val="00934721"/>
    <w:rsid w:val="00935926"/>
    <w:rsid w:val="0093702C"/>
    <w:rsid w:val="00942990"/>
    <w:rsid w:val="009500BD"/>
    <w:rsid w:val="00982A74"/>
    <w:rsid w:val="00984B5E"/>
    <w:rsid w:val="00987401"/>
    <w:rsid w:val="00991336"/>
    <w:rsid w:val="00992584"/>
    <w:rsid w:val="009A2F7B"/>
    <w:rsid w:val="009A78DB"/>
    <w:rsid w:val="009C11A2"/>
    <w:rsid w:val="009C6DD0"/>
    <w:rsid w:val="009F063A"/>
    <w:rsid w:val="009F23C7"/>
    <w:rsid w:val="00A0526B"/>
    <w:rsid w:val="00A123B3"/>
    <w:rsid w:val="00A41578"/>
    <w:rsid w:val="00A45A00"/>
    <w:rsid w:val="00A55732"/>
    <w:rsid w:val="00A72787"/>
    <w:rsid w:val="00A729DB"/>
    <w:rsid w:val="00A8375B"/>
    <w:rsid w:val="00A93D53"/>
    <w:rsid w:val="00A95F09"/>
    <w:rsid w:val="00AA5077"/>
    <w:rsid w:val="00AB7DAD"/>
    <w:rsid w:val="00AC07F3"/>
    <w:rsid w:val="00AC1F6A"/>
    <w:rsid w:val="00AE0289"/>
    <w:rsid w:val="00AE0823"/>
    <w:rsid w:val="00AF73D6"/>
    <w:rsid w:val="00B153CA"/>
    <w:rsid w:val="00B421E6"/>
    <w:rsid w:val="00B72CF1"/>
    <w:rsid w:val="00B817EC"/>
    <w:rsid w:val="00BA375B"/>
    <w:rsid w:val="00BB1A50"/>
    <w:rsid w:val="00BB76CC"/>
    <w:rsid w:val="00BC458E"/>
    <w:rsid w:val="00BC5748"/>
    <w:rsid w:val="00BC5973"/>
    <w:rsid w:val="00BC6E3A"/>
    <w:rsid w:val="00BC7109"/>
    <w:rsid w:val="00BD3667"/>
    <w:rsid w:val="00BD6100"/>
    <w:rsid w:val="00BF2687"/>
    <w:rsid w:val="00BF5164"/>
    <w:rsid w:val="00BF5EE5"/>
    <w:rsid w:val="00C14FFB"/>
    <w:rsid w:val="00C24846"/>
    <w:rsid w:val="00C3017A"/>
    <w:rsid w:val="00C53D80"/>
    <w:rsid w:val="00C54A2B"/>
    <w:rsid w:val="00C56432"/>
    <w:rsid w:val="00C76002"/>
    <w:rsid w:val="00C805BD"/>
    <w:rsid w:val="00C823D5"/>
    <w:rsid w:val="00C83BB9"/>
    <w:rsid w:val="00C92BFE"/>
    <w:rsid w:val="00CB7BB3"/>
    <w:rsid w:val="00CD1BBE"/>
    <w:rsid w:val="00CF16BF"/>
    <w:rsid w:val="00D11459"/>
    <w:rsid w:val="00D20A22"/>
    <w:rsid w:val="00D22ED0"/>
    <w:rsid w:val="00D31B9F"/>
    <w:rsid w:val="00D44D97"/>
    <w:rsid w:val="00D45957"/>
    <w:rsid w:val="00D62DBC"/>
    <w:rsid w:val="00D6448A"/>
    <w:rsid w:val="00D6594D"/>
    <w:rsid w:val="00D721C8"/>
    <w:rsid w:val="00D72F96"/>
    <w:rsid w:val="00D92975"/>
    <w:rsid w:val="00D97979"/>
    <w:rsid w:val="00DA02D7"/>
    <w:rsid w:val="00DA1988"/>
    <w:rsid w:val="00DC6E73"/>
    <w:rsid w:val="00DE3C48"/>
    <w:rsid w:val="00E03C35"/>
    <w:rsid w:val="00E41840"/>
    <w:rsid w:val="00E53349"/>
    <w:rsid w:val="00E66B31"/>
    <w:rsid w:val="00E73001"/>
    <w:rsid w:val="00E75B6E"/>
    <w:rsid w:val="00E768BE"/>
    <w:rsid w:val="00E83120"/>
    <w:rsid w:val="00E855E5"/>
    <w:rsid w:val="00E85C44"/>
    <w:rsid w:val="00E96C7B"/>
    <w:rsid w:val="00EA154E"/>
    <w:rsid w:val="00EC304E"/>
    <w:rsid w:val="00ED0F17"/>
    <w:rsid w:val="00EE2DBF"/>
    <w:rsid w:val="00EF3BA7"/>
    <w:rsid w:val="00F04008"/>
    <w:rsid w:val="00F30CA8"/>
    <w:rsid w:val="00F4068E"/>
    <w:rsid w:val="00F41C57"/>
    <w:rsid w:val="00F56738"/>
    <w:rsid w:val="00F6118D"/>
    <w:rsid w:val="00F75A65"/>
    <w:rsid w:val="00F81F44"/>
    <w:rsid w:val="00F856E6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B1A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val="de-DE" w:eastAsia="it-IT"/>
    </w:rPr>
  </w:style>
  <w:style w:type="paragraph" w:customStyle="1" w:styleId="Standard">
    <w:name w:val="Standard"/>
    <w:rsid w:val="006535E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9500BD"/>
    <w:pPr>
      <w:ind w:left="720"/>
      <w:contextualSpacing/>
    </w:pPr>
  </w:style>
  <w:style w:type="paragraph" w:customStyle="1" w:styleId="Normale1">
    <w:name w:val="Normale1"/>
    <w:rsid w:val="0081166E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paragraph" w:customStyle="1" w:styleId="elementor-blockquotecontent">
    <w:name w:val="elementor-blockquote__content"/>
    <w:basedOn w:val="Normale"/>
    <w:rsid w:val="00D44D97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D44D97"/>
    <w:pPr>
      <w:spacing w:before="100" w:beforeAutospacing="1" w:after="100" w:afterAutospacing="1"/>
    </w:pPr>
  </w:style>
  <w:style w:type="paragraph" w:customStyle="1" w:styleId="Didefault">
    <w:name w:val="Di default"/>
    <w:rsid w:val="00BC458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107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254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4" w:space="1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32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gnimisterios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346%20417%2091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59</cp:revision>
  <cp:lastPrinted>2021-12-03T10:26:00Z</cp:lastPrinted>
  <dcterms:created xsi:type="dcterms:W3CDTF">2021-12-03T18:42:00Z</dcterms:created>
  <dcterms:modified xsi:type="dcterms:W3CDTF">2024-02-20T14:50:00Z</dcterms:modified>
</cp:coreProperties>
</file>