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5516DE">
        <w:rPr>
          <w:rFonts w:ascii="Arial" w:hAnsi="Arial" w:cs="Arial"/>
          <w:color w:val="000000" w:themeColor="text1"/>
        </w:rPr>
        <w:t>2</w:t>
      </w:r>
      <w:r w:rsidR="0093702C">
        <w:rPr>
          <w:rFonts w:ascii="Arial" w:hAnsi="Arial" w:cs="Arial"/>
          <w:color w:val="000000" w:themeColor="text1"/>
        </w:rPr>
        <w:t>0</w:t>
      </w:r>
      <w:r w:rsidR="00617796">
        <w:rPr>
          <w:rFonts w:ascii="Arial" w:hAnsi="Arial" w:cs="Arial"/>
          <w:color w:val="000000" w:themeColor="text1"/>
        </w:rPr>
        <w:t xml:space="preserve"> 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1A29FB">
        <w:rPr>
          <w:rFonts w:ascii="Arial" w:hAnsi="Arial" w:cs="Arial"/>
          <w:color w:val="000000" w:themeColor="text1"/>
        </w:rPr>
        <w:t>2</w:t>
      </w:r>
      <w:r w:rsidR="0093702C">
        <w:rPr>
          <w:rFonts w:ascii="Arial" w:hAnsi="Arial" w:cs="Arial"/>
          <w:color w:val="000000" w:themeColor="text1"/>
        </w:rPr>
        <w:t>3</w:t>
      </w:r>
      <w:r w:rsidR="00617796">
        <w:rPr>
          <w:rFonts w:ascii="Arial" w:hAnsi="Arial" w:cs="Arial"/>
          <w:color w:val="000000" w:themeColor="text1"/>
        </w:rPr>
        <w:t xml:space="preserve"> gennaio 202</w:t>
      </w:r>
      <w:r w:rsidR="005516DE">
        <w:rPr>
          <w:rFonts w:ascii="Arial" w:hAnsi="Arial" w:cs="Arial"/>
          <w:color w:val="000000" w:themeColor="text1"/>
        </w:rPr>
        <w:t>4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93702C">
        <w:rPr>
          <w:rFonts w:ascii="Arial" w:hAnsi="Arial" w:cs="Arial"/>
          <w:color w:val="000000" w:themeColor="text1"/>
        </w:rPr>
        <w:t>Sala Tre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1A29FB" w:rsidRPr="001A29FB" w:rsidRDefault="0093702C" w:rsidP="001A29FB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PIGIAMA PARTY</w:t>
      </w:r>
    </w:p>
    <w:p w:rsidR="0093702C" w:rsidRPr="0093702C" w:rsidRDefault="0093702C" w:rsidP="0093702C">
      <w:pPr>
        <w:pStyle w:val="NormaleWeb"/>
        <w:spacing w:before="0" w:beforeAutospacing="0" w:after="0" w:afterAutospacing="0" w:line="209" w:lineRule="atLeast"/>
        <w:rPr>
          <w:rFonts w:ascii="Arial" w:hAnsi="Arial" w:cs="Arial"/>
          <w:sz w:val="20"/>
          <w:szCs w:val="20"/>
        </w:rPr>
      </w:pPr>
      <w:r w:rsidRPr="0093702C">
        <w:rPr>
          <w:rFonts w:ascii="Arial" w:hAnsi="Arial" w:cs="Arial"/>
          <w:sz w:val="20"/>
          <w:szCs w:val="20"/>
        </w:rPr>
        <w:t>ideazione </w:t>
      </w:r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Antonio “Tony” </w:t>
      </w:r>
      <w:proofErr w:type="spellStart"/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Baladam</w:t>
      </w:r>
      <w:proofErr w:type="spellEnd"/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,</w:t>
      </w:r>
      <w:r w:rsidRPr="0093702C">
        <w:rPr>
          <w:rFonts w:ascii="Arial" w:hAnsi="Arial" w:cs="Arial"/>
          <w:sz w:val="20"/>
          <w:szCs w:val="20"/>
        </w:rPr>
        <w:t> </w:t>
      </w:r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Rebecca </w:t>
      </w:r>
      <w:proofErr w:type="spellStart"/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Buiaforte</w:t>
      </w:r>
      <w:proofErr w:type="spellEnd"/>
      <w:r w:rsidRPr="0093702C">
        <w:rPr>
          <w:rFonts w:ascii="Arial" w:hAnsi="Arial" w:cs="Arial"/>
          <w:sz w:val="20"/>
          <w:szCs w:val="20"/>
        </w:rPr>
        <w:br/>
        <w:t xml:space="preserve">drammaturgia e regia Antonio “Tony” </w:t>
      </w:r>
      <w:proofErr w:type="spellStart"/>
      <w:r w:rsidRPr="0093702C">
        <w:rPr>
          <w:rFonts w:ascii="Arial" w:hAnsi="Arial" w:cs="Arial"/>
          <w:sz w:val="20"/>
          <w:szCs w:val="20"/>
        </w:rPr>
        <w:t>Baladam</w:t>
      </w:r>
      <w:proofErr w:type="spellEnd"/>
      <w:r w:rsidRPr="0093702C">
        <w:rPr>
          <w:rFonts w:ascii="Arial" w:hAnsi="Arial" w:cs="Arial"/>
          <w:sz w:val="20"/>
          <w:szCs w:val="20"/>
        </w:rPr>
        <w:br/>
        <w:t>interpreti </w:t>
      </w:r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Alessia Sala</w:t>
      </w:r>
      <w:r w:rsidRPr="0093702C">
        <w:rPr>
          <w:rFonts w:ascii="Arial" w:hAnsi="Arial" w:cs="Arial"/>
          <w:sz w:val="20"/>
          <w:szCs w:val="20"/>
        </w:rPr>
        <w:t>, </w:t>
      </w:r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Giacomo Tamburini</w:t>
      </w:r>
      <w:r w:rsidRPr="0093702C">
        <w:rPr>
          <w:rFonts w:ascii="Arial" w:hAnsi="Arial" w:cs="Arial"/>
          <w:sz w:val="20"/>
          <w:szCs w:val="20"/>
        </w:rPr>
        <w:t>, </w:t>
      </w:r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Antonio “Tony” </w:t>
      </w:r>
      <w:proofErr w:type="spellStart"/>
      <w:r w:rsidRPr="0093702C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Baladam</w:t>
      </w:r>
      <w:proofErr w:type="spellEnd"/>
    </w:p>
    <w:p w:rsidR="0093702C" w:rsidRPr="0093702C" w:rsidRDefault="0093702C" w:rsidP="0093702C">
      <w:pPr>
        <w:pStyle w:val="NormaleWeb"/>
        <w:spacing w:before="0" w:beforeAutospacing="0" w:after="93" w:afterAutospacing="0" w:line="209" w:lineRule="atLeast"/>
        <w:rPr>
          <w:rFonts w:ascii="Arial" w:hAnsi="Arial" w:cs="Arial"/>
          <w:sz w:val="20"/>
          <w:szCs w:val="20"/>
        </w:rPr>
      </w:pPr>
      <w:r w:rsidRPr="0093702C">
        <w:rPr>
          <w:rFonts w:ascii="Arial" w:hAnsi="Arial" w:cs="Arial"/>
          <w:sz w:val="20"/>
          <w:szCs w:val="20"/>
        </w:rPr>
        <w:t>produzione Teatro Gioco Vita / La Piccionaia Centro di Produzione Teatrale</w:t>
      </w:r>
    </w:p>
    <w:p w:rsidR="0093702C" w:rsidRDefault="0093702C" w:rsidP="0093702C">
      <w:pPr>
        <w:pStyle w:val="NormaleWeb"/>
        <w:spacing w:before="0" w:beforeAutospacing="0" w:after="0" w:line="209" w:lineRule="atLeast"/>
        <w:rPr>
          <w:rFonts w:ascii="Arial" w:hAnsi="Arial" w:cs="Arial"/>
          <w:sz w:val="20"/>
          <w:szCs w:val="20"/>
        </w:rPr>
      </w:pPr>
      <w:r w:rsidRPr="0093702C">
        <w:rPr>
          <w:rFonts w:ascii="Arial" w:hAnsi="Arial" w:cs="Arial"/>
          <w:sz w:val="20"/>
          <w:szCs w:val="20"/>
        </w:rPr>
        <w:t>Rassegna </w:t>
      </w:r>
      <w:r w:rsidRPr="0093702C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La nuova scena</w:t>
      </w:r>
      <w:r w:rsidRPr="0093702C">
        <w:rPr>
          <w:rFonts w:ascii="Arial" w:hAnsi="Arial" w:cs="Arial"/>
          <w:sz w:val="20"/>
          <w:szCs w:val="20"/>
        </w:rPr>
        <w:br/>
        <w:t>a cura di Natalia Di Iorio</w:t>
      </w:r>
    </w:p>
    <w:p w:rsidR="0093702C" w:rsidRDefault="0093702C" w:rsidP="0093702C">
      <w:pPr>
        <w:pStyle w:val="NormaleWeb"/>
        <w:spacing w:before="0" w:beforeAutospacing="0" w:after="0" w:line="209" w:lineRule="atLeast"/>
        <w:rPr>
          <w:rFonts w:ascii="Arial" w:hAnsi="Arial" w:cs="Arial"/>
          <w:sz w:val="20"/>
          <w:szCs w:val="20"/>
        </w:rPr>
      </w:pPr>
    </w:p>
    <w:p w:rsidR="001A29FB" w:rsidRPr="0093702C" w:rsidRDefault="0093702C" w:rsidP="0093702C">
      <w:pPr>
        <w:pStyle w:val="NormaleWeb"/>
        <w:spacing w:before="0" w:beforeAutospacing="0" w:after="0" w:line="209" w:lineRule="atLeast"/>
        <w:rPr>
          <w:rFonts w:ascii="Arial" w:hAnsi="Arial" w:cs="Arial"/>
          <w:color w:val="000000" w:themeColor="text1"/>
        </w:rPr>
      </w:pPr>
      <w:r w:rsidRPr="0093702C">
        <w:rPr>
          <w:rFonts w:ascii="Arial" w:hAnsi="Arial" w:cs="Arial"/>
          <w:i/>
        </w:rPr>
        <w:t>Pigiama Party</w:t>
      </w:r>
      <w:r w:rsidRPr="0093702C">
        <w:rPr>
          <w:rFonts w:ascii="Arial" w:hAnsi="Arial" w:cs="Arial"/>
        </w:rPr>
        <w:t xml:space="preserve"> è un meccanismo comico perfetto e paradossale che racconta i nostri tempi parlando apparentemente di tutt'altro. Si parla di uno spettacolo che non esiste, dando per scontato che tutte le persone in sala l'abbiano visto</w:t>
      </w:r>
      <w:r>
        <w:rPr>
          <w:rFonts w:ascii="Arial" w:hAnsi="Arial" w:cs="Arial"/>
        </w:rPr>
        <w:t xml:space="preserve">; della fine dell'adolescenza e di </w:t>
      </w:r>
      <w:r w:rsidRPr="0093702C">
        <w:rPr>
          <w:rFonts w:ascii="Arial" w:hAnsi="Arial" w:cs="Arial"/>
        </w:rPr>
        <w:t xml:space="preserve">un'età adulta che ha dimenticato le possibilità sociali del gioco immaginativo, che non comprende più il piacere misterioso ed erotico di partecipare a un </w:t>
      </w:r>
      <w:r w:rsidRPr="0093702C">
        <w:rPr>
          <w:rFonts w:ascii="Arial" w:hAnsi="Arial" w:cs="Arial"/>
          <w:i/>
        </w:rPr>
        <w:t>Pigiama Party</w:t>
      </w:r>
      <w:r w:rsidRPr="0093702C">
        <w:rPr>
          <w:rFonts w:ascii="Arial" w:hAnsi="Arial" w:cs="Arial"/>
        </w:rPr>
        <w:t xml:space="preserve"> fuori dal controllo parentale.</w:t>
      </w:r>
    </w:p>
    <w:p w:rsidR="0093702C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  <w:r w:rsidRPr="0093702C">
        <w:rPr>
          <w:rFonts w:ascii="Arial" w:hAnsi="Arial" w:cs="Arial"/>
        </w:rPr>
        <w:t xml:space="preserve"> “La confusione tra realtà e finzione può essere fatale, ma è particolarmente divertente”. Questo oscuro e ambiguo aforisma, attribuito a Roland </w:t>
      </w:r>
      <w:proofErr w:type="spellStart"/>
      <w:r w:rsidRPr="0093702C">
        <w:rPr>
          <w:rFonts w:ascii="Arial" w:hAnsi="Arial" w:cs="Arial"/>
        </w:rPr>
        <w:t>Barthes</w:t>
      </w:r>
      <w:proofErr w:type="spellEnd"/>
      <w:r w:rsidRPr="0093702C">
        <w:rPr>
          <w:rFonts w:ascii="Arial" w:hAnsi="Arial" w:cs="Arial"/>
        </w:rPr>
        <w:t xml:space="preserve">, ma in realtà elaborato da noi, riassume perfettamente lo spettacolo </w:t>
      </w:r>
      <w:r w:rsidRPr="0093702C">
        <w:rPr>
          <w:rFonts w:ascii="Arial" w:hAnsi="Arial" w:cs="Arial"/>
          <w:i/>
        </w:rPr>
        <w:t>Pigiama Party</w:t>
      </w:r>
      <w:r w:rsidRPr="0093702C">
        <w:rPr>
          <w:rFonts w:ascii="Arial" w:hAnsi="Arial" w:cs="Arial"/>
        </w:rPr>
        <w:t xml:space="preserve">. </w:t>
      </w:r>
    </w:p>
    <w:p w:rsidR="0093702C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  <w:r w:rsidRPr="0093702C">
        <w:rPr>
          <w:rFonts w:ascii="Arial" w:hAnsi="Arial" w:cs="Arial"/>
        </w:rPr>
        <w:t xml:space="preserve">Nell'opera, che si sviluppa in forma di intervista, un critico parla con un regista e un'attrice di uno spettacolo che ha debuttato da poco. Ma lo spettacolo non esiste davvero, e il pubblico dovrà accettare comicamente un patto narrativo distorto, basato su una mancanza di elementi necessari alla comprensione. </w:t>
      </w:r>
    </w:p>
    <w:p w:rsidR="0093702C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  <w:r w:rsidRPr="0093702C">
        <w:rPr>
          <w:rFonts w:ascii="Arial" w:hAnsi="Arial" w:cs="Arial"/>
          <w:i/>
        </w:rPr>
        <w:t>Pigiama Party</w:t>
      </w:r>
      <w:r w:rsidRPr="0093702C">
        <w:rPr>
          <w:rFonts w:ascii="Arial" w:hAnsi="Arial" w:cs="Arial"/>
        </w:rPr>
        <w:t xml:space="preserve"> nasce da una ricerca sul rapporto tra finzione e realtà nel nostro mondo </w:t>
      </w:r>
      <w:proofErr w:type="spellStart"/>
      <w:r w:rsidRPr="0093702C">
        <w:rPr>
          <w:rFonts w:ascii="Arial" w:hAnsi="Arial" w:cs="Arial"/>
        </w:rPr>
        <w:t>iperdigitalizzato</w:t>
      </w:r>
      <w:proofErr w:type="spellEnd"/>
      <w:r w:rsidRPr="0093702C">
        <w:rPr>
          <w:rFonts w:ascii="Arial" w:hAnsi="Arial" w:cs="Arial"/>
        </w:rPr>
        <w:t xml:space="preserve"> e analizza il concetto di rappresentazione oltre l’accezione prettamente teatrale. La finzione, che si esprime in particolare attraverso il linguaggio, offre straordinarie possibilità relazionali e immaginative, ma può subire derive strumentali che danno vita a narrazioni discriminatorie. Questo lavoro, parlando apparentemente di tutt’altro, analizza alcune derive malsane della comunicazione contemporanea, in un periodo storico in cui la massiccia presenza di informazioni inutili, false e contraddittorie (</w:t>
      </w:r>
      <w:proofErr w:type="spellStart"/>
      <w:r w:rsidRPr="0093702C">
        <w:rPr>
          <w:rFonts w:ascii="Arial" w:hAnsi="Arial" w:cs="Arial"/>
        </w:rPr>
        <w:t>infodemia</w:t>
      </w:r>
      <w:proofErr w:type="spellEnd"/>
      <w:r w:rsidRPr="0093702C">
        <w:rPr>
          <w:rFonts w:ascii="Arial" w:hAnsi="Arial" w:cs="Arial"/>
        </w:rPr>
        <w:t xml:space="preserve">) ha trasformato l’era dell’informazione alla portata di tutti in un inferno di sovrastrutture </w:t>
      </w:r>
      <w:proofErr w:type="spellStart"/>
      <w:r w:rsidRPr="0093702C">
        <w:rPr>
          <w:rFonts w:ascii="Arial" w:hAnsi="Arial" w:cs="Arial"/>
        </w:rPr>
        <w:t>identitarie</w:t>
      </w:r>
      <w:proofErr w:type="spellEnd"/>
      <w:r w:rsidRPr="0093702C">
        <w:rPr>
          <w:rFonts w:ascii="Arial" w:hAnsi="Arial" w:cs="Arial"/>
        </w:rPr>
        <w:t xml:space="preserve"> e verità fittizie, in cui diventa sempre più difficile attivare una propria interpretazione personale non strumentalizzata. </w:t>
      </w:r>
    </w:p>
    <w:p w:rsidR="00684512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  <w:r w:rsidRPr="0093702C">
        <w:rPr>
          <w:rFonts w:ascii="Arial" w:hAnsi="Arial" w:cs="Arial"/>
          <w:i/>
        </w:rPr>
        <w:t>Pigiama Party</w:t>
      </w:r>
      <w:r w:rsidRPr="0093702C">
        <w:rPr>
          <w:rFonts w:ascii="Arial" w:hAnsi="Arial" w:cs="Arial"/>
        </w:rPr>
        <w:t xml:space="preserve"> è un’opera </w:t>
      </w:r>
      <w:proofErr w:type="spellStart"/>
      <w:r w:rsidRPr="0093702C">
        <w:rPr>
          <w:rFonts w:ascii="Arial" w:hAnsi="Arial" w:cs="Arial"/>
        </w:rPr>
        <w:t>iperdiramata</w:t>
      </w:r>
      <w:proofErr w:type="spellEnd"/>
      <w:r w:rsidRPr="0093702C">
        <w:rPr>
          <w:rFonts w:ascii="Arial" w:hAnsi="Arial" w:cs="Arial"/>
        </w:rPr>
        <w:t xml:space="preserve"> in cui finzione e realtà si mescolano e perdono di significato, in un marasma di immaginari e parole in cui l’ironia complessa diventa l’unico strumento utile di interpretazione della realtà</w:t>
      </w:r>
      <w:r>
        <w:rPr>
          <w:rFonts w:ascii="Arial" w:hAnsi="Arial" w:cs="Arial"/>
        </w:rPr>
        <w:t>.</w:t>
      </w:r>
    </w:p>
    <w:p w:rsidR="0093702C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</w:p>
    <w:p w:rsidR="0093702C" w:rsidRPr="0093702C" w:rsidRDefault="0093702C" w:rsidP="00684AD2">
      <w:pPr>
        <w:spacing w:line="209" w:lineRule="atLeast"/>
        <w:textAlignment w:val="baseline"/>
        <w:rPr>
          <w:rFonts w:ascii="Arial" w:hAnsi="Arial" w:cs="Arial"/>
          <w:b/>
        </w:rPr>
      </w:pPr>
      <w:r w:rsidRPr="0093702C">
        <w:rPr>
          <w:rFonts w:ascii="Arial" w:hAnsi="Arial" w:cs="Arial"/>
          <w:b/>
        </w:rPr>
        <w:t>BIO COLLETTIVO BALADAM B-SIDE</w:t>
      </w:r>
    </w:p>
    <w:p w:rsidR="0093702C" w:rsidRDefault="0093702C" w:rsidP="00684AD2">
      <w:pPr>
        <w:spacing w:line="209" w:lineRule="atLeast"/>
        <w:textAlignment w:val="baseline"/>
        <w:rPr>
          <w:rFonts w:ascii="Arial" w:hAnsi="Arial" w:cs="Arial"/>
        </w:rPr>
      </w:pPr>
      <w:r w:rsidRPr="0093702C">
        <w:rPr>
          <w:rFonts w:ascii="Arial" w:hAnsi="Arial" w:cs="Arial"/>
        </w:rPr>
        <w:t xml:space="preserve">Il collettivo </w:t>
      </w:r>
      <w:proofErr w:type="spellStart"/>
      <w:r w:rsidRPr="0093702C">
        <w:rPr>
          <w:rFonts w:ascii="Arial" w:hAnsi="Arial" w:cs="Arial"/>
        </w:rPr>
        <w:t>Baladam</w:t>
      </w:r>
      <w:proofErr w:type="spellEnd"/>
      <w:r w:rsidRPr="0093702C">
        <w:rPr>
          <w:rFonts w:ascii="Arial" w:hAnsi="Arial" w:cs="Arial"/>
        </w:rPr>
        <w:t xml:space="preserve"> B-side, fondato nel 2021 a Bologna dal regista e linguista Antonio "Tony" </w:t>
      </w:r>
      <w:proofErr w:type="spellStart"/>
      <w:r w:rsidRPr="0093702C">
        <w:rPr>
          <w:rFonts w:ascii="Arial" w:hAnsi="Arial" w:cs="Arial"/>
        </w:rPr>
        <w:t>Baladam</w:t>
      </w:r>
      <w:proofErr w:type="spellEnd"/>
      <w:r w:rsidRPr="0093702C">
        <w:rPr>
          <w:rFonts w:ascii="Arial" w:hAnsi="Arial" w:cs="Arial"/>
        </w:rPr>
        <w:t xml:space="preserve"> e dalla poeta e semiologa Rebecca </w:t>
      </w:r>
      <w:proofErr w:type="spellStart"/>
      <w:r w:rsidRPr="0093702C">
        <w:rPr>
          <w:rFonts w:ascii="Arial" w:hAnsi="Arial" w:cs="Arial"/>
        </w:rPr>
        <w:t>Buiaforte</w:t>
      </w:r>
      <w:proofErr w:type="spellEnd"/>
      <w:r w:rsidRPr="0093702C">
        <w:rPr>
          <w:rFonts w:ascii="Arial" w:hAnsi="Arial" w:cs="Arial"/>
        </w:rPr>
        <w:t xml:space="preserve">, si occupa di teatro contemporaneo, performance, teatro ragazzi, danza, laboratori di narrazione 3.0 e </w:t>
      </w:r>
      <w:proofErr w:type="spellStart"/>
      <w:r w:rsidRPr="0093702C">
        <w:rPr>
          <w:rFonts w:ascii="Arial" w:hAnsi="Arial" w:cs="Arial"/>
        </w:rPr>
        <w:t>podcasting</w:t>
      </w:r>
      <w:proofErr w:type="spellEnd"/>
      <w:r w:rsidRPr="0093702C">
        <w:rPr>
          <w:rFonts w:ascii="Arial" w:hAnsi="Arial" w:cs="Arial"/>
        </w:rPr>
        <w:t xml:space="preserve">, ponendo alla base del lavoro una ricerca multidisciplinare che spazia tra linguistica, semiotica e sociologia. I progetti sono declinati attraverso il "Sistema dell'Antiritualità", un metodo teatrale originale che prevede una decostruzione costante degli stilemi e dei rituali della rappresentazione, ricercando forme nuove di annullamento </w:t>
      </w:r>
      <w:r w:rsidRPr="0093702C">
        <w:rPr>
          <w:rFonts w:ascii="Arial" w:hAnsi="Arial" w:cs="Arial"/>
        </w:rPr>
        <w:lastRenderedPageBreak/>
        <w:t>delle mediazioni. Lavor</w:t>
      </w:r>
      <w:r>
        <w:rPr>
          <w:rFonts w:ascii="Arial" w:hAnsi="Arial" w:cs="Arial"/>
        </w:rPr>
        <w:t>ano</w:t>
      </w:r>
      <w:r w:rsidRPr="0093702C">
        <w:rPr>
          <w:rFonts w:ascii="Arial" w:hAnsi="Arial" w:cs="Arial"/>
        </w:rPr>
        <w:t xml:space="preserve"> soprattutto sulla relazione tra identità, cultura e capitale, e utilizz</w:t>
      </w:r>
      <w:r>
        <w:rPr>
          <w:rFonts w:ascii="Arial" w:hAnsi="Arial" w:cs="Arial"/>
        </w:rPr>
        <w:t xml:space="preserve">ano </w:t>
      </w:r>
      <w:r w:rsidRPr="0093702C">
        <w:rPr>
          <w:rFonts w:ascii="Arial" w:hAnsi="Arial" w:cs="Arial"/>
        </w:rPr>
        <w:t xml:space="preserve">l'ironia complessa come costante filtro interpretativo della realtà. </w:t>
      </w:r>
    </w:p>
    <w:p w:rsidR="0093702C" w:rsidRPr="0093702C" w:rsidRDefault="0093702C" w:rsidP="00684AD2">
      <w:pPr>
        <w:spacing w:line="209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93702C" w:rsidRDefault="00F75A65" w:rsidP="0093702C">
      <w:pPr>
        <w:rPr>
          <w:rFonts w:ascii="Arial" w:hAnsi="Arial" w:cs="Arial"/>
        </w:rPr>
      </w:pPr>
      <w:r w:rsidRPr="0093702C">
        <w:rPr>
          <w:rFonts w:ascii="Arial" w:hAnsi="Arial" w:cs="Arial"/>
          <w:b/>
          <w:sz w:val="28"/>
          <w:szCs w:val="28"/>
        </w:rPr>
        <w:t xml:space="preserve">ORARI </w:t>
      </w:r>
      <w:r w:rsidR="00684AD2" w:rsidRPr="0093702C">
        <w:rPr>
          <w:rFonts w:ascii="Arial" w:hAnsi="Arial" w:cs="Arial"/>
        </w:rPr>
        <w:br/>
      </w:r>
      <w:r w:rsidR="0093702C" w:rsidRPr="0093702C">
        <w:rPr>
          <w:rFonts w:ascii="Arial" w:hAnsi="Arial" w:cs="Arial"/>
        </w:rPr>
        <w:t>sabato 20 Gennaio - 19:00</w:t>
      </w:r>
    </w:p>
    <w:p w:rsidR="00026584" w:rsidRPr="00026584" w:rsidRDefault="00026584" w:rsidP="0093702C">
      <w:pPr>
        <w:rPr>
          <w:rFonts w:ascii="Arial" w:hAnsi="Arial" w:cs="Arial"/>
        </w:rPr>
      </w:pPr>
      <w:r w:rsidRPr="00026584">
        <w:rPr>
          <w:rFonts w:ascii="Arial" w:hAnsi="Arial" w:cs="Arial"/>
          <w:shd w:val="clear" w:color="auto" w:fill="F8F8F8"/>
        </w:rPr>
        <w:t>sabato 20 Gennaio - 21:00</w:t>
      </w:r>
    </w:p>
    <w:p w:rsidR="0093702C" w:rsidRPr="0093702C" w:rsidRDefault="0093702C" w:rsidP="0093702C">
      <w:pPr>
        <w:rPr>
          <w:rFonts w:ascii="Arial" w:hAnsi="Arial" w:cs="Arial"/>
        </w:rPr>
      </w:pPr>
      <w:r w:rsidRPr="0093702C">
        <w:rPr>
          <w:rFonts w:ascii="Arial" w:hAnsi="Arial" w:cs="Arial"/>
        </w:rPr>
        <w:t>domenica 21 Gennaio - 16:30</w:t>
      </w:r>
    </w:p>
    <w:p w:rsidR="0093702C" w:rsidRPr="0093702C" w:rsidRDefault="0093702C" w:rsidP="0093702C">
      <w:pPr>
        <w:rPr>
          <w:rFonts w:ascii="Arial" w:hAnsi="Arial" w:cs="Arial"/>
        </w:rPr>
      </w:pPr>
      <w:r w:rsidRPr="0093702C">
        <w:rPr>
          <w:rFonts w:ascii="Arial" w:hAnsi="Arial" w:cs="Arial"/>
        </w:rPr>
        <w:t>lunedì 22 Gennaio - 20:15</w:t>
      </w:r>
    </w:p>
    <w:p w:rsidR="0093702C" w:rsidRPr="0093702C" w:rsidRDefault="0093702C" w:rsidP="0093702C">
      <w:pPr>
        <w:rPr>
          <w:rFonts w:ascii="Arial" w:hAnsi="Arial" w:cs="Arial"/>
        </w:rPr>
      </w:pPr>
      <w:r w:rsidRPr="0093702C">
        <w:rPr>
          <w:rFonts w:ascii="Arial" w:hAnsi="Arial" w:cs="Arial"/>
        </w:rPr>
        <w:t>martedì 23 Gennaio - 20:15</w:t>
      </w:r>
    </w:p>
    <w:p w:rsidR="000A0C3F" w:rsidRPr="005516DE" w:rsidRDefault="000A0C3F" w:rsidP="0093702C">
      <w:pPr>
        <w:rPr>
          <w:rFonts w:ascii="Arial" w:hAnsi="Arial" w:cs="Arial"/>
          <w:b/>
          <w:bCs/>
          <w:sz w:val="28"/>
          <w:szCs w:val="28"/>
        </w:rPr>
      </w:pPr>
    </w:p>
    <w:p w:rsidR="00F75A65" w:rsidRPr="0093702C" w:rsidRDefault="00F75A65" w:rsidP="0093702C">
      <w:pPr>
        <w:rPr>
          <w:rFonts w:ascii="Arial" w:hAnsi="Arial" w:cs="Arial"/>
          <w:b/>
          <w:sz w:val="28"/>
          <w:szCs w:val="28"/>
        </w:rPr>
      </w:pPr>
      <w:r w:rsidRPr="0093702C">
        <w:rPr>
          <w:rFonts w:ascii="Arial" w:hAnsi="Arial" w:cs="Arial"/>
          <w:b/>
          <w:sz w:val="28"/>
          <w:szCs w:val="28"/>
        </w:rPr>
        <w:t>PREZZI</w:t>
      </w:r>
    </w:p>
    <w:p w:rsidR="0093702C" w:rsidRPr="0093702C" w:rsidRDefault="0093702C" w:rsidP="0093702C">
      <w:pPr>
        <w:rPr>
          <w:rFonts w:ascii="Arial" w:hAnsi="Arial" w:cs="Arial"/>
        </w:rPr>
      </w:pPr>
      <w:r w:rsidRPr="0093702C">
        <w:rPr>
          <w:rFonts w:ascii="Arial" w:hAnsi="Arial" w:cs="Arial"/>
        </w:rPr>
        <w:t>intero 20€</w:t>
      </w:r>
      <w:r w:rsidRPr="0093702C">
        <w:rPr>
          <w:rFonts w:ascii="Arial" w:hAnsi="Arial" w:cs="Arial"/>
        </w:rPr>
        <w:br/>
        <w:t>under26/over65/ </w:t>
      </w:r>
      <w:hyperlink r:id="rId6" w:history="1">
        <w:r w:rsidRPr="0093702C">
          <w:rPr>
            <w:rStyle w:val="Collegamentoipertestuale"/>
            <w:rFonts w:ascii="Arial" w:eastAsiaTheme="majorEastAsia" w:hAnsi="Arial" w:cs="Arial"/>
            <w:color w:val="auto"/>
          </w:rPr>
          <w:t>convenzioni</w:t>
        </w:r>
      </w:hyperlink>
      <w:r w:rsidRPr="0093702C">
        <w:rPr>
          <w:rFonts w:ascii="Arial" w:hAnsi="Arial" w:cs="Arial"/>
        </w:rPr>
        <w:t> 15€</w:t>
      </w:r>
    </w:p>
    <w:p w:rsidR="0093702C" w:rsidRPr="0093702C" w:rsidRDefault="009E5A36" w:rsidP="0093702C">
      <w:pPr>
        <w:rPr>
          <w:rFonts w:ascii="Arial" w:hAnsi="Arial" w:cs="Arial"/>
        </w:rPr>
      </w:pPr>
      <w:r w:rsidRPr="009E5A36">
        <w:rPr>
          <w:rFonts w:ascii="Arial" w:hAnsi="Arial" w:cs="Arial"/>
        </w:rPr>
        <w:pict>
          <v:rect id="_x0000_i1025" style="width:0;height:.6pt" o:hralign="center" o:hrstd="t" o:hrnoshade="t" o:hr="t" fillcolor="#4a4a49" stroked="f"/>
        </w:pict>
      </w:r>
    </w:p>
    <w:p w:rsidR="0093702C" w:rsidRPr="0093702C" w:rsidRDefault="0093702C" w:rsidP="0093702C">
      <w:pPr>
        <w:rPr>
          <w:rFonts w:ascii="Arial" w:hAnsi="Arial" w:cs="Arial"/>
        </w:rPr>
      </w:pPr>
      <w:r w:rsidRPr="0093702C">
        <w:rPr>
          <w:rFonts w:ascii="Arial" w:hAnsi="Arial" w:cs="Arial"/>
        </w:rPr>
        <w:t>Tutti i prezzi non includono i diritti di prevendita.</w:t>
      </w:r>
    </w:p>
    <w:p w:rsidR="00684AD2" w:rsidRPr="0093702C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sz w:val="28"/>
          <w:szCs w:val="28"/>
          <w:bdr w:val="none" w:sz="0" w:space="0" w:color="auto" w:frame="1"/>
        </w:rPr>
      </w:pPr>
    </w:p>
    <w:p w:rsidR="00684AD2" w:rsidRPr="005516DE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sz w:val="28"/>
          <w:szCs w:val="28"/>
          <w:bdr w:val="none" w:sz="0" w:space="0" w:color="auto" w:frame="1"/>
        </w:rPr>
      </w:pPr>
    </w:p>
    <w:p w:rsidR="00AE0289" w:rsidRPr="005516DE" w:rsidRDefault="00AE0289" w:rsidP="003E760A">
      <w:pPr>
        <w:spacing w:line="0" w:lineRule="atLeast"/>
        <w:rPr>
          <w:rFonts w:ascii="Arial" w:hAnsi="Arial" w:cs="Arial"/>
          <w:b/>
          <w:bCs/>
          <w:sz w:val="28"/>
          <w:szCs w:val="28"/>
        </w:rPr>
      </w:pPr>
      <w:r w:rsidRPr="005516DE">
        <w:rPr>
          <w:rFonts w:ascii="Arial" w:hAnsi="Arial" w:cs="Arial"/>
          <w:b/>
          <w:bCs/>
          <w:sz w:val="28"/>
          <w:szCs w:val="28"/>
        </w:rPr>
        <w:t>Info e biglietteria</w:t>
      </w:r>
    </w:p>
    <w:p w:rsidR="00AE0289" w:rsidRPr="005516DE" w:rsidRDefault="00AE0289" w:rsidP="004B5306">
      <w:pPr>
        <w:rPr>
          <w:rFonts w:ascii="Arial" w:hAnsi="Arial" w:cs="Arial"/>
          <w:sz w:val="28"/>
          <w:szCs w:val="28"/>
        </w:rPr>
      </w:pPr>
      <w:r w:rsidRPr="005516DE">
        <w:rPr>
          <w:rFonts w:ascii="Arial" w:hAnsi="Arial" w:cs="Arial"/>
          <w:sz w:val="28"/>
          <w:szCs w:val="28"/>
        </w:rPr>
        <w:t>Biglietteria</w:t>
      </w:r>
      <w:r w:rsidRPr="005516DE">
        <w:rPr>
          <w:rFonts w:ascii="Arial" w:hAnsi="Arial" w:cs="Arial"/>
          <w:sz w:val="28"/>
          <w:szCs w:val="28"/>
        </w:rPr>
        <w:br/>
        <w:t>via Pier Lombardo 14</w:t>
      </w:r>
      <w:r w:rsidRPr="005516DE">
        <w:rPr>
          <w:rFonts w:ascii="Arial" w:hAnsi="Arial" w:cs="Arial"/>
          <w:sz w:val="28"/>
          <w:szCs w:val="28"/>
        </w:rPr>
        <w:br/>
      </w:r>
      <w:hyperlink r:id="rId7" w:history="1">
        <w:r w:rsidRPr="005516DE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>02 59995206</w:t>
        </w:r>
      </w:hyperlink>
      <w:r w:rsidRPr="005516DE">
        <w:rPr>
          <w:rFonts w:ascii="Arial" w:hAnsi="Arial" w:cs="Arial"/>
          <w:sz w:val="28"/>
          <w:szCs w:val="28"/>
        </w:rPr>
        <w:br/>
      </w:r>
      <w:hyperlink r:id="rId8" w:history="1">
        <w:r w:rsidRPr="005516DE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>biglietteria@teatrofrancoparenti.it</w:t>
        </w:r>
      </w:hyperlink>
    </w:p>
    <w:p w:rsidR="00AE0289" w:rsidRPr="005516DE" w:rsidRDefault="00AE0289" w:rsidP="004B5306">
      <w:pPr>
        <w:rPr>
          <w:rFonts w:ascii="Arial" w:hAnsi="Arial" w:cs="Arial"/>
          <w:sz w:val="28"/>
          <w:szCs w:val="28"/>
        </w:rPr>
      </w:pPr>
    </w:p>
    <w:p w:rsidR="00BF5164" w:rsidRPr="005516DE" w:rsidRDefault="00BF5164" w:rsidP="00BF5164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5516DE">
        <w:rPr>
          <w:rFonts w:ascii="Arial" w:eastAsia="Arial" w:hAnsi="Arial" w:cs="Arial"/>
          <w:b/>
          <w:sz w:val="28"/>
          <w:szCs w:val="28"/>
        </w:rPr>
        <w:t>Ufficio Stampa</w:t>
      </w:r>
      <w:r w:rsidRPr="005516DE">
        <w:rPr>
          <w:rFonts w:ascii="Arial" w:hAnsi="Arial" w:cs="Arial"/>
          <w:sz w:val="28"/>
          <w:szCs w:val="28"/>
        </w:rPr>
        <w:br/>
      </w:r>
      <w:r w:rsidRPr="005516DE">
        <w:rPr>
          <w:rFonts w:ascii="Arial" w:eastAsia="Arial" w:hAnsi="Arial" w:cs="Arial"/>
          <w:sz w:val="28"/>
          <w:szCs w:val="28"/>
        </w:rPr>
        <w:t xml:space="preserve">Francesco </w:t>
      </w:r>
      <w:proofErr w:type="spellStart"/>
      <w:r w:rsidRPr="005516DE">
        <w:rPr>
          <w:rFonts w:ascii="Arial" w:eastAsia="Arial" w:hAnsi="Arial" w:cs="Arial"/>
          <w:sz w:val="28"/>
          <w:szCs w:val="28"/>
        </w:rPr>
        <w:t>Malcangio</w:t>
      </w:r>
      <w:proofErr w:type="spellEnd"/>
      <w:r w:rsidRPr="005516DE">
        <w:rPr>
          <w:rFonts w:ascii="Arial" w:hAnsi="Arial" w:cs="Arial"/>
          <w:sz w:val="28"/>
          <w:szCs w:val="28"/>
        </w:rPr>
        <w:br/>
      </w:r>
      <w:r w:rsidRPr="005516DE">
        <w:rPr>
          <w:rFonts w:ascii="Arial" w:eastAsia="Arial" w:hAnsi="Arial" w:cs="Arial"/>
          <w:sz w:val="28"/>
          <w:szCs w:val="28"/>
        </w:rPr>
        <w:t>Teatro Franco Parenti</w:t>
      </w:r>
      <w:r w:rsidRPr="005516DE">
        <w:rPr>
          <w:rFonts w:ascii="Arial" w:hAnsi="Arial" w:cs="Arial"/>
          <w:sz w:val="28"/>
          <w:szCs w:val="28"/>
        </w:rPr>
        <w:br/>
      </w:r>
      <w:r w:rsidRPr="005516DE">
        <w:rPr>
          <w:rFonts w:ascii="Arial" w:eastAsia="Arial" w:hAnsi="Arial" w:cs="Arial"/>
          <w:sz w:val="28"/>
          <w:szCs w:val="28"/>
        </w:rPr>
        <w:t>Via Vasari,15 - 20135 - Milano</w:t>
      </w:r>
      <w:r w:rsidRPr="005516DE">
        <w:rPr>
          <w:rFonts w:ascii="Arial" w:hAnsi="Arial" w:cs="Arial"/>
          <w:sz w:val="28"/>
          <w:szCs w:val="28"/>
        </w:rPr>
        <w:br/>
      </w:r>
      <w:r w:rsidRPr="005516DE">
        <w:rPr>
          <w:rFonts w:ascii="Arial" w:eastAsia="Arial" w:hAnsi="Arial" w:cs="Arial"/>
          <w:sz w:val="28"/>
          <w:szCs w:val="28"/>
        </w:rPr>
        <w:t>Mob</w:t>
      </w:r>
      <w:r w:rsidRPr="005516DE">
        <w:rPr>
          <w:rFonts w:ascii="Arial" w:eastAsia="Arial" w:hAnsi="Arial" w:cs="Arial"/>
          <w:color w:val="000000" w:themeColor="text1"/>
          <w:sz w:val="28"/>
          <w:szCs w:val="28"/>
        </w:rPr>
        <w:t>. </w:t>
      </w:r>
      <w:hyperlink r:id="rId9">
        <w:r w:rsidRPr="005516DE">
          <w:rPr>
            <w:rStyle w:val="Collegamentoipertestuale"/>
            <w:rFonts w:ascii="Arial" w:eastAsia="Arial" w:hAnsi="Arial" w:cs="Arial"/>
            <w:color w:val="000000" w:themeColor="text1"/>
            <w:sz w:val="28"/>
            <w:szCs w:val="28"/>
            <w:u w:val="none"/>
          </w:rPr>
          <w:t>346 417 91 36 </w:t>
        </w:r>
      </w:hyperlink>
    </w:p>
    <w:p w:rsidR="006F3B22" w:rsidRPr="005516DE" w:rsidRDefault="009E5A36" w:rsidP="004B5306">
      <w:pPr>
        <w:rPr>
          <w:rFonts w:ascii="Arial" w:hAnsi="Arial" w:cs="Arial"/>
          <w:sz w:val="28"/>
          <w:szCs w:val="28"/>
        </w:rPr>
      </w:pPr>
      <w:hyperlink r:id="rId10">
        <w:r w:rsidR="00BF5164" w:rsidRPr="005516DE">
          <w:rPr>
            <w:rStyle w:val="Collegamentoipertestuale"/>
            <w:rFonts w:ascii="Arial" w:eastAsia="Arial" w:hAnsi="Arial" w:cs="Arial"/>
            <w:color w:val="000000" w:themeColor="text1"/>
            <w:sz w:val="28"/>
            <w:szCs w:val="28"/>
            <w:u w:val="none"/>
          </w:rPr>
          <w:t>http://www.teatrofrancoparenti.it</w:t>
        </w:r>
      </w:hyperlink>
    </w:p>
    <w:sectPr w:rsidR="006F3B22" w:rsidRPr="005516DE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2C" w:rsidRDefault="0093702C" w:rsidP="00A45A00">
      <w:r>
        <w:separator/>
      </w:r>
    </w:p>
  </w:endnote>
  <w:endnote w:type="continuationSeparator" w:id="0">
    <w:p w:rsidR="0093702C" w:rsidRDefault="0093702C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2C" w:rsidRDefault="0093702C" w:rsidP="00A45A00">
      <w:r>
        <w:separator/>
      </w:r>
    </w:p>
  </w:footnote>
  <w:footnote w:type="continuationSeparator" w:id="0">
    <w:p w:rsidR="0093702C" w:rsidRDefault="0093702C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2C" w:rsidRDefault="009370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26584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14CB9"/>
    <w:rsid w:val="00532B50"/>
    <w:rsid w:val="00536F2C"/>
    <w:rsid w:val="005516DE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84512"/>
    <w:rsid w:val="00684AD2"/>
    <w:rsid w:val="00691A57"/>
    <w:rsid w:val="0069408D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8D7ABE"/>
    <w:rsid w:val="008E34CE"/>
    <w:rsid w:val="008F36B5"/>
    <w:rsid w:val="00902577"/>
    <w:rsid w:val="00934721"/>
    <w:rsid w:val="00935926"/>
    <w:rsid w:val="0093702C"/>
    <w:rsid w:val="00982A74"/>
    <w:rsid w:val="00984B5E"/>
    <w:rsid w:val="00987401"/>
    <w:rsid w:val="00991336"/>
    <w:rsid w:val="00992584"/>
    <w:rsid w:val="009A2F7B"/>
    <w:rsid w:val="009A78DB"/>
    <w:rsid w:val="009C11A2"/>
    <w:rsid w:val="009E5A36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3D53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4A2B"/>
    <w:rsid w:val="00C56432"/>
    <w:rsid w:val="00C76002"/>
    <w:rsid w:val="00C805BD"/>
    <w:rsid w:val="00C823D5"/>
    <w:rsid w:val="00C83BB9"/>
    <w:rsid w:val="00C92BFE"/>
    <w:rsid w:val="00CB7BB3"/>
    <w:rsid w:val="00CD1BBE"/>
    <w:rsid w:val="00CF16BF"/>
    <w:rsid w:val="00D11459"/>
    <w:rsid w:val="00D20A22"/>
    <w:rsid w:val="00D22ED0"/>
    <w:rsid w:val="00D62DBC"/>
    <w:rsid w:val="00D6594D"/>
    <w:rsid w:val="00D72F96"/>
    <w:rsid w:val="00D92975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EF3BA7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34</cp:revision>
  <cp:lastPrinted>2021-12-03T10:26:00Z</cp:lastPrinted>
  <dcterms:created xsi:type="dcterms:W3CDTF">2021-12-03T18:42:00Z</dcterms:created>
  <dcterms:modified xsi:type="dcterms:W3CDTF">2024-01-17T11:30:00Z</dcterms:modified>
</cp:coreProperties>
</file>