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DA" w:rsidRPr="00690CAE" w:rsidRDefault="005512DA" w:rsidP="00690CAE">
      <w:pPr>
        <w:rPr>
          <w:rFonts w:ascii="Arial" w:hAnsi="Arial" w:cs="Arial"/>
        </w:rPr>
      </w:pPr>
      <w:r w:rsidRPr="00690CAE">
        <w:rPr>
          <w:rFonts w:ascii="Arial" w:hAnsi="Arial" w:cs="Arial"/>
        </w:rPr>
        <w:t xml:space="preserve">Comunicato stampa </w:t>
      </w:r>
      <w:r w:rsidRPr="00690CAE">
        <w:rPr>
          <w:rFonts w:ascii="Arial" w:hAnsi="Arial" w:cs="Arial"/>
        </w:rPr>
        <w:br/>
      </w:r>
      <w:r w:rsidRPr="00690CAE">
        <w:rPr>
          <w:rFonts w:ascii="Arial" w:hAnsi="Arial" w:cs="Arial"/>
        </w:rPr>
        <w:br/>
      </w:r>
      <w:r w:rsidR="00AC01D5">
        <w:rPr>
          <w:rFonts w:ascii="Arial" w:hAnsi="Arial" w:cs="Arial"/>
        </w:rPr>
        <w:t>5</w:t>
      </w:r>
      <w:r w:rsidR="00AD1832">
        <w:rPr>
          <w:rFonts w:ascii="Arial" w:hAnsi="Arial" w:cs="Arial"/>
        </w:rPr>
        <w:t xml:space="preserve"> novembre</w:t>
      </w:r>
      <w:r w:rsidRPr="00690CAE">
        <w:rPr>
          <w:rFonts w:ascii="Arial" w:hAnsi="Arial" w:cs="Arial"/>
        </w:rPr>
        <w:t xml:space="preserve"> – </w:t>
      </w:r>
      <w:r w:rsidR="00AD1832">
        <w:rPr>
          <w:rFonts w:ascii="Arial" w:hAnsi="Arial" w:cs="Arial"/>
        </w:rPr>
        <w:t>11</w:t>
      </w:r>
      <w:r w:rsidRPr="00690CAE">
        <w:rPr>
          <w:rFonts w:ascii="Arial" w:hAnsi="Arial" w:cs="Arial"/>
        </w:rPr>
        <w:t xml:space="preserve"> </w:t>
      </w:r>
      <w:r w:rsidR="00AD1832">
        <w:rPr>
          <w:rFonts w:ascii="Arial" w:hAnsi="Arial" w:cs="Arial"/>
        </w:rPr>
        <w:t>dicembre</w:t>
      </w:r>
      <w:r w:rsidRPr="00690CAE">
        <w:rPr>
          <w:rFonts w:ascii="Arial" w:hAnsi="Arial" w:cs="Arial"/>
        </w:rPr>
        <w:t xml:space="preserve"> | Sala </w:t>
      </w:r>
      <w:r w:rsidR="00AD1832">
        <w:rPr>
          <w:rFonts w:ascii="Arial" w:hAnsi="Arial" w:cs="Arial"/>
        </w:rPr>
        <w:t>A</w:t>
      </w:r>
    </w:p>
    <w:p w:rsidR="005512DA" w:rsidRDefault="00AD1832" w:rsidP="00690C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Costellazioni</w:t>
      </w:r>
    </w:p>
    <w:p w:rsidR="00AD1832" w:rsidRDefault="00AD1832" w:rsidP="00AD1832">
      <w:pPr>
        <w:pStyle w:val="Normale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</w:p>
    <w:p w:rsidR="00AD1832" w:rsidRPr="00AD1832" w:rsidRDefault="00AD1832" w:rsidP="00AD1832">
      <w:pPr>
        <w:pStyle w:val="Normale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>di </w:t>
      </w:r>
      <w:r w:rsidRPr="00AD1832">
        <w:rPr>
          <w:rStyle w:val="Enfasigrassetto"/>
          <w:rFonts w:ascii="Arial" w:hAnsi="Arial" w:cs="Arial"/>
          <w:bdr w:val="none" w:sz="0" w:space="0" w:color="auto" w:frame="1"/>
        </w:rPr>
        <w:t>Nick Payne</w:t>
      </w:r>
      <w:r w:rsidRPr="00AD1832">
        <w:rPr>
          <w:rFonts w:ascii="Arial" w:hAnsi="Arial" w:cs="Arial"/>
        </w:rPr>
        <w:br/>
        <w:t>traduzione </w:t>
      </w:r>
      <w:r w:rsidRPr="00AD1832">
        <w:rPr>
          <w:rStyle w:val="Enfasigrassetto"/>
          <w:rFonts w:ascii="Arial" w:hAnsi="Arial" w:cs="Arial"/>
          <w:bdr w:val="none" w:sz="0" w:space="0" w:color="auto" w:frame="1"/>
        </w:rPr>
        <w:t>Matteo Colombo</w:t>
      </w:r>
      <w:r w:rsidRPr="00AD1832">
        <w:rPr>
          <w:rFonts w:ascii="Arial" w:hAnsi="Arial" w:cs="Arial"/>
        </w:rPr>
        <w:br/>
        <w:t>regia </w:t>
      </w:r>
      <w:r w:rsidRPr="00AD1832">
        <w:rPr>
          <w:rStyle w:val="Enfasigrassetto"/>
          <w:rFonts w:ascii="Arial" w:hAnsi="Arial" w:cs="Arial"/>
          <w:bdr w:val="none" w:sz="0" w:space="0" w:color="auto" w:frame="1"/>
        </w:rPr>
        <w:t>Raphael Tobia Vogel</w:t>
      </w:r>
      <w:r w:rsidRPr="00AD1832">
        <w:rPr>
          <w:rFonts w:ascii="Arial" w:hAnsi="Arial" w:cs="Arial"/>
        </w:rPr>
        <w:br/>
        <w:t>con </w:t>
      </w:r>
      <w:r w:rsidRPr="00AD1832">
        <w:rPr>
          <w:rStyle w:val="Enfasigrassetto"/>
          <w:rFonts w:ascii="Arial" w:hAnsi="Arial" w:cs="Arial"/>
          <w:bdr w:val="none" w:sz="0" w:space="0" w:color="auto" w:frame="1"/>
        </w:rPr>
        <w:t>Elena Lietti</w:t>
      </w:r>
      <w:r w:rsidRPr="00AD1832">
        <w:rPr>
          <w:rFonts w:ascii="Arial" w:hAnsi="Arial" w:cs="Arial"/>
        </w:rPr>
        <w:t> e </w:t>
      </w:r>
      <w:r w:rsidRPr="00AD1832">
        <w:rPr>
          <w:rStyle w:val="Enfasigrassetto"/>
          <w:rFonts w:ascii="Arial" w:hAnsi="Arial" w:cs="Arial"/>
          <w:bdr w:val="none" w:sz="0" w:space="0" w:color="auto" w:frame="1"/>
        </w:rPr>
        <w:t>Pietro Micci</w:t>
      </w:r>
    </w:p>
    <w:p w:rsidR="00AD1832" w:rsidRPr="00AD1832" w:rsidRDefault="00AD1832" w:rsidP="00AD1832">
      <w:pPr>
        <w:pStyle w:val="Normale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>scene e costumi </w:t>
      </w:r>
      <w:r w:rsidRPr="00AD1832">
        <w:rPr>
          <w:rStyle w:val="Enfasigrassetto"/>
          <w:rFonts w:ascii="Arial" w:hAnsi="Arial" w:cs="Arial"/>
          <w:bdr w:val="none" w:sz="0" w:space="0" w:color="auto" w:frame="1"/>
        </w:rPr>
        <w:t xml:space="preserve">Nicolas </w:t>
      </w:r>
      <w:proofErr w:type="spellStart"/>
      <w:r w:rsidRPr="00AD1832">
        <w:rPr>
          <w:rStyle w:val="Enfasigrassetto"/>
          <w:rFonts w:ascii="Arial" w:hAnsi="Arial" w:cs="Arial"/>
          <w:bdr w:val="none" w:sz="0" w:space="0" w:color="auto" w:frame="1"/>
        </w:rPr>
        <w:t>Bovey</w:t>
      </w:r>
      <w:proofErr w:type="spellEnd"/>
      <w:r w:rsidRPr="00AD1832">
        <w:rPr>
          <w:rFonts w:ascii="Arial" w:hAnsi="Arial" w:cs="Arial"/>
        </w:rPr>
        <w:br/>
        <w:t>luci</w:t>
      </w:r>
      <w:r w:rsidRPr="00AD1832">
        <w:rPr>
          <w:rStyle w:val="Enfasigrassetto"/>
          <w:rFonts w:ascii="Arial" w:hAnsi="Arial" w:cs="Arial"/>
          <w:bdr w:val="none" w:sz="0" w:space="0" w:color="auto" w:frame="1"/>
        </w:rPr>
        <w:t> Paolo Casati</w:t>
      </w:r>
    </w:p>
    <w:p w:rsidR="00AD1832" w:rsidRPr="00AD1832" w:rsidRDefault="00AD1832" w:rsidP="00AD1832">
      <w:pPr>
        <w:pStyle w:val="Normale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 xml:space="preserve">assistente alla regia </w:t>
      </w:r>
      <w:r w:rsidRPr="00AD1832">
        <w:rPr>
          <w:rFonts w:ascii="Arial" w:hAnsi="Arial" w:cs="Arial"/>
          <w:b/>
        </w:rPr>
        <w:t>Beatrice Cazzaro</w:t>
      </w:r>
      <w:r w:rsidRPr="00AD1832">
        <w:rPr>
          <w:rFonts w:ascii="Arial" w:hAnsi="Arial" w:cs="Arial"/>
        </w:rPr>
        <w:br/>
        <w:t xml:space="preserve">macchinista </w:t>
      </w:r>
      <w:r w:rsidRPr="00AD1832">
        <w:rPr>
          <w:rFonts w:ascii="Arial" w:hAnsi="Arial" w:cs="Arial"/>
          <w:b/>
        </w:rPr>
        <w:t>Marco Pirola</w:t>
      </w:r>
    </w:p>
    <w:p w:rsidR="00AD1832" w:rsidRPr="00AD1832" w:rsidRDefault="00AD1832" w:rsidP="00AD1832">
      <w:pPr>
        <w:pStyle w:val="Normale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>scene costruite presso il laboratorio del Teatro Franco Parenti</w:t>
      </w:r>
    </w:p>
    <w:p w:rsidR="00AD1832" w:rsidRPr="00AD1832" w:rsidRDefault="00AD1832" w:rsidP="00AD1832">
      <w:pPr>
        <w:pStyle w:val="Normale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</w:rPr>
        <w:t>produzione</w:t>
      </w:r>
      <w:r w:rsidRPr="00AD1832">
        <w:rPr>
          <w:rStyle w:val="Enfasigrassetto"/>
          <w:rFonts w:ascii="Arial" w:hAnsi="Arial" w:cs="Arial"/>
          <w:bdr w:val="none" w:sz="0" w:space="0" w:color="auto" w:frame="1"/>
        </w:rPr>
        <w:t> Teatro Franco Parenti </w:t>
      </w:r>
      <w:r w:rsidRPr="00AD1832">
        <w:rPr>
          <w:rFonts w:ascii="Arial" w:hAnsi="Arial" w:cs="Arial"/>
        </w:rPr>
        <w:t xml:space="preserve">/ </w:t>
      </w:r>
      <w:r w:rsidRPr="00AD1832">
        <w:rPr>
          <w:rFonts w:ascii="Arial" w:hAnsi="Arial" w:cs="Arial"/>
          <w:b/>
        </w:rPr>
        <w:t>TPE – Teatro Piemonte Europa</w:t>
      </w:r>
    </w:p>
    <w:p w:rsidR="00AD1832" w:rsidRDefault="00AD1832" w:rsidP="00AD1832">
      <w:pPr>
        <w:pStyle w:val="Normale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</w:p>
    <w:p w:rsidR="00AD1832" w:rsidRPr="00AD1832" w:rsidRDefault="00AD1832" w:rsidP="00AD1832">
      <w:pPr>
        <w:pStyle w:val="NormaleWeb"/>
        <w:shd w:val="clear" w:color="auto" w:fill="FFFFFF"/>
        <w:spacing w:before="0" w:beforeAutospacing="0" w:after="0" w:afterAutospacing="0" w:line="209" w:lineRule="atLeast"/>
        <w:rPr>
          <w:rFonts w:ascii="Arial" w:hAnsi="Arial" w:cs="Arial"/>
        </w:rPr>
      </w:pPr>
      <w:r w:rsidRPr="00AD1832">
        <w:rPr>
          <w:rFonts w:ascii="Arial" w:hAnsi="Arial" w:cs="Arial"/>
          <w:b/>
        </w:rPr>
        <w:t>Elena Lietti</w:t>
      </w:r>
      <w:r w:rsidRPr="00AD1832">
        <w:rPr>
          <w:rFonts w:ascii="Arial" w:hAnsi="Arial" w:cs="Arial"/>
        </w:rPr>
        <w:t xml:space="preserve"> vincitrice del Premio Nazionale Franco Enriquez 2022 </w:t>
      </w:r>
      <w:r w:rsidRPr="00AD1832">
        <w:rPr>
          <w:rStyle w:val="gvxzyvdx"/>
          <w:rFonts w:ascii="Arial" w:hAnsi="Arial" w:cs="Arial"/>
          <w:bdr w:val="none" w:sz="0" w:space="0" w:color="auto" w:frame="1"/>
        </w:rPr>
        <w:t>per l’interpretazione di </w:t>
      </w:r>
      <w:r w:rsidRPr="00AD1832">
        <w:rPr>
          <w:rStyle w:val="Enfasicorsivo"/>
          <w:rFonts w:ascii="Arial" w:hAnsi="Arial" w:cs="Arial"/>
          <w:bdr w:val="none" w:sz="0" w:space="0" w:color="auto" w:frame="1"/>
        </w:rPr>
        <w:t>Costellazioni</w:t>
      </w:r>
    </w:p>
    <w:p w:rsidR="00152E1B" w:rsidRPr="00AD1832" w:rsidRDefault="00152E1B" w:rsidP="00AD1832">
      <w:pPr>
        <w:rPr>
          <w:rFonts w:ascii="Arial" w:hAnsi="Arial" w:cs="Arial"/>
        </w:rPr>
      </w:pPr>
    </w:p>
    <w:p w:rsidR="00CE1EF9" w:rsidRPr="00AD1832" w:rsidRDefault="00CE1EF9" w:rsidP="00AD1832">
      <w:pPr>
        <w:jc w:val="both"/>
        <w:rPr>
          <w:rFonts w:ascii="Arial" w:hAnsi="Arial" w:cs="Arial"/>
        </w:rPr>
      </w:pPr>
      <w:r w:rsidRPr="00AD1832">
        <w:rPr>
          <w:rFonts w:ascii="Arial" w:hAnsi="Arial" w:cs="Arial"/>
        </w:rPr>
        <w:t xml:space="preserve">Durata: </w:t>
      </w:r>
      <w:r w:rsidR="00D007F9" w:rsidRPr="00AD1832">
        <w:rPr>
          <w:rFonts w:ascii="Arial" w:hAnsi="Arial" w:cs="Arial"/>
        </w:rPr>
        <w:t xml:space="preserve">1 ora e </w:t>
      </w:r>
      <w:r w:rsidR="00AD1832">
        <w:rPr>
          <w:rFonts w:ascii="Arial" w:hAnsi="Arial" w:cs="Arial"/>
        </w:rPr>
        <w:t>1</w:t>
      </w:r>
      <w:r w:rsidR="00D007F9" w:rsidRPr="00AD1832">
        <w:rPr>
          <w:rFonts w:ascii="Arial" w:hAnsi="Arial" w:cs="Arial"/>
        </w:rPr>
        <w:t>0 minuti</w:t>
      </w:r>
    </w:p>
    <w:p w:rsidR="00CE1EF9" w:rsidRDefault="00CE1EF9" w:rsidP="000C1712">
      <w:pPr>
        <w:jc w:val="both"/>
        <w:rPr>
          <w:rFonts w:ascii="Arial" w:hAnsi="Arial" w:cs="Arial"/>
          <w:i/>
        </w:rPr>
      </w:pPr>
    </w:p>
    <w:p w:rsidR="00AD1832" w:rsidRPr="00AD1832" w:rsidRDefault="00AD1832" w:rsidP="00AD1832">
      <w:pPr>
        <w:jc w:val="both"/>
        <w:rPr>
          <w:rFonts w:ascii="Arial" w:eastAsia="Arial" w:hAnsi="Arial" w:cs="Arial"/>
        </w:rPr>
      </w:pPr>
      <w:r w:rsidRPr="00AD1832">
        <w:rPr>
          <w:rFonts w:ascii="Arial" w:eastAsia="Arial" w:hAnsi="Arial" w:cs="Arial"/>
          <w:bdr w:val="none" w:sz="0" w:space="0" w:color="auto" w:frame="1"/>
        </w:rPr>
        <w:t>Dopo aver affrontato</w:t>
      </w:r>
      <w:r w:rsidRPr="00AD1832">
        <w:rPr>
          <w:rFonts w:ascii="Arial" w:eastAsia="Arial" w:hAnsi="Arial" w:cs="Arial"/>
          <w:bCs/>
          <w:bdr w:val="none" w:sz="0" w:space="0" w:color="auto" w:frame="1"/>
        </w:rPr>
        <w:t xml:space="preserve"> </w:t>
      </w:r>
      <w:r w:rsidRPr="00AD1832">
        <w:rPr>
          <w:rFonts w:ascii="Arial" w:eastAsia="Arial" w:hAnsi="Arial" w:cs="Arial"/>
        </w:rPr>
        <w:t xml:space="preserve">rapporto fra umano e intelligenza artificiale con </w:t>
      </w:r>
      <w:proofErr w:type="spellStart"/>
      <w:r w:rsidRPr="00AD1832">
        <w:rPr>
          <w:rFonts w:ascii="Arial" w:eastAsia="Arial" w:hAnsi="Arial" w:cs="Arial"/>
          <w:i/>
          <w:iCs/>
        </w:rPr>
        <w:t>Marjorie</w:t>
      </w:r>
      <w:proofErr w:type="spellEnd"/>
      <w:r w:rsidRPr="00AD1832">
        <w:rPr>
          <w:rFonts w:ascii="Arial" w:eastAsia="Arial" w:hAnsi="Arial" w:cs="Arial"/>
          <w:i/>
          <w:iCs/>
        </w:rPr>
        <w:t xml:space="preserve"> Prime</w:t>
      </w:r>
      <w:r w:rsidRPr="00AD1832">
        <w:rPr>
          <w:rFonts w:ascii="Arial" w:eastAsia="Arial" w:hAnsi="Arial" w:cs="Arial"/>
        </w:rPr>
        <w:t xml:space="preserve"> di Jordan Harrison, Raphael Tobia Vogel, per la sua seconda regia in stagione</w:t>
      </w:r>
      <w:r>
        <w:rPr>
          <w:rFonts w:ascii="Arial" w:eastAsia="Arial" w:hAnsi="Arial" w:cs="Arial"/>
        </w:rPr>
        <w:t xml:space="preserve">, </w:t>
      </w:r>
      <w:r w:rsidRPr="00AD1832">
        <w:rPr>
          <w:rFonts w:ascii="Arial" w:eastAsia="Arial" w:hAnsi="Arial" w:cs="Arial"/>
          <w:bCs/>
        </w:rPr>
        <w:t>sceglie Costellazioni di Nick Payne, giovane drammaturgo britanni</w:t>
      </w:r>
      <w:r>
        <w:rPr>
          <w:rFonts w:ascii="Arial" w:eastAsia="Arial" w:hAnsi="Arial" w:cs="Arial"/>
          <w:bCs/>
        </w:rPr>
        <w:t xml:space="preserve">co nei cui testi giocano fisica </w:t>
      </w:r>
      <w:r w:rsidRPr="00AD1832">
        <w:rPr>
          <w:rFonts w:ascii="Arial" w:eastAsia="Arial" w:hAnsi="Arial" w:cs="Arial"/>
          <w:bCs/>
        </w:rPr>
        <w:t>quantistica, sentimenti, caso e libero arbitrio.</w:t>
      </w:r>
      <w:r w:rsidRPr="00AD1832">
        <w:rPr>
          <w:rFonts w:ascii="Arial" w:hAnsi="Arial" w:cs="Arial"/>
          <w:bCs/>
        </w:rPr>
        <w:br/>
      </w:r>
      <w:r w:rsidRPr="00AD1832">
        <w:rPr>
          <w:rFonts w:ascii="Arial" w:eastAsia="Arial" w:hAnsi="Arial" w:cs="Arial"/>
        </w:rPr>
        <w:t xml:space="preserve">C’è una teoria della fisica quantistica che sostiene che esista un numero infinito di universi: tutto quello che può accadere, accade da qualche altra parte e per ogni scelta che si prende, ci sono mille altri mondi in cui si è scelto in un modo differente. </w:t>
      </w:r>
    </w:p>
    <w:p w:rsidR="00AD1832" w:rsidRPr="00AD1832" w:rsidRDefault="00AD1832" w:rsidP="00AD1832">
      <w:pPr>
        <w:jc w:val="both"/>
        <w:rPr>
          <w:rFonts w:ascii="Arial" w:eastAsia="Arial" w:hAnsi="Arial" w:cs="Arial"/>
        </w:rPr>
      </w:pPr>
      <w:r w:rsidRPr="00AD1832">
        <w:rPr>
          <w:rFonts w:ascii="Arial" w:eastAsia="Arial" w:hAnsi="Arial" w:cs="Arial"/>
          <w:bCs/>
        </w:rPr>
        <w:t>Nick Payne</w:t>
      </w:r>
      <w:r w:rsidRPr="00AD1832">
        <w:rPr>
          <w:rFonts w:ascii="Arial" w:eastAsia="Arial" w:hAnsi="Arial" w:cs="Arial"/>
        </w:rPr>
        <w:t xml:space="preserve"> prende questa teoria e la applica a un rapporto di coppia.</w:t>
      </w:r>
      <w:r w:rsidRPr="00AD1832">
        <w:rPr>
          <w:rFonts w:ascii="Arial" w:hAnsi="Arial" w:cs="Arial"/>
        </w:rPr>
        <w:br/>
      </w:r>
      <w:r w:rsidRPr="00AD1832">
        <w:rPr>
          <w:rFonts w:ascii="Arial" w:eastAsia="Arial" w:hAnsi="Arial" w:cs="Arial"/>
        </w:rPr>
        <w:t>Roland è un tipo alla mano, che si guadagna da vivere facendo l’apicoltore. Marianne è una donna intelligente e spiritosa che lavora all’Università nel campo della cosmologia quantistica.</w:t>
      </w:r>
      <w:r>
        <w:rPr>
          <w:rFonts w:ascii="Arial" w:eastAsia="Arial" w:hAnsi="Arial" w:cs="Arial"/>
        </w:rPr>
        <w:t xml:space="preserve"> </w:t>
      </w:r>
      <w:r w:rsidRPr="00AD1832">
        <w:rPr>
          <w:rFonts w:ascii="Arial" w:hAnsi="Arial" w:cs="Arial"/>
        </w:rPr>
        <w:br/>
      </w:r>
      <w:r w:rsidRPr="00AD1832">
        <w:rPr>
          <w:rFonts w:ascii="Arial" w:eastAsia="Arial" w:hAnsi="Arial" w:cs="Arial"/>
          <w:i/>
          <w:iCs/>
        </w:rPr>
        <w:t xml:space="preserve">Costellazioni </w:t>
      </w:r>
      <w:r w:rsidRPr="00AD1832">
        <w:rPr>
          <w:rFonts w:ascii="Arial" w:eastAsia="Arial" w:hAnsi="Arial" w:cs="Arial"/>
        </w:rPr>
        <w:t xml:space="preserve">parla della relazione uomo-donna, ispirandosi alle idee della teoria del caos. Il testo esplora le infinite possibilità degli universi paralleli: si tratta di una danza giocata in frammenti di tempo. In questa danza la più sottile delle sfumature può drasticamente cambiare una scena, una vita, il futuro. </w:t>
      </w:r>
    </w:p>
    <w:p w:rsidR="00AD1832" w:rsidRPr="00AD1832" w:rsidRDefault="00AD1832" w:rsidP="00AD1832">
      <w:pPr>
        <w:jc w:val="both"/>
        <w:rPr>
          <w:rFonts w:ascii="Arial" w:eastAsia="Arial" w:hAnsi="Arial" w:cs="Arial"/>
        </w:rPr>
      </w:pPr>
      <w:r w:rsidRPr="00AD1832">
        <w:rPr>
          <w:rFonts w:ascii="Arial" w:eastAsia="Arial" w:hAnsi="Arial" w:cs="Arial"/>
        </w:rPr>
        <w:t xml:space="preserve">I due protagonisti sono interpretati da </w:t>
      </w:r>
      <w:r w:rsidRPr="00AD1832">
        <w:rPr>
          <w:rFonts w:ascii="Arial" w:eastAsia="Arial" w:hAnsi="Arial" w:cs="Arial"/>
          <w:b/>
          <w:bCs/>
        </w:rPr>
        <w:t>Elena Lietti</w:t>
      </w:r>
      <w:r w:rsidRPr="00AD1832">
        <w:rPr>
          <w:rFonts w:ascii="Arial" w:eastAsia="Arial" w:hAnsi="Arial" w:cs="Arial"/>
          <w:bCs/>
        </w:rPr>
        <w:t> </w:t>
      </w:r>
      <w:r w:rsidRPr="00AD1832">
        <w:rPr>
          <w:rFonts w:ascii="Arial" w:eastAsia="Arial" w:hAnsi="Arial" w:cs="Arial"/>
        </w:rPr>
        <w:t>e </w:t>
      </w:r>
      <w:r w:rsidRPr="00AD1832">
        <w:rPr>
          <w:rFonts w:ascii="Arial" w:eastAsia="Arial" w:hAnsi="Arial" w:cs="Arial"/>
          <w:b/>
          <w:bCs/>
        </w:rPr>
        <w:t>Pietro Micci</w:t>
      </w:r>
      <w:r w:rsidRPr="00AD1832">
        <w:rPr>
          <w:rFonts w:ascii="Arial" w:eastAsia="Arial" w:hAnsi="Arial" w:cs="Arial"/>
        </w:rPr>
        <w:t xml:space="preserve">, già diretti da Vogel in </w:t>
      </w:r>
      <w:proofErr w:type="spellStart"/>
      <w:r w:rsidRPr="00AD1832">
        <w:rPr>
          <w:rFonts w:ascii="Arial" w:eastAsia="Arial" w:hAnsi="Arial" w:cs="Arial"/>
          <w:i/>
          <w:iCs/>
        </w:rPr>
        <w:t>Marjorie</w:t>
      </w:r>
      <w:proofErr w:type="spellEnd"/>
      <w:r w:rsidRPr="00AD1832">
        <w:rPr>
          <w:rFonts w:ascii="Arial" w:eastAsia="Arial" w:hAnsi="Arial" w:cs="Arial"/>
          <w:i/>
          <w:iCs/>
        </w:rPr>
        <w:t xml:space="preserve"> Prime</w:t>
      </w:r>
      <w:r w:rsidRPr="00AD1832">
        <w:rPr>
          <w:rFonts w:ascii="Arial" w:eastAsia="Arial" w:hAnsi="Arial" w:cs="Arial"/>
        </w:rPr>
        <w:t>, due attori di casa al Parenti</w:t>
      </w:r>
      <w:r>
        <w:rPr>
          <w:rFonts w:ascii="Arial" w:eastAsia="Arial" w:hAnsi="Arial" w:cs="Arial"/>
        </w:rPr>
        <w:t>,</w:t>
      </w:r>
      <w:r w:rsidRPr="00AD1832">
        <w:rPr>
          <w:rFonts w:ascii="Arial" w:eastAsia="Arial" w:hAnsi="Arial" w:cs="Arial"/>
        </w:rPr>
        <w:t xml:space="preserve"> attualmente protagonisti di film e serie tv di grande successo come </w:t>
      </w:r>
      <w:r w:rsidRPr="00AD1832">
        <w:rPr>
          <w:rFonts w:ascii="Arial" w:eastAsia="Arial" w:hAnsi="Arial" w:cs="Arial"/>
          <w:i/>
          <w:iCs/>
        </w:rPr>
        <w:t>Anna</w:t>
      </w:r>
      <w:r>
        <w:rPr>
          <w:rFonts w:ascii="Arial" w:eastAsia="Arial" w:hAnsi="Arial" w:cs="Arial"/>
          <w:i/>
          <w:iCs/>
        </w:rPr>
        <w:t>,</w:t>
      </w:r>
      <w:r w:rsidRPr="00AD1832">
        <w:rPr>
          <w:rFonts w:ascii="Arial" w:eastAsia="Arial" w:hAnsi="Arial" w:cs="Arial"/>
        </w:rPr>
        <w:t xml:space="preserve"> per la prima</w:t>
      </w:r>
      <w:r>
        <w:rPr>
          <w:rFonts w:ascii="Arial" w:eastAsia="Arial" w:hAnsi="Arial" w:cs="Arial"/>
        </w:rPr>
        <w:t>,</w:t>
      </w:r>
      <w:r w:rsidRPr="00AD1832">
        <w:rPr>
          <w:rFonts w:ascii="Arial" w:eastAsia="Arial" w:hAnsi="Arial" w:cs="Arial"/>
        </w:rPr>
        <w:t xml:space="preserve"> e </w:t>
      </w:r>
      <w:r w:rsidRPr="00AD1832">
        <w:rPr>
          <w:rFonts w:ascii="Arial" w:eastAsia="Arial" w:hAnsi="Arial" w:cs="Arial"/>
          <w:i/>
          <w:iCs/>
        </w:rPr>
        <w:t>Romulus</w:t>
      </w:r>
      <w:r>
        <w:rPr>
          <w:rFonts w:ascii="Arial" w:eastAsia="Arial" w:hAnsi="Arial" w:cs="Arial"/>
          <w:i/>
          <w:iCs/>
        </w:rPr>
        <w:t>,</w:t>
      </w:r>
      <w:r w:rsidRPr="00AD1832">
        <w:rPr>
          <w:rFonts w:ascii="Arial" w:eastAsia="Arial" w:hAnsi="Arial" w:cs="Arial"/>
        </w:rPr>
        <w:t xml:space="preserve"> per il secondo. </w:t>
      </w:r>
      <w:r w:rsidRPr="00AD1832">
        <w:rPr>
          <w:rFonts w:ascii="Arial" w:eastAsia="Arial" w:hAnsi="Arial" w:cs="Arial"/>
          <w:bCs/>
        </w:rPr>
        <w:t>Elena Lietti</w:t>
      </w:r>
      <w:r w:rsidRPr="00AD1832">
        <w:rPr>
          <w:rFonts w:ascii="Arial" w:eastAsia="Arial" w:hAnsi="Arial" w:cs="Arial"/>
        </w:rPr>
        <w:t xml:space="preserve"> è stata recentemente la protagonista di </w:t>
      </w:r>
      <w:r w:rsidRPr="00AD1832">
        <w:rPr>
          <w:rFonts w:ascii="Arial" w:eastAsia="Arial" w:hAnsi="Arial" w:cs="Arial"/>
          <w:i/>
          <w:iCs/>
        </w:rPr>
        <w:t>Tre piani</w:t>
      </w:r>
      <w:r w:rsidRPr="00AD1832">
        <w:rPr>
          <w:rFonts w:ascii="Arial" w:eastAsia="Arial" w:hAnsi="Arial" w:cs="Arial"/>
        </w:rPr>
        <w:t xml:space="preserve">, nuova opera di Nanni Moretti acclamata all'ultimo Festival di </w:t>
      </w:r>
      <w:r w:rsidRPr="00AD1832">
        <w:rPr>
          <w:rFonts w:ascii="Arial" w:eastAsia="Arial" w:hAnsi="Arial" w:cs="Arial"/>
          <w:bCs/>
        </w:rPr>
        <w:t xml:space="preserve">Cannes. E dopo Moretti, il cinema le ha aperto le porte con la partecipazione agli ultimi film di Paolo Virzì, Paolo Genovese, Felix </w:t>
      </w:r>
      <w:proofErr w:type="spellStart"/>
      <w:r w:rsidRPr="00AD1832">
        <w:rPr>
          <w:rFonts w:ascii="Arial" w:eastAsia="Arial" w:hAnsi="Arial" w:cs="Arial"/>
          <w:bCs/>
        </w:rPr>
        <w:t>van</w:t>
      </w:r>
      <w:proofErr w:type="spellEnd"/>
      <w:r w:rsidRPr="00AD1832">
        <w:rPr>
          <w:rFonts w:ascii="Arial" w:eastAsia="Arial" w:hAnsi="Arial" w:cs="Arial"/>
          <w:bCs/>
        </w:rPr>
        <w:t xml:space="preserve"> </w:t>
      </w:r>
      <w:proofErr w:type="spellStart"/>
      <w:r w:rsidRPr="00AD1832">
        <w:rPr>
          <w:rFonts w:ascii="Arial" w:eastAsia="Arial" w:hAnsi="Arial" w:cs="Arial"/>
          <w:bCs/>
        </w:rPr>
        <w:t>Groeningen</w:t>
      </w:r>
      <w:proofErr w:type="spellEnd"/>
      <w:r w:rsidRPr="00AD1832">
        <w:rPr>
          <w:rFonts w:ascii="Arial" w:eastAsia="Arial" w:hAnsi="Arial" w:cs="Arial"/>
          <w:bCs/>
        </w:rPr>
        <w:t xml:space="preserve"> e Giuseppe Bonito.</w:t>
      </w:r>
      <w:r w:rsidRPr="00AD1832">
        <w:rPr>
          <w:rFonts w:ascii="Arial" w:eastAsia="Arial" w:hAnsi="Arial" w:cs="Arial"/>
        </w:rPr>
        <w:t xml:space="preserve"> </w:t>
      </w:r>
    </w:p>
    <w:p w:rsidR="00AD1832" w:rsidRPr="00AD1832" w:rsidRDefault="00AD1832" w:rsidP="00AD1832">
      <w:pPr>
        <w:jc w:val="both"/>
        <w:rPr>
          <w:rFonts w:ascii="Arial" w:eastAsia="Arial" w:hAnsi="Arial" w:cs="Arial"/>
        </w:rPr>
      </w:pPr>
      <w:r w:rsidRPr="00AD1832">
        <w:rPr>
          <w:rFonts w:ascii="Arial" w:eastAsia="Arial" w:hAnsi="Arial" w:cs="Arial"/>
        </w:rPr>
        <w:t xml:space="preserve">I due attori si muovono nella suggestiva scena di </w:t>
      </w:r>
      <w:r w:rsidRPr="00AD1832">
        <w:rPr>
          <w:rFonts w:ascii="Arial" w:eastAsia="Arial" w:hAnsi="Arial" w:cs="Arial"/>
          <w:bCs/>
        </w:rPr>
        <w:t xml:space="preserve">Nicolas </w:t>
      </w:r>
      <w:proofErr w:type="spellStart"/>
      <w:r w:rsidRPr="00AD1832">
        <w:rPr>
          <w:rFonts w:ascii="Arial" w:eastAsia="Arial" w:hAnsi="Arial" w:cs="Arial"/>
          <w:bCs/>
        </w:rPr>
        <w:t>Bovey</w:t>
      </w:r>
      <w:proofErr w:type="spellEnd"/>
      <w:r w:rsidRPr="00AD1832">
        <w:rPr>
          <w:rFonts w:ascii="Arial" w:eastAsia="Arial" w:hAnsi="Arial" w:cs="Arial"/>
        </w:rPr>
        <w:t xml:space="preserve">, lo scenografo di origini svizzere allievo di Margherita Palli che ha al suo attivo importanti collaborazioni, tra cui quelle con Valerio </w:t>
      </w:r>
      <w:proofErr w:type="spellStart"/>
      <w:r w:rsidRPr="00AD1832">
        <w:rPr>
          <w:rFonts w:ascii="Arial" w:eastAsia="Arial" w:hAnsi="Arial" w:cs="Arial"/>
        </w:rPr>
        <w:t>Binasco</w:t>
      </w:r>
      <w:proofErr w:type="spellEnd"/>
      <w:r w:rsidRPr="00AD1832">
        <w:rPr>
          <w:rFonts w:ascii="Arial" w:eastAsia="Arial" w:hAnsi="Arial" w:cs="Arial"/>
        </w:rPr>
        <w:t xml:space="preserve">, </w:t>
      </w:r>
      <w:proofErr w:type="spellStart"/>
      <w:r w:rsidRPr="00AD1832">
        <w:rPr>
          <w:rFonts w:ascii="Arial" w:eastAsia="Arial" w:hAnsi="Arial" w:cs="Arial"/>
        </w:rPr>
        <w:t>Hinrich</w:t>
      </w:r>
      <w:proofErr w:type="spellEnd"/>
      <w:r w:rsidRPr="00AD1832">
        <w:rPr>
          <w:rFonts w:ascii="Arial" w:eastAsia="Arial" w:hAnsi="Arial" w:cs="Arial"/>
        </w:rPr>
        <w:t xml:space="preserve"> </w:t>
      </w:r>
      <w:proofErr w:type="spellStart"/>
      <w:r w:rsidRPr="00AD1832">
        <w:rPr>
          <w:rFonts w:ascii="Arial" w:eastAsia="Arial" w:hAnsi="Arial" w:cs="Arial"/>
        </w:rPr>
        <w:t>Horstkotte</w:t>
      </w:r>
      <w:proofErr w:type="spellEnd"/>
      <w:r w:rsidRPr="00AD1832">
        <w:rPr>
          <w:rFonts w:ascii="Arial" w:eastAsia="Arial" w:hAnsi="Arial" w:cs="Arial"/>
        </w:rPr>
        <w:t xml:space="preserve">, </w:t>
      </w:r>
      <w:proofErr w:type="spellStart"/>
      <w:r w:rsidRPr="00AD1832">
        <w:rPr>
          <w:rFonts w:ascii="Arial" w:eastAsia="Arial" w:hAnsi="Arial" w:cs="Arial"/>
        </w:rPr>
        <w:t>Manfred</w:t>
      </w:r>
      <w:proofErr w:type="spellEnd"/>
      <w:r w:rsidRPr="00AD1832">
        <w:rPr>
          <w:rFonts w:ascii="Arial" w:eastAsia="Arial" w:hAnsi="Arial" w:cs="Arial"/>
        </w:rPr>
        <w:t xml:space="preserve"> </w:t>
      </w:r>
      <w:proofErr w:type="spellStart"/>
      <w:r w:rsidRPr="00AD1832">
        <w:rPr>
          <w:rFonts w:ascii="Arial" w:eastAsia="Arial" w:hAnsi="Arial" w:cs="Arial"/>
        </w:rPr>
        <w:t>Karge</w:t>
      </w:r>
      <w:proofErr w:type="spellEnd"/>
      <w:r w:rsidRPr="00AD1832">
        <w:rPr>
          <w:rFonts w:ascii="Arial" w:eastAsia="Arial" w:hAnsi="Arial" w:cs="Arial"/>
        </w:rPr>
        <w:t xml:space="preserve">, Davide </w:t>
      </w:r>
      <w:proofErr w:type="spellStart"/>
      <w:r w:rsidRPr="00AD1832">
        <w:rPr>
          <w:rFonts w:ascii="Arial" w:eastAsia="Arial" w:hAnsi="Arial" w:cs="Arial"/>
        </w:rPr>
        <w:t>Livermore</w:t>
      </w:r>
      <w:proofErr w:type="spellEnd"/>
      <w:r w:rsidRPr="00AD1832">
        <w:rPr>
          <w:rFonts w:ascii="Arial" w:eastAsia="Arial" w:hAnsi="Arial" w:cs="Arial"/>
        </w:rPr>
        <w:t xml:space="preserve">, Mario </w:t>
      </w:r>
      <w:proofErr w:type="spellStart"/>
      <w:r w:rsidRPr="00AD1832">
        <w:rPr>
          <w:rFonts w:ascii="Arial" w:eastAsia="Arial" w:hAnsi="Arial" w:cs="Arial"/>
        </w:rPr>
        <w:t>Martone</w:t>
      </w:r>
      <w:proofErr w:type="spellEnd"/>
      <w:r w:rsidRPr="00AD1832">
        <w:rPr>
          <w:rFonts w:ascii="Arial" w:eastAsia="Arial" w:hAnsi="Arial" w:cs="Arial"/>
        </w:rPr>
        <w:t xml:space="preserve">, </w:t>
      </w:r>
      <w:proofErr w:type="spellStart"/>
      <w:r w:rsidRPr="00AD1832">
        <w:rPr>
          <w:rFonts w:ascii="Arial" w:eastAsia="Arial" w:hAnsi="Arial" w:cs="Arial"/>
        </w:rPr>
        <w:t>Ricci&amp;Forte</w:t>
      </w:r>
      <w:proofErr w:type="spellEnd"/>
      <w:r w:rsidRPr="00AD1832">
        <w:rPr>
          <w:rFonts w:ascii="Arial" w:eastAsia="Arial" w:hAnsi="Arial" w:cs="Arial"/>
        </w:rPr>
        <w:t>.</w:t>
      </w:r>
    </w:p>
    <w:p w:rsidR="00D007F9" w:rsidRPr="00D007F9" w:rsidRDefault="00D007F9" w:rsidP="00D007F9">
      <w:pPr>
        <w:spacing w:line="302" w:lineRule="atLeast"/>
        <w:jc w:val="both"/>
        <w:textAlignment w:val="baseline"/>
        <w:outlineLvl w:val="3"/>
        <w:rPr>
          <w:rFonts w:ascii="Arial" w:hAnsi="Arial" w:cs="Arial"/>
          <w:bCs/>
          <w:color w:val="000000" w:themeColor="text1"/>
        </w:rPr>
      </w:pPr>
    </w:p>
    <w:p w:rsidR="000C1712" w:rsidRPr="000C1712" w:rsidRDefault="000C1712" w:rsidP="00690CAE">
      <w:pPr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:rsidR="00AD1832" w:rsidRDefault="00AD1832" w:rsidP="000C1712">
      <w:pPr>
        <w:spacing w:line="186" w:lineRule="atLeast"/>
        <w:textAlignment w:val="baseline"/>
        <w:rPr>
          <w:rFonts w:ascii="Arial" w:hAnsi="Arial" w:cs="Arial"/>
          <w:b/>
          <w:bCs/>
          <w:shd w:val="clear" w:color="auto" w:fill="FFFFFF"/>
        </w:rPr>
      </w:pPr>
    </w:p>
    <w:p w:rsidR="000C1712" w:rsidRDefault="00690CAE" w:rsidP="000C1712">
      <w:pPr>
        <w:spacing w:line="186" w:lineRule="atLeast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690CAE">
        <w:rPr>
          <w:rFonts w:ascii="Arial" w:hAnsi="Arial" w:cs="Arial"/>
          <w:b/>
          <w:bCs/>
          <w:shd w:val="clear" w:color="auto" w:fill="FFFFFF"/>
        </w:rPr>
        <w:lastRenderedPageBreak/>
        <w:t xml:space="preserve">ORARI </w:t>
      </w:r>
    </w:p>
    <w:p w:rsidR="00AD1832" w:rsidRPr="00AD1832" w:rsidRDefault="00690CAE" w:rsidP="00301E61">
      <w:pPr>
        <w:spacing w:line="209" w:lineRule="atLeast"/>
        <w:jc w:val="both"/>
        <w:textAlignment w:val="baseline"/>
        <w:rPr>
          <w:rFonts w:ascii="Arial" w:hAnsi="Arial" w:cs="Arial"/>
        </w:rPr>
      </w:pPr>
      <w:r w:rsidRPr="00690CAE">
        <w:rPr>
          <w:rFonts w:ascii="Arial" w:hAnsi="Arial" w:cs="Arial"/>
          <w:shd w:val="clear" w:color="auto" w:fill="FFFFFF"/>
        </w:rPr>
        <w:br/>
      </w:r>
      <w:r w:rsidR="00AD1832">
        <w:rPr>
          <w:rFonts w:ascii="Arial" w:hAnsi="Arial" w:cs="Arial"/>
          <w:color w:val="757575"/>
          <w:sz w:val="16"/>
          <w:szCs w:val="16"/>
        </w:rPr>
        <w:br/>
      </w:r>
      <w:r w:rsidR="00AD1832" w:rsidRPr="00AD1832">
        <w:rPr>
          <w:rFonts w:ascii="Arial" w:hAnsi="Arial" w:cs="Arial"/>
        </w:rPr>
        <w:t xml:space="preserve">sabato 5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AD1832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domenica 6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15:45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martedì 8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mercoledì 9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giovedì 10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 xml:space="preserve">ovembre h </w:t>
      </w:r>
      <w:r w:rsidR="00301E61">
        <w:rPr>
          <w:rFonts w:ascii="Arial" w:hAnsi="Arial" w:cs="Arial"/>
        </w:rPr>
        <w:t>2</w:t>
      </w:r>
      <w:r w:rsidR="00AD1832" w:rsidRPr="00AD1832">
        <w:rPr>
          <w:rFonts w:ascii="Arial" w:hAnsi="Arial" w:cs="Arial"/>
        </w:rPr>
        <w:t>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venerdì 11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sabato 12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domenica 13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15:45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martedì 15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mercoledì 16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giovedì 17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venerdì 18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sabato 19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domenica 20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15:45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martedì 22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mercoledì 23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giovedì 24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venerdì 25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sabato 26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15:30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sabato 26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domenica 27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15:45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martedì 29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mercoledì 30 </w:t>
      </w:r>
      <w:r w:rsidR="00301E61">
        <w:rPr>
          <w:rFonts w:ascii="Arial" w:hAnsi="Arial" w:cs="Arial"/>
        </w:rPr>
        <w:t>n</w:t>
      </w:r>
      <w:r w:rsidR="00AD1832" w:rsidRPr="00AD1832">
        <w:rPr>
          <w:rFonts w:ascii="Arial" w:hAnsi="Arial" w:cs="Arial"/>
        </w:rPr>
        <w:t>ovembre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giovedì 1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venerdì 2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sabato 3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15:30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sabato 3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domenica 4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15:45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martedì 6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mercoledì 7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giovedì 8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20:30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venerdì 9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sabato 10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19:15</w:t>
      </w:r>
      <w:r w:rsidR="00301E61">
        <w:rPr>
          <w:rFonts w:ascii="Arial" w:hAnsi="Arial" w:cs="Arial"/>
        </w:rPr>
        <w:t xml:space="preserve">; </w:t>
      </w:r>
      <w:r w:rsidR="00AD1832" w:rsidRPr="00AD1832">
        <w:rPr>
          <w:rFonts w:ascii="Arial" w:hAnsi="Arial" w:cs="Arial"/>
        </w:rPr>
        <w:t xml:space="preserve">domenica 11 </w:t>
      </w:r>
      <w:r w:rsidR="00301E61">
        <w:rPr>
          <w:rFonts w:ascii="Arial" w:hAnsi="Arial" w:cs="Arial"/>
        </w:rPr>
        <w:t>d</w:t>
      </w:r>
      <w:r w:rsidR="00AD1832" w:rsidRPr="00AD1832">
        <w:rPr>
          <w:rFonts w:ascii="Arial" w:hAnsi="Arial" w:cs="Arial"/>
        </w:rPr>
        <w:t>icembre h 15:45</w:t>
      </w:r>
    </w:p>
    <w:p w:rsidR="002928A9" w:rsidRDefault="002928A9" w:rsidP="002928A9">
      <w:pPr>
        <w:shd w:val="clear" w:color="auto" w:fill="FFFFFF"/>
        <w:jc w:val="right"/>
        <w:textAlignment w:val="baseline"/>
        <w:rPr>
          <w:rFonts w:ascii="Arial" w:hAnsi="Arial" w:cs="Arial"/>
          <w:color w:val="1A1A1A"/>
          <w:sz w:val="19"/>
          <w:szCs w:val="19"/>
        </w:rPr>
      </w:pPr>
    </w:p>
    <w:p w:rsidR="002928A9" w:rsidRDefault="002928A9" w:rsidP="002928A9">
      <w:r>
        <w:rPr>
          <w:rFonts w:ascii="Arial" w:hAnsi="Arial" w:cs="Arial"/>
          <w:color w:val="1A1A1A"/>
          <w:sz w:val="19"/>
          <w:szCs w:val="19"/>
          <w:shd w:val="clear" w:color="auto" w:fill="FFFFFF"/>
        </w:rPr>
        <w:t> </w:t>
      </w:r>
    </w:p>
    <w:p w:rsidR="00690CAE" w:rsidRDefault="005512DA" w:rsidP="002928A9">
      <w:pPr>
        <w:spacing w:line="186" w:lineRule="atLeast"/>
        <w:jc w:val="both"/>
        <w:textAlignment w:val="baseline"/>
        <w:rPr>
          <w:rFonts w:ascii="Arial" w:hAnsi="Arial" w:cs="Arial"/>
          <w:b/>
          <w:bCs/>
          <w:shd w:val="clear" w:color="auto" w:fill="FFFFFF"/>
        </w:rPr>
      </w:pPr>
      <w:r w:rsidRPr="00690CAE">
        <w:rPr>
          <w:rFonts w:ascii="Arial" w:hAnsi="Arial" w:cs="Arial"/>
          <w:b/>
          <w:bCs/>
          <w:shd w:val="clear" w:color="auto" w:fill="FFFFFF"/>
        </w:rPr>
        <w:t xml:space="preserve">PREZZI </w:t>
      </w:r>
    </w:p>
    <w:p w:rsidR="000C1712" w:rsidRPr="00690CAE" w:rsidRDefault="000C1712" w:rsidP="00690CAE">
      <w:pPr>
        <w:pStyle w:val="NormaleWeb"/>
        <w:spacing w:before="0" w:beforeAutospacing="0" w:after="0" w:afterAutospacing="0"/>
        <w:rPr>
          <w:rStyle w:val="Enfasicorsivo"/>
          <w:rFonts w:ascii="Arial" w:hAnsi="Arial" w:cs="Arial"/>
          <w:bdr w:val="none" w:sz="0" w:space="0" w:color="auto" w:frame="1"/>
        </w:rPr>
      </w:pPr>
    </w:p>
    <w:p w:rsidR="00301E61" w:rsidRPr="00301E61" w:rsidRDefault="00301E61" w:rsidP="00301E61">
      <w:pPr>
        <w:pStyle w:val="NormaleWeb"/>
        <w:spacing w:before="0" w:beforeAutospacing="0" w:after="0" w:afterAutospacing="0" w:line="279" w:lineRule="atLeast"/>
        <w:rPr>
          <w:rFonts w:ascii="Arial" w:hAnsi="Arial" w:cs="Arial"/>
        </w:rPr>
      </w:pPr>
      <w:r w:rsidRPr="00301E61">
        <w:rPr>
          <w:rFonts w:ascii="Arial" w:hAnsi="Arial" w:cs="Arial"/>
        </w:rPr>
        <w:t>POSTO UNICO</w:t>
      </w:r>
      <w:r w:rsidRPr="00301E61">
        <w:rPr>
          <w:rFonts w:ascii="Arial" w:hAnsi="Arial" w:cs="Arial"/>
        </w:rPr>
        <w:br/>
        <w:t>intero 22€ + 1,50€ </w:t>
      </w:r>
      <w:r w:rsidRPr="00301E61">
        <w:rPr>
          <w:rStyle w:val="Enfasicorsivo"/>
          <w:rFonts w:ascii="Arial" w:hAnsi="Arial" w:cs="Arial"/>
          <w:bdr w:val="none" w:sz="0" w:space="0" w:color="auto" w:frame="1"/>
        </w:rPr>
        <w:t>quota energia</w:t>
      </w:r>
      <w:r w:rsidRPr="00301E61">
        <w:rPr>
          <w:rFonts w:ascii="Arial" w:hAnsi="Arial" w:cs="Arial"/>
        </w:rPr>
        <w:t>;</w:t>
      </w:r>
      <w:r w:rsidRPr="00301E61">
        <w:rPr>
          <w:rFonts w:ascii="Arial" w:hAnsi="Arial" w:cs="Arial"/>
        </w:rPr>
        <w:br/>
        <w:t>under26/over65 19€; </w:t>
      </w:r>
      <w:hyperlink r:id="rId6" w:history="1">
        <w:r w:rsidRPr="00301E61">
          <w:rPr>
            <w:rStyle w:val="Collegamentoipertestuale"/>
            <w:rFonts w:ascii="Arial" w:hAnsi="Arial" w:cs="Arial"/>
            <w:color w:val="auto"/>
            <w:bdr w:val="none" w:sz="0" w:space="0" w:color="auto" w:frame="1"/>
          </w:rPr>
          <w:t>convenzioni</w:t>
        </w:r>
      </w:hyperlink>
      <w:r w:rsidRPr="00301E61">
        <w:rPr>
          <w:rFonts w:ascii="Arial" w:hAnsi="Arial" w:cs="Arial"/>
        </w:rPr>
        <w:t> 19€</w:t>
      </w:r>
    </w:p>
    <w:p w:rsidR="00301E61" w:rsidRPr="00301E61" w:rsidRDefault="00301E61" w:rsidP="00301E61">
      <w:pPr>
        <w:pStyle w:val="NormaleWeb"/>
        <w:spacing w:before="0" w:beforeAutospacing="0" w:after="0" w:afterAutospacing="0" w:line="279" w:lineRule="atLeast"/>
        <w:rPr>
          <w:rFonts w:ascii="Arial" w:hAnsi="Arial" w:cs="Arial"/>
        </w:rPr>
      </w:pPr>
      <w:r w:rsidRPr="00301E61">
        <w:rPr>
          <w:rFonts w:ascii="Arial" w:hAnsi="Arial" w:cs="Arial"/>
        </w:rPr>
        <w:t>_________________________</w:t>
      </w:r>
    </w:p>
    <w:p w:rsidR="00301E61" w:rsidRPr="00301E61" w:rsidRDefault="00301E61" w:rsidP="00301E61">
      <w:pPr>
        <w:pStyle w:val="NormaleWeb"/>
        <w:spacing w:before="0" w:beforeAutospacing="0" w:after="0" w:afterAutospacing="0" w:line="279" w:lineRule="atLeast"/>
        <w:rPr>
          <w:rFonts w:ascii="Arial" w:hAnsi="Arial" w:cs="Arial"/>
          <w:sz w:val="22"/>
          <w:szCs w:val="22"/>
        </w:rPr>
      </w:pPr>
      <w:r w:rsidRPr="00301E61">
        <w:rPr>
          <w:rStyle w:val="Enfasicorsivo"/>
          <w:rFonts w:ascii="Arial" w:hAnsi="Arial" w:cs="Arial"/>
          <w:sz w:val="22"/>
          <w:szCs w:val="22"/>
          <w:bdr w:val="none" w:sz="0" w:space="0" w:color="auto" w:frame="1"/>
        </w:rPr>
        <w:t>Tutti i prezzi non includono i diritti di prevendita.</w:t>
      </w:r>
    </w:p>
    <w:p w:rsidR="000C1712" w:rsidRPr="00301E61" w:rsidRDefault="000C1712" w:rsidP="00690CAE">
      <w:pPr>
        <w:rPr>
          <w:rFonts w:ascii="Arial" w:eastAsia="Arial" w:hAnsi="Arial" w:cs="Arial"/>
          <w:bCs/>
        </w:rPr>
      </w:pPr>
    </w:p>
    <w:p w:rsidR="000C1712" w:rsidRDefault="000C1712" w:rsidP="00690CAE">
      <w:pPr>
        <w:rPr>
          <w:rFonts w:ascii="Arial" w:eastAsia="Arial" w:hAnsi="Arial" w:cs="Arial"/>
          <w:b/>
          <w:bCs/>
        </w:rPr>
      </w:pPr>
    </w:p>
    <w:p w:rsidR="002928A9" w:rsidRDefault="002928A9" w:rsidP="00690CAE">
      <w:pPr>
        <w:rPr>
          <w:rFonts w:ascii="Arial" w:eastAsia="Arial" w:hAnsi="Arial" w:cs="Arial"/>
          <w:b/>
          <w:bCs/>
        </w:rPr>
      </w:pPr>
    </w:p>
    <w:p w:rsidR="000C1712" w:rsidRDefault="000C1712" w:rsidP="00690CAE">
      <w:pPr>
        <w:rPr>
          <w:rFonts w:ascii="Arial" w:eastAsia="Arial" w:hAnsi="Arial" w:cs="Arial"/>
          <w:b/>
          <w:bCs/>
        </w:rPr>
      </w:pPr>
    </w:p>
    <w:p w:rsidR="000C1712" w:rsidRDefault="000C1712" w:rsidP="00690CAE">
      <w:pPr>
        <w:rPr>
          <w:rFonts w:ascii="Arial" w:eastAsia="Arial" w:hAnsi="Arial" w:cs="Arial"/>
          <w:b/>
          <w:bCs/>
        </w:rPr>
      </w:pPr>
    </w:p>
    <w:p w:rsidR="00690CAE" w:rsidRPr="00690CAE" w:rsidRDefault="00690CAE" w:rsidP="00690CAE">
      <w:pPr>
        <w:rPr>
          <w:rFonts w:ascii="Arial" w:eastAsia="Arial" w:hAnsi="Arial" w:cs="Arial"/>
          <w:b/>
          <w:bCs/>
        </w:rPr>
      </w:pPr>
      <w:r w:rsidRPr="00690CAE">
        <w:rPr>
          <w:rFonts w:ascii="Arial" w:eastAsia="Arial" w:hAnsi="Arial" w:cs="Arial"/>
          <w:b/>
          <w:bCs/>
        </w:rPr>
        <w:t>Info e biglietteria</w:t>
      </w:r>
    </w:p>
    <w:p w:rsidR="00690CAE" w:rsidRPr="00C5058D" w:rsidRDefault="00690CAE" w:rsidP="00690CAE">
      <w:pPr>
        <w:rPr>
          <w:rFonts w:ascii="Arial" w:eastAsia="Arial" w:hAnsi="Arial" w:cs="Arial"/>
        </w:rPr>
      </w:pPr>
      <w:r w:rsidRPr="00690CAE">
        <w:rPr>
          <w:rFonts w:ascii="Arial" w:eastAsia="Arial" w:hAnsi="Arial" w:cs="Arial"/>
        </w:rPr>
        <w:t>Biglietteria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via Pier Lombardo 14</w:t>
      </w:r>
      <w:r w:rsidRPr="00690CAE">
        <w:rPr>
          <w:rFonts w:ascii="Arial" w:hAnsi="Arial" w:cs="Arial"/>
        </w:rPr>
        <w:br/>
      </w:r>
      <w:hyperlink r:id="rId7">
        <w:r w:rsidRPr="00C5058D">
          <w:rPr>
            <w:rStyle w:val="Collegamentoipertestuale"/>
            <w:rFonts w:ascii="Arial" w:eastAsia="Arial" w:hAnsi="Arial" w:cs="Arial"/>
            <w:color w:val="auto"/>
            <w:u w:val="none"/>
          </w:rPr>
          <w:t>02 59995206</w:t>
        </w:r>
        <w:r w:rsidRPr="00C5058D">
          <w:rPr>
            <w:rFonts w:ascii="Arial" w:hAnsi="Arial" w:cs="Arial"/>
          </w:rPr>
          <w:br/>
        </w:r>
      </w:hyperlink>
      <w:hyperlink r:id="rId8">
        <w:r w:rsidRPr="00C5058D">
          <w:rPr>
            <w:rStyle w:val="Collegamentoipertestuale"/>
            <w:rFonts w:ascii="Arial" w:eastAsia="Arial" w:hAnsi="Arial" w:cs="Arial"/>
            <w:color w:val="auto"/>
            <w:u w:val="none"/>
          </w:rPr>
          <w:t>biglietteria@teatrofrancoparenti.it</w:t>
        </w:r>
      </w:hyperlink>
    </w:p>
    <w:p w:rsidR="00690CAE" w:rsidRPr="00C5058D" w:rsidRDefault="00690CAE" w:rsidP="00690CAE">
      <w:pPr>
        <w:rPr>
          <w:rFonts w:ascii="Arial" w:eastAsia="Arial" w:hAnsi="Arial" w:cs="Arial"/>
        </w:rPr>
      </w:pPr>
    </w:p>
    <w:p w:rsidR="00690CAE" w:rsidRPr="00690CAE" w:rsidRDefault="00690CAE" w:rsidP="00690CAE">
      <w:pPr>
        <w:rPr>
          <w:rFonts w:ascii="Arial" w:eastAsia="Arial" w:hAnsi="Arial" w:cs="Arial"/>
        </w:rPr>
      </w:pPr>
      <w:r w:rsidRPr="00690CAE">
        <w:rPr>
          <w:rFonts w:ascii="Arial" w:eastAsia="Arial" w:hAnsi="Arial" w:cs="Arial"/>
        </w:rPr>
        <w:t>Ufficio Stampa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 xml:space="preserve">Francesco </w:t>
      </w:r>
      <w:proofErr w:type="spellStart"/>
      <w:r w:rsidRPr="00690CAE">
        <w:rPr>
          <w:rFonts w:ascii="Arial" w:eastAsia="Arial" w:hAnsi="Arial" w:cs="Arial"/>
        </w:rPr>
        <w:t>Malcangio</w:t>
      </w:r>
      <w:proofErr w:type="spellEnd"/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Teatro Franco Parenti</w:t>
      </w:r>
      <w:r w:rsidRPr="00690CAE">
        <w:rPr>
          <w:rFonts w:ascii="Arial" w:hAnsi="Arial" w:cs="Arial"/>
        </w:rPr>
        <w:br/>
      </w:r>
      <w:r w:rsidRPr="00690CAE">
        <w:rPr>
          <w:rFonts w:ascii="Arial" w:eastAsia="Arial" w:hAnsi="Arial" w:cs="Arial"/>
        </w:rPr>
        <w:t>Via Vasari,15 - 20135 - Milano</w:t>
      </w:r>
      <w:r w:rsidRPr="00690CAE">
        <w:rPr>
          <w:rFonts w:ascii="Arial" w:hAnsi="Arial" w:cs="Arial"/>
        </w:rPr>
        <w:br/>
      </w:r>
      <w:r w:rsidRPr="00C5058D">
        <w:rPr>
          <w:rFonts w:ascii="Arial" w:eastAsia="Arial" w:hAnsi="Arial" w:cs="Arial"/>
        </w:rPr>
        <w:t>Mob. </w:t>
      </w:r>
      <w:hyperlink r:id="rId9">
        <w:r w:rsidRPr="00C5058D">
          <w:rPr>
            <w:rStyle w:val="Collegamentoipertestuale"/>
            <w:rFonts w:ascii="Arial" w:eastAsia="Arial" w:hAnsi="Arial" w:cs="Arial"/>
            <w:color w:val="auto"/>
            <w:u w:val="none"/>
          </w:rPr>
          <w:t>346 417 91 36</w:t>
        </w:r>
        <w:r w:rsidRPr="00690CAE">
          <w:rPr>
            <w:rStyle w:val="Collegamentoipertestuale"/>
            <w:rFonts w:ascii="Arial" w:eastAsia="Arial" w:hAnsi="Arial" w:cs="Arial"/>
            <w:color w:val="auto"/>
          </w:rPr>
          <w:t> </w:t>
        </w:r>
      </w:hyperlink>
    </w:p>
    <w:p w:rsidR="00690CAE" w:rsidRPr="00FC6023" w:rsidRDefault="00556444" w:rsidP="002928A9">
      <w:pPr>
        <w:rPr>
          <w:rFonts w:ascii="Arial" w:hAnsi="Arial" w:cs="Arial"/>
          <w:color w:val="000000" w:themeColor="text1"/>
        </w:rPr>
      </w:pPr>
      <w:hyperlink r:id="rId10">
        <w:r w:rsidR="00690CAE" w:rsidRPr="00690CAE">
          <w:rPr>
            <w:rStyle w:val="Collegamentoipertestuale"/>
            <w:rFonts w:ascii="Arial" w:eastAsia="Arial" w:hAnsi="Arial" w:cs="Arial"/>
          </w:rPr>
          <w:t>http://www.teatrofrancoparenti.it</w:t>
        </w:r>
      </w:hyperlink>
    </w:p>
    <w:p w:rsidR="00690CAE" w:rsidRPr="00FC6023" w:rsidRDefault="00690CAE" w:rsidP="00690CAE">
      <w:pPr>
        <w:jc w:val="both"/>
        <w:rPr>
          <w:rFonts w:ascii="Arial" w:hAnsi="Arial" w:cs="Arial"/>
          <w:color w:val="000000" w:themeColor="text1"/>
        </w:rPr>
      </w:pPr>
    </w:p>
    <w:p w:rsidR="00690CAE" w:rsidRDefault="00690CAE" w:rsidP="00690CAE">
      <w:pPr>
        <w:pStyle w:val="NormaleWeb"/>
        <w:spacing w:before="0" w:beforeAutospacing="0" w:after="0" w:afterAutospacing="0" w:line="360" w:lineRule="atLeast"/>
        <w:rPr>
          <w:rFonts w:ascii="Arial" w:hAnsi="Arial" w:cs="Arial"/>
          <w:color w:val="4A4A49"/>
          <w:sz w:val="21"/>
          <w:szCs w:val="21"/>
        </w:rPr>
      </w:pPr>
    </w:p>
    <w:p w:rsidR="005512DA" w:rsidRPr="005512DA" w:rsidRDefault="005512DA"/>
    <w:sectPr w:rsidR="005512DA" w:rsidRPr="005512DA" w:rsidSect="0026037F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63" w:rsidRDefault="00282C63" w:rsidP="005512DA">
      <w:r>
        <w:separator/>
      </w:r>
    </w:p>
  </w:endnote>
  <w:endnote w:type="continuationSeparator" w:id="0">
    <w:p w:rsidR="00282C63" w:rsidRDefault="00282C63" w:rsidP="0055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63" w:rsidRDefault="00282C63" w:rsidP="005512DA">
      <w:r>
        <w:separator/>
      </w:r>
    </w:p>
  </w:footnote>
  <w:footnote w:type="continuationSeparator" w:id="0">
    <w:p w:rsidR="00282C63" w:rsidRDefault="00282C63" w:rsidP="0055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32" w:rsidRDefault="00AD1832">
    <w:pPr>
      <w:pStyle w:val="Intestazione"/>
    </w:pPr>
    <w:r>
      <w:rPr>
        <w:noProof/>
      </w:rPr>
      <w:drawing>
        <wp:inline distT="0" distB="0" distL="0" distR="0">
          <wp:extent cx="2522384" cy="698380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543" cy="700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2DA"/>
    <w:rsid w:val="000C1712"/>
    <w:rsid w:val="000F735F"/>
    <w:rsid w:val="00152E1B"/>
    <w:rsid w:val="001B46AC"/>
    <w:rsid w:val="0026037F"/>
    <w:rsid w:val="00282C63"/>
    <w:rsid w:val="002928A9"/>
    <w:rsid w:val="00301E61"/>
    <w:rsid w:val="003B6E66"/>
    <w:rsid w:val="005512DA"/>
    <w:rsid w:val="00556444"/>
    <w:rsid w:val="00581F4C"/>
    <w:rsid w:val="006163BC"/>
    <w:rsid w:val="00646E2D"/>
    <w:rsid w:val="00690CAE"/>
    <w:rsid w:val="00703A2F"/>
    <w:rsid w:val="007865AD"/>
    <w:rsid w:val="007E7DC8"/>
    <w:rsid w:val="008E2069"/>
    <w:rsid w:val="009E3FC0"/>
    <w:rsid w:val="00A040AB"/>
    <w:rsid w:val="00AA37D5"/>
    <w:rsid w:val="00AC01D5"/>
    <w:rsid w:val="00AD1832"/>
    <w:rsid w:val="00B26F65"/>
    <w:rsid w:val="00B817EC"/>
    <w:rsid w:val="00C5058D"/>
    <w:rsid w:val="00CE1EF9"/>
    <w:rsid w:val="00D007F9"/>
    <w:rsid w:val="00DB6F2F"/>
    <w:rsid w:val="00E41840"/>
    <w:rsid w:val="00E41AF5"/>
    <w:rsid w:val="00F8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2DA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007F9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28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512D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1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2D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1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2DA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690CA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90CA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90CA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6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6A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07F9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28A9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allnone">
    <w:name w:val="allnone"/>
    <w:basedOn w:val="Carpredefinitoparagrafo"/>
    <w:rsid w:val="002928A9"/>
  </w:style>
  <w:style w:type="character" w:customStyle="1" w:styleId="gvxzyvdx">
    <w:name w:val="gvxzyvdx"/>
    <w:basedOn w:val="Carpredefinitoparagrafo"/>
    <w:rsid w:val="00AD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274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9582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976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1484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33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5212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58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3194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59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4" w:space="9" w:color="CCCCCC"/>
            <w:right w:val="none" w:sz="0" w:space="0" w:color="auto"/>
          </w:divBdr>
          <w:divsChild>
            <w:div w:id="3124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06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2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5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681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22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549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91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5637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0060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0638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5563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4156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12271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946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656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22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752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702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102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721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10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678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3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551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9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0932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322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51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3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685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5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5127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44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7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11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1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6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8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76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711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013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171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3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657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8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46225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488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793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3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43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3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818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2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532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382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7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340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4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80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3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8017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431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571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1071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633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6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9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4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4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98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trofrancoparenti.it/convenzion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vsoci</cp:lastModifiedBy>
  <cp:revision>12</cp:revision>
  <dcterms:created xsi:type="dcterms:W3CDTF">2022-09-28T12:29:00Z</dcterms:created>
  <dcterms:modified xsi:type="dcterms:W3CDTF">2022-10-20T10:48:00Z</dcterms:modified>
</cp:coreProperties>
</file>