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080D" w14:textId="77777777" w:rsidR="00C65095" w:rsidRPr="005337F4" w:rsidRDefault="00C65095" w:rsidP="00AB7E3A">
      <w:pPr>
        <w:pStyle w:val="Titolo1"/>
        <w:spacing w:before="0" w:beforeAutospacing="0" w:after="120" w:afterAutospacing="0"/>
        <w:rPr>
          <w:rFonts w:ascii="Franklin Gothic Book" w:hAnsi="Franklin Gothic Book"/>
          <w:b w:val="0"/>
          <w:bCs w:val="0"/>
          <w:sz w:val="24"/>
          <w:szCs w:val="24"/>
        </w:rPr>
      </w:pPr>
    </w:p>
    <w:p w14:paraId="6F37D10D" w14:textId="2757FFE9" w:rsidR="00AB7E3A" w:rsidRPr="005337F4" w:rsidRDefault="00A45A00" w:rsidP="005337F4">
      <w:pPr>
        <w:rPr>
          <w:rFonts w:ascii="Franklin Gothic Book" w:hAnsi="Franklin Gothic Book"/>
        </w:rPr>
      </w:pPr>
      <w:r w:rsidRPr="005337F4">
        <w:rPr>
          <w:rFonts w:ascii="Franklin Gothic Book" w:hAnsi="Franklin Gothic Book"/>
        </w:rPr>
        <w:t xml:space="preserve">Comunicato stampa </w:t>
      </w:r>
      <w:r w:rsidR="005337F4" w:rsidRPr="005337F4">
        <w:rPr>
          <w:rFonts w:ascii="Franklin Gothic Book" w:hAnsi="Franklin Gothic Book"/>
        </w:rPr>
        <w:br/>
      </w:r>
    </w:p>
    <w:p w14:paraId="05882C77" w14:textId="77777777" w:rsidR="00D65564" w:rsidRDefault="00DC5AD0" w:rsidP="005337F4">
      <w:pPr>
        <w:rPr>
          <w:rFonts w:ascii="Franklin Gothic Book" w:hAnsi="Franklin Gothic Book" w:cs="Arial"/>
        </w:rPr>
      </w:pPr>
      <w:r w:rsidRPr="005337F4">
        <w:rPr>
          <w:rFonts w:ascii="Franklin Gothic Book" w:hAnsi="Franklin Gothic Book"/>
        </w:rPr>
        <w:t xml:space="preserve">11 - 20 Febbraio 2022 | Sala </w:t>
      </w:r>
      <w:proofErr w:type="spellStart"/>
      <w:r w:rsidRPr="005337F4">
        <w:rPr>
          <w:rFonts w:ascii="Franklin Gothic Book" w:hAnsi="Franklin Gothic Book"/>
        </w:rPr>
        <w:t>AcomeA</w:t>
      </w:r>
      <w:proofErr w:type="spellEnd"/>
      <w:r w:rsidR="005337F4" w:rsidRPr="005337F4">
        <w:rPr>
          <w:rFonts w:ascii="Franklin Gothic Book" w:hAnsi="Franklin Gothic Book"/>
        </w:rPr>
        <w:br/>
      </w:r>
      <w:r w:rsidR="00C65095" w:rsidRPr="005337F4">
        <w:rPr>
          <w:rFonts w:ascii="Franklin Gothic Book" w:hAnsi="Franklin Gothic Book"/>
          <w:b/>
          <w:bCs/>
        </w:rPr>
        <w:t>SMARRIMENTO</w:t>
      </w:r>
      <w:r w:rsidR="00A45A00" w:rsidRPr="005337F4">
        <w:rPr>
          <w:rFonts w:ascii="Franklin Gothic Book" w:hAnsi="Franklin Gothic Book"/>
        </w:rPr>
        <w:br/>
      </w:r>
      <w:r w:rsidR="00C65095" w:rsidRPr="005337F4">
        <w:rPr>
          <w:rFonts w:ascii="Franklin Gothic Book" w:hAnsi="Franklin Gothic Book" w:cs="Arial"/>
        </w:rPr>
        <w:t>uno spettacolo scritto e diretto da </w:t>
      </w:r>
      <w:r w:rsidR="00C65095" w:rsidRPr="005337F4">
        <w:rPr>
          <w:rFonts w:ascii="Franklin Gothic Book" w:hAnsi="Franklin Gothic Book" w:cs="Arial"/>
          <w:b/>
          <w:bCs/>
          <w:bdr w:val="none" w:sz="0" w:space="0" w:color="auto" w:frame="1"/>
        </w:rPr>
        <w:t>Lucia Calamaro</w:t>
      </w:r>
      <w:r w:rsidR="00C65095" w:rsidRPr="005337F4">
        <w:rPr>
          <w:rFonts w:ascii="Franklin Gothic Book" w:hAnsi="Franklin Gothic Book" w:cs="Arial"/>
        </w:rPr>
        <w:br/>
        <w:t>per e con </w:t>
      </w:r>
      <w:r w:rsidR="00C65095" w:rsidRPr="005337F4">
        <w:rPr>
          <w:rFonts w:ascii="Franklin Gothic Book" w:hAnsi="Franklin Gothic Book" w:cs="Arial"/>
          <w:b/>
          <w:bCs/>
          <w:bdr w:val="none" w:sz="0" w:space="0" w:color="auto" w:frame="1"/>
        </w:rPr>
        <w:t xml:space="preserve">Lucia </w:t>
      </w:r>
      <w:proofErr w:type="spellStart"/>
      <w:r w:rsidR="00C65095" w:rsidRPr="005337F4">
        <w:rPr>
          <w:rFonts w:ascii="Franklin Gothic Book" w:hAnsi="Franklin Gothic Book" w:cs="Arial"/>
          <w:b/>
          <w:bCs/>
          <w:bdr w:val="none" w:sz="0" w:space="0" w:color="auto" w:frame="1"/>
        </w:rPr>
        <w:t>Mascino</w:t>
      </w:r>
      <w:proofErr w:type="spellEnd"/>
      <w:r w:rsidR="00C65095" w:rsidRPr="005337F4">
        <w:rPr>
          <w:rFonts w:ascii="Franklin Gothic Book" w:hAnsi="Franklin Gothic Book" w:cs="Arial"/>
        </w:rPr>
        <w:br/>
        <w:t>scene e luci Lucio Diana</w:t>
      </w:r>
      <w:r w:rsidR="00C65095" w:rsidRPr="005337F4">
        <w:rPr>
          <w:rFonts w:ascii="Franklin Gothic Book" w:hAnsi="Franklin Gothic Book" w:cs="Arial"/>
        </w:rPr>
        <w:br/>
        <w:t xml:space="preserve">costumi Stefania </w:t>
      </w:r>
      <w:proofErr w:type="spellStart"/>
      <w:r w:rsidR="00C65095" w:rsidRPr="005337F4">
        <w:rPr>
          <w:rFonts w:ascii="Franklin Gothic Book" w:hAnsi="Franklin Gothic Book" w:cs="Arial"/>
        </w:rPr>
        <w:t>Cempini</w:t>
      </w:r>
      <w:proofErr w:type="spellEnd"/>
      <w:r w:rsidR="00C65095" w:rsidRPr="005337F4">
        <w:rPr>
          <w:rFonts w:ascii="Franklin Gothic Book" w:hAnsi="Franklin Gothic Book" w:cs="Arial"/>
        </w:rPr>
        <w:br/>
        <w:t xml:space="preserve">allestimento tecnico Mauro </w:t>
      </w:r>
      <w:proofErr w:type="spellStart"/>
      <w:r w:rsidR="00C65095" w:rsidRPr="005337F4">
        <w:rPr>
          <w:rFonts w:ascii="Franklin Gothic Book" w:hAnsi="Franklin Gothic Book" w:cs="Arial"/>
        </w:rPr>
        <w:t>Marasà</w:t>
      </w:r>
      <w:proofErr w:type="spellEnd"/>
      <w:r w:rsidR="00C65095" w:rsidRPr="005337F4">
        <w:rPr>
          <w:rFonts w:ascii="Franklin Gothic Book" w:hAnsi="Franklin Gothic Book" w:cs="Arial"/>
        </w:rPr>
        <w:br/>
        <w:t>tecnici Cosimo Maggini, Michele Stura, Jacopo Pace</w:t>
      </w:r>
      <w:r w:rsidR="00D65564">
        <w:rPr>
          <w:rFonts w:ascii="Franklin Gothic Book" w:hAnsi="Franklin Gothic Book" w:cs="Arial"/>
        </w:rPr>
        <w:t>,</w:t>
      </w:r>
    </w:p>
    <w:p w14:paraId="60AB5CE9" w14:textId="713449D9" w:rsidR="00C65095" w:rsidRPr="005337F4" w:rsidRDefault="00D65564" w:rsidP="005337F4">
      <w:pPr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</w:rPr>
        <w:t xml:space="preserve">Federico </w:t>
      </w:r>
      <w:proofErr w:type="spellStart"/>
      <w:r>
        <w:rPr>
          <w:rFonts w:ascii="Franklin Gothic Book" w:hAnsi="Franklin Gothic Book" w:cs="Arial"/>
        </w:rPr>
        <w:t>Occhiodoro</w:t>
      </w:r>
      <w:proofErr w:type="spellEnd"/>
      <w:r>
        <w:rPr>
          <w:rFonts w:ascii="Franklin Gothic Book" w:hAnsi="Franklin Gothic Book" w:cs="Arial"/>
        </w:rPr>
        <w:t xml:space="preserve">, Marco </w:t>
      </w:r>
      <w:proofErr w:type="spellStart"/>
      <w:r>
        <w:rPr>
          <w:rFonts w:ascii="Franklin Gothic Book" w:hAnsi="Franklin Gothic Book" w:cs="Arial"/>
        </w:rPr>
        <w:t>Scattolini</w:t>
      </w:r>
      <w:proofErr w:type="spellEnd"/>
      <w:r>
        <w:rPr>
          <w:rFonts w:ascii="Franklin Gothic Book" w:hAnsi="Franklin Gothic Book" w:cs="Arial"/>
        </w:rPr>
        <w:t>, Lorenzo Guerriero</w:t>
      </w:r>
      <w:r w:rsidR="00C65095" w:rsidRPr="005337F4">
        <w:rPr>
          <w:rFonts w:ascii="Franklin Gothic Book" w:hAnsi="Franklin Gothic Book" w:cs="Arial"/>
        </w:rPr>
        <w:br/>
        <w:t xml:space="preserve">amministratore di compagnia Serena </w:t>
      </w:r>
      <w:proofErr w:type="spellStart"/>
      <w:r w:rsidR="00C65095" w:rsidRPr="005337F4">
        <w:rPr>
          <w:rFonts w:ascii="Franklin Gothic Book" w:hAnsi="Franklin Gothic Book" w:cs="Arial"/>
        </w:rPr>
        <w:t>Martarelli</w:t>
      </w:r>
      <w:proofErr w:type="spellEnd"/>
      <w:r w:rsidR="00C65095" w:rsidRPr="005337F4">
        <w:rPr>
          <w:rFonts w:ascii="Franklin Gothic Book" w:hAnsi="Franklin Gothic Book" w:cs="Arial"/>
        </w:rPr>
        <w:br/>
        <w:t>direttore di produzione Marta Morico</w:t>
      </w:r>
      <w:r w:rsidR="00C65095" w:rsidRPr="005337F4">
        <w:rPr>
          <w:rFonts w:ascii="Franklin Gothic Book" w:hAnsi="Franklin Gothic Book" w:cs="Arial"/>
        </w:rPr>
        <w:br/>
        <w:t>organizzazione, distribuzione Alessandro Gaggiotti</w:t>
      </w:r>
      <w:r w:rsidR="00C65095" w:rsidRPr="005337F4">
        <w:rPr>
          <w:rFonts w:ascii="Franklin Gothic Book" w:hAnsi="Franklin Gothic Book" w:cs="Arial"/>
        </w:rPr>
        <w:br/>
        <w:t>assistente di produzione Claudia Meloncelli</w:t>
      </w:r>
      <w:r w:rsidR="00C65095" w:rsidRPr="005337F4">
        <w:rPr>
          <w:rFonts w:ascii="Franklin Gothic Book" w:hAnsi="Franklin Gothic Book" w:cs="Arial"/>
        </w:rPr>
        <w:br/>
        <w:t>comunicazione e ufficio stampa Beatrice Giongo</w:t>
      </w:r>
    </w:p>
    <w:p w14:paraId="29184D8F" w14:textId="42241793" w:rsidR="00C65095" w:rsidRPr="00C65095" w:rsidRDefault="00C65095" w:rsidP="00C65095">
      <w:pPr>
        <w:spacing w:before="100" w:beforeAutospacing="1" w:after="120" w:line="270" w:lineRule="atLeast"/>
        <w:rPr>
          <w:rFonts w:ascii="Franklin Gothic Book" w:eastAsia="Times New Roman" w:hAnsi="Franklin Gothic Book" w:cs="Arial"/>
          <w:lang w:eastAsia="it-IT"/>
        </w:rPr>
      </w:pPr>
      <w:r w:rsidRPr="00C65095">
        <w:rPr>
          <w:rFonts w:ascii="Franklin Gothic Book" w:eastAsia="Times New Roman" w:hAnsi="Franklin Gothic Book" w:cs="Arial"/>
          <w:lang w:eastAsia="it-IT"/>
        </w:rPr>
        <w:t>produzione MARCHE TEATRO</w:t>
      </w:r>
      <w:r w:rsidR="00DC5AD0" w:rsidRPr="005337F4">
        <w:rPr>
          <w:rFonts w:ascii="Franklin Gothic Book" w:eastAsia="Times New Roman" w:hAnsi="Franklin Gothic Book" w:cs="Arial"/>
          <w:lang w:eastAsia="it-IT"/>
        </w:rPr>
        <w:br/>
      </w:r>
      <w:r w:rsidR="00DC5AD0" w:rsidRPr="005337F4">
        <w:rPr>
          <w:rFonts w:ascii="Franklin Gothic Book" w:eastAsia="Times New Roman" w:hAnsi="Franklin Gothic Book" w:cs="Arial"/>
          <w:lang w:eastAsia="it-IT"/>
        </w:rPr>
        <w:br/>
        <w:t xml:space="preserve">durata </w:t>
      </w:r>
      <w:r w:rsidR="00AF4239">
        <w:rPr>
          <w:rFonts w:ascii="Franklin Gothic Book" w:eastAsia="Times New Roman" w:hAnsi="Franklin Gothic Book" w:cs="Arial"/>
          <w:lang w:eastAsia="it-IT"/>
        </w:rPr>
        <w:t>55’</w:t>
      </w:r>
    </w:p>
    <w:p w14:paraId="1699481F" w14:textId="77777777" w:rsidR="00C65095" w:rsidRPr="00C65095" w:rsidRDefault="00C65095" w:rsidP="00C65095">
      <w:pPr>
        <w:rPr>
          <w:rFonts w:ascii="Franklin Gothic Book" w:eastAsia="Times New Roman" w:hAnsi="Franklin Gothic Book" w:cs="Arial"/>
          <w:lang w:eastAsia="it-IT"/>
        </w:rPr>
      </w:pP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Smarrimento</w:t>
      </w:r>
      <w:r w:rsidRPr="00C65095">
        <w:rPr>
          <w:rFonts w:ascii="Franklin Gothic Book" w:eastAsia="Times New Roman" w:hAnsi="Franklin Gothic Book" w:cs="Arial"/>
          <w:lang w:eastAsia="it-IT"/>
        </w:rPr>
        <w:t> segna l’incontro artistico di </w:t>
      </w:r>
      <w:r w:rsidRPr="00C65095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due indiscutibili talenti</w:t>
      </w:r>
      <w:r w:rsidRPr="00C65095">
        <w:rPr>
          <w:rFonts w:ascii="Franklin Gothic Book" w:eastAsia="Times New Roman" w:hAnsi="Franklin Gothic Book" w:cs="Arial"/>
          <w:lang w:eastAsia="it-IT"/>
        </w:rPr>
        <w:t>: l’attrice di teatro, cinema e televisione </w:t>
      </w:r>
      <w:r w:rsidRPr="00C65095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 xml:space="preserve">Lucia </w:t>
      </w:r>
      <w:proofErr w:type="spellStart"/>
      <w:r w:rsidRPr="00C65095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Mascino</w:t>
      </w:r>
      <w:proofErr w:type="spellEnd"/>
      <w:r w:rsidRPr="00C65095">
        <w:rPr>
          <w:rFonts w:ascii="Franklin Gothic Book" w:eastAsia="Times New Roman" w:hAnsi="Franklin Gothic Book" w:cs="Arial"/>
          <w:lang w:eastAsia="it-IT"/>
        </w:rPr>
        <w:t> e la pluripremiata drammaturga e scrittrice</w:t>
      </w:r>
      <w:r w:rsidRPr="00C65095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 Lucia Calamaro</w:t>
      </w:r>
      <w:r w:rsidRPr="00C65095">
        <w:rPr>
          <w:rFonts w:ascii="Franklin Gothic Book" w:eastAsia="Times New Roman" w:hAnsi="Franklin Gothic Book" w:cs="Arial"/>
          <w:lang w:eastAsia="it-IT"/>
        </w:rPr>
        <w:t>, autrice di </w:t>
      </w: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L’origine del mondo</w:t>
      </w:r>
      <w:r w:rsidRPr="00C65095">
        <w:rPr>
          <w:rFonts w:ascii="Franklin Gothic Book" w:eastAsia="Times New Roman" w:hAnsi="Franklin Gothic Book" w:cs="Arial"/>
          <w:lang w:eastAsia="it-IT"/>
        </w:rPr>
        <w:t>, </w:t>
      </w: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La vita ferma</w:t>
      </w:r>
      <w:r w:rsidRPr="00C65095">
        <w:rPr>
          <w:rFonts w:ascii="Franklin Gothic Book" w:eastAsia="Times New Roman" w:hAnsi="Franklin Gothic Book" w:cs="Arial"/>
          <w:lang w:eastAsia="it-IT"/>
        </w:rPr>
        <w:t> e </w:t>
      </w: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Si nota all’imbrunire</w:t>
      </w:r>
      <w:r w:rsidRPr="00C65095">
        <w:rPr>
          <w:rFonts w:ascii="Franklin Gothic Book" w:eastAsia="Times New Roman" w:hAnsi="Franklin Gothic Book" w:cs="Arial"/>
          <w:lang w:eastAsia="it-IT"/>
        </w:rPr>
        <w:t>, già sul palco del Parenti nelle scorse stagioni.</w:t>
      </w:r>
    </w:p>
    <w:p w14:paraId="117078B7" w14:textId="77777777" w:rsidR="00C65095" w:rsidRPr="00C65095" w:rsidRDefault="00C65095" w:rsidP="00C65095">
      <w:pPr>
        <w:spacing w:after="120"/>
        <w:rPr>
          <w:rFonts w:ascii="Franklin Gothic Book" w:eastAsia="Times New Roman" w:hAnsi="Franklin Gothic Book" w:cs="Arial"/>
          <w:lang w:eastAsia="it-IT"/>
        </w:rPr>
      </w:pPr>
      <w:r w:rsidRPr="00C65095">
        <w:rPr>
          <w:rFonts w:ascii="Franklin Gothic Book" w:eastAsia="Times New Roman" w:hAnsi="Franklin Gothic Book" w:cs="Arial"/>
          <w:lang w:eastAsia="it-IT"/>
        </w:rPr>
        <w:t>In scena una scrittrice in crisi, alle prese con i suoi personaggi e i tanti incipit a cui non riesce a dar seguito. Delicata, sensibile, attenta a ogni sfumatura, l’attrice si muove tra i soggetti dei suoi potenziali romanzi che risvegliano le tante questioni esistenziali e professionali sospese.</w:t>
      </w:r>
    </w:p>
    <w:p w14:paraId="22D3B633" w14:textId="77777777" w:rsidR="00C65095" w:rsidRPr="00C65095" w:rsidRDefault="00C65095" w:rsidP="00C65095">
      <w:pPr>
        <w:rPr>
          <w:rFonts w:ascii="Franklin Gothic Book" w:eastAsia="Times New Roman" w:hAnsi="Franklin Gothic Book" w:cs="Arial"/>
          <w:lang w:eastAsia="it-IT"/>
        </w:rPr>
      </w:pPr>
      <w:r w:rsidRPr="00C65095">
        <w:rPr>
          <w:rFonts w:ascii="Franklin Gothic Book" w:eastAsia="Times New Roman" w:hAnsi="Franklin Gothic Book" w:cs="Arial"/>
          <w:i/>
          <w:iCs/>
          <w:lang w:eastAsia="it-IT"/>
        </w:rPr>
        <w:t>E in questo </w:t>
      </w: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smarrimento</w:t>
      </w:r>
      <w:r w:rsidRPr="00C65095">
        <w:rPr>
          <w:rFonts w:ascii="Franklin Gothic Book" w:eastAsia="Times New Roman" w:hAnsi="Franklin Gothic Book" w:cs="Arial"/>
          <w:i/>
          <w:iCs/>
          <w:lang w:eastAsia="it-IT"/>
        </w:rPr>
        <w:t>, che si fa ragionamento comico sull’esistenza, riscopre la sua indomabile spinta creativa. Un dichiarato elogio al momento della svolta, dopo il quale niente sarà più come prima, perché “</w:t>
      </w:r>
      <w:r w:rsidRPr="00C65095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quando non si riesce a continuare, non si può che ricominciare</w:t>
      </w:r>
      <w:r w:rsidRPr="00C65095">
        <w:rPr>
          <w:rFonts w:ascii="Franklin Gothic Book" w:eastAsia="Times New Roman" w:hAnsi="Franklin Gothic Book" w:cs="Arial"/>
          <w:i/>
          <w:iCs/>
          <w:lang w:eastAsia="it-IT"/>
        </w:rPr>
        <w:t>”</w:t>
      </w:r>
      <w:r w:rsidRPr="00C65095">
        <w:rPr>
          <w:rFonts w:ascii="Franklin Gothic Book" w:eastAsia="Times New Roman" w:hAnsi="Franklin Gothic Book" w:cs="Arial"/>
          <w:lang w:eastAsia="it-IT"/>
        </w:rPr>
        <w:t xml:space="preserve"> – </w:t>
      </w:r>
      <w:r w:rsidRPr="00C65095">
        <w:rPr>
          <w:rFonts w:ascii="Franklin Gothic Book" w:eastAsia="Times New Roman" w:hAnsi="Franklin Gothic Book" w:cs="Arial"/>
          <w:b/>
          <w:bCs/>
          <w:lang w:eastAsia="it-IT"/>
        </w:rPr>
        <w:t>Lucia Calamaro.</w:t>
      </w:r>
    </w:p>
    <w:p w14:paraId="69E83284" w14:textId="4ED32968" w:rsidR="00DC5AD0" w:rsidRPr="00DC5AD0" w:rsidRDefault="00DC5AD0" w:rsidP="00DC5AD0">
      <w:pPr>
        <w:rPr>
          <w:rFonts w:ascii="Franklin Gothic Book" w:eastAsia="Times New Roman" w:hAnsi="Franklin Gothic Book" w:cs="Times New Roman"/>
          <w:sz w:val="20"/>
          <w:szCs w:val="20"/>
          <w:lang w:eastAsia="it-IT"/>
        </w:rPr>
      </w:pPr>
      <w:r w:rsidRPr="005337F4">
        <w:rPr>
          <w:rFonts w:ascii="Franklin Gothic Book" w:eastAsia="Times New Roman" w:hAnsi="Franklin Gothic Book" w:cs="Times New Roman"/>
          <w:b/>
          <w:bCs/>
          <w:sz w:val="20"/>
          <w:szCs w:val="20"/>
          <w:shd w:val="clear" w:color="auto" w:fill="FFFFFF"/>
          <w:lang w:eastAsia="it-IT"/>
        </w:rPr>
        <w:br/>
        <w:t>L</w:t>
      </w:r>
      <w:r w:rsidRPr="00DC5AD0">
        <w:rPr>
          <w:rFonts w:ascii="Franklin Gothic Book" w:eastAsia="Times New Roman" w:hAnsi="Franklin Gothic Book" w:cs="Times New Roman"/>
          <w:b/>
          <w:bCs/>
          <w:sz w:val="20"/>
          <w:szCs w:val="20"/>
          <w:shd w:val="clear" w:color="auto" w:fill="FFFFFF"/>
          <w:lang w:eastAsia="it-IT"/>
        </w:rPr>
        <w:t xml:space="preserve">ucia </w:t>
      </w:r>
      <w:proofErr w:type="spellStart"/>
      <w:r w:rsidRPr="00DC5AD0">
        <w:rPr>
          <w:rFonts w:ascii="Franklin Gothic Book" w:eastAsia="Times New Roman" w:hAnsi="Franklin Gothic Book" w:cs="Times New Roman"/>
          <w:b/>
          <w:bCs/>
          <w:sz w:val="20"/>
          <w:szCs w:val="20"/>
          <w:shd w:val="clear" w:color="auto" w:fill="FFFFFF"/>
          <w:lang w:eastAsia="it-IT"/>
        </w:rPr>
        <w:t>Mascino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 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br/>
        <w:t>A</w:t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ttrice di teatro, cinema e televisione.</w:t>
      </w:r>
      <w:r w:rsidRPr="00DC5AD0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Candidata a tre nastri d’argento come attrice di commedia e come attrice protagonista, vincitrice del premio Ugo Tognazzi 2020 come miglior interprete della stagione, vincitrice del premio Anna Magnani 2018 come miglior attrice protagonista e del Premio Vittorio Mezzogiorno per il talento nel 2010, ha iniziato il suo percorso al Centro di Ricerca e Sperimentazione teatrale di Pontedera dove ha studiato con pedagoghi, russi francesi e polacchi. Dopo i primi anni di formazione ed esperienze professionali esclusivamente in teatro ha iniziato ad interessarsi al cinema e alla televisione.</w:t>
      </w:r>
      <w:r w:rsidRPr="00DC5AD0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Al cinema è stata protagonista di Amori che non sanno stare al mondo di Francesca Comencini, di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Fraulein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una fiaba d’inverno, esordio al cinema di Caterina Carone, è stata protagonista, tra gli altri, del film Odio l’estate di Massimo Venier, di Favola di Sebastiano Mauri, La prima pietra di Rolando Ravello, Genitori quasi perfetti di Laura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Chiossone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Ma cosa ci dice il cervello di Riccardo Milani. Ha lavorato, fra gli altri, con Nanni Moretti, Giuseppe Piccioni, Roberto Andò, Sabina Guzzanti, Stefano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Tummolini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Alessandro Rossetto, Renato De Maria, Marco Segato, Marco Danieli, Stefano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Pasetto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Susanna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Nicchiarelli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.</w:t>
      </w:r>
      <w:r w:rsidRPr="00DC5AD0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In televisione ha vestito i panni di Chiara Guerrieri, la Mamma imperfetta scritta e diretta da Ivan Cotroneo per Rai e Corriere della Sera prodotta da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Indigo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Film ed è il commissario Vittoria Fusco nella serie I delitti del bar lume diretta da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Roan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Johnson per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Sky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 arrivata alla sua ottava stagione. Prende parte alla serie televisiva Suburra, prodotta da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Netflix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e Cattleya e per Rai ha partecipato ai film tv Io sono mia di Riccardo Donna e Non è mai troppo tardi di Giacomo Campiotti e nella serie in lavorazione La vita non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e’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un gioco da ragazzi di Rolando Ravello. E’ tra i protagonisti della serie Amazon Bang Bang Baby in uscita in primavera del 2022.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 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br/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lastRenderedPageBreak/>
        <w:t xml:space="preserve">A teatro ha lavorato, fra gli altri, con Valerio Binasco, Giorgio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Barberio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Corsetti, Antonio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Calenda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al fianco di Piera Degli Esposti, Giancarlo Cobelli. Dal 2008 collabora con Filippo Timi in spettacoli scritti e diretti da lui, come Amleto, Romeo e Giulietta, Favola, La sirenetta e Don Giovanni, prodotti dal Teatro Franco Parenti di Milano per il quale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e’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stata candidata al Premio Le Maschere per il Teatro nel 2015 come miglior attrice protagonista. Nel 2015 lavora al Teatro Argentina di Roma nello spettacolo Ritratto di una Capitale e l’anno successivo in Candide di Mark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Ravenhill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entrambi per la regia di Fabrizio Arcuri. Nel 2018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e’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la protagonista dello spettacolo 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Rosalind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Franklin il segreto della vita, prodotto dal Teatro Eliseo di Roma accanto a Filippo Dini che ne cura anche la regia ed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e’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nel cast dello spettacolo Bella Figura di Jasmine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Reza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prodotto dal Teatro Ambra Jovinelli, con la regia di Roberto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Ando’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. Ha debuttato nel 2019 con il monologo Smarrimento scritto e diretto da Lucia Calamaro, prodotto da Marche Teatro e nello spettacolo a due Promenade de </w:t>
      </w:r>
      <w:proofErr w:type="spellStart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santé</w:t>
      </w:r>
      <w:proofErr w:type="spellEnd"/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diretto da Giuseppe Piccioni e prodotto da Marche Teatro 2020. Con entrambi gli spettacoli è in tournée nella stagione 2021/22</w:t>
      </w:r>
      <w:r w:rsidRPr="00DC5AD0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DC5AD0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È stata madrina del festival del cinema di Torino 2018.</w:t>
      </w:r>
    </w:p>
    <w:p w14:paraId="7C4ADA1F" w14:textId="37C1E45C" w:rsidR="00DC5AD0" w:rsidRPr="005337F4" w:rsidRDefault="00DC5AD0" w:rsidP="00DC5AD0">
      <w:pPr>
        <w:rPr>
          <w:rFonts w:ascii="Franklin Gothic Book" w:eastAsia="Times New Roman" w:hAnsi="Franklin Gothic Book" w:cs="Times New Roman"/>
          <w:lang w:eastAsia="it-IT"/>
        </w:rPr>
      </w:pPr>
      <w:r w:rsidRPr="005337F4">
        <w:rPr>
          <w:rFonts w:ascii="Franklin Gothic Book" w:hAnsi="Franklin Gothic Book"/>
        </w:rPr>
        <w:br/>
      </w:r>
      <w:r w:rsidRPr="005337F4">
        <w:rPr>
          <w:rFonts w:ascii="Franklin Gothic Book" w:eastAsia="Times New Roman" w:hAnsi="Franklin Gothic Book" w:cs="Times New Roman"/>
          <w:b/>
          <w:bCs/>
          <w:sz w:val="20"/>
          <w:szCs w:val="20"/>
          <w:shd w:val="clear" w:color="auto" w:fill="FFFFFF"/>
          <w:lang w:eastAsia="it-IT"/>
        </w:rPr>
        <w:t>Lucia Calamaro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br/>
        <w:t>Dall’Uruguay alla Francia fino all’Italia, è una corsa tra due continenti la carriera di Lucia Calamaro, drammaturga, regista e attrice.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Fonda l’associazione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Malebolge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nel 2003 e attraverso di essa dà corpo alla propria scrittura scenica, allestendo i seguenti spettacoli: nel 2003 “Medea, tracce, di Euripide” (adattamento e regia di Lucia Calamaro) e “Woyzeck” (adattamento e regia di Lucia Calamaro); “Guerra” (scritto e diretto da Lucia Calamaro), nel 2004; “Cattivi maestri” (scritto e diretto da Lucia Calamaro), 2005; “Tumore, uno spettacolo desolato” (scritto e diretto da Lucia Calamaro) nel 2006; “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Magick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, autobiografia della vergogna” (scritto e diretto da Lucia Calamaro ) nell’ambito del progetto “giovani talenti del Teatro di Roma”, Teatro India, 2008.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Nel 2011 realizza lo spettacolo “L’origine del mondo, ritratto di un interno” con cui ha vinto 3 premi UBU tra cui miglior nuovo testo italiano o ricerca drammaturgica.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Nel 2012 vince il Premio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Enriquez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per regia e drammaturgia.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Nello stesso anno esce il libro “Il ritorno della Madre”, a cura di Renato Palazzi con Editoria e Spettacolo che raccoglie tre testi: “Tumore, uno spettacolo desolato”, “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Magick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, autobiografia della vergogna” e “L’Origine del mondo, ritratto di un interno”.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Nel 2014 ha debuttato a Roma, al Teatro India,  lo spettacolo “Diario del tempo, l’epopea quotidiana”, “La vita ferma: sguardi sul dolore del ricordo”, ha debuttato a settembre 2016 al Festival di Terni, una produzione Stabile della Sardegna, Stabile dell’Umbria, Angelo Mai Occupato in collaborazione con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Théâtre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National de l’Odeon, Parigi e Teatro di Roma. Il testo  è stato nominato tra i 3 finalisti ai premi UBU 2017.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Nel 2018 scrive e dirige per Silvio Orlando “  Si nota all’ imbrunire ( Solitudine da paese spopolato)” una produzione Cardellino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srl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, Napoli Teatro Festival e Stabile dell’Umbria, in tournée nel 2019 e nel 2020 e 2021.   Il testo è stato nominato  tra i 3 finalisti del premio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Ubu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2019.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Nello stesso anno scrive anche “Sindrome italiana” per la regia delle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Mitipretese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Nel 2019 vince il premio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Hystrio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alla drammaturgia.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Ha presentato a luglio  alla Biennale di Venezia 2019 una prima versione della sua nuova creazione “Nostalgia di Dio”.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A novembre 2019 ha debuttato ad Ancona  “Smarrimento”,  monologo scritto e diretto per  Lucia. </w:t>
      </w:r>
      <w:proofErr w:type="spellStart"/>
      <w:r w:rsidR="005337F4"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Mascino</w:t>
      </w:r>
      <w:proofErr w:type="spellEnd"/>
      <w:r w:rsidR="005337F4"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, Produzione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Teatro delle Marche, tournée 2020-2022.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A ottobre 2021 , scrive e dirige il monologo  “ Da Lontano. Chiusa sul rimpianto”, per e con Isabella </w:t>
      </w:r>
      <w:r w:rsidR="005337F4"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Ragonese, attualmente</w:t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in tournée</w:t>
      </w:r>
      <w:r w:rsidRPr="005337F4">
        <w:rPr>
          <w:rFonts w:ascii="Franklin Gothic Book" w:eastAsia="Times New Roman" w:hAnsi="Franklin Gothic Book" w:cs="Times New Roman"/>
          <w:sz w:val="20"/>
          <w:szCs w:val="20"/>
          <w:lang w:eastAsia="it-IT"/>
        </w:rPr>
        <w:br/>
      </w:r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A luglio 2021 debutta a Spoleto  “Darwin inconsolabile-Un pezzo per anime in pena”, produzione Teatro della Sardegna -Teatro di Roma- </w:t>
      </w:r>
      <w:proofErr w:type="spellStart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>Css</w:t>
      </w:r>
      <w:proofErr w:type="spellEnd"/>
      <w:r w:rsidRPr="005337F4">
        <w:rPr>
          <w:rFonts w:ascii="Franklin Gothic Book" w:eastAsia="Times New Roman" w:hAnsi="Franklin Gothic Book" w:cs="Times New Roman"/>
          <w:sz w:val="20"/>
          <w:szCs w:val="20"/>
          <w:shd w:val="clear" w:color="auto" w:fill="FFFFFF"/>
          <w:lang w:eastAsia="it-IT"/>
        </w:rPr>
        <w:t xml:space="preserve"> di Udine.</w:t>
      </w:r>
    </w:p>
    <w:p w14:paraId="14A748FC" w14:textId="77777777" w:rsidR="00DC5AD0" w:rsidRPr="005337F4" w:rsidRDefault="00DC5AD0" w:rsidP="00DC5AD0">
      <w:pPr>
        <w:spacing w:line="270" w:lineRule="atLeast"/>
        <w:textAlignment w:val="baseline"/>
        <w:rPr>
          <w:rFonts w:ascii="Franklin Gothic Book" w:eastAsia="Times New Roman" w:hAnsi="Franklin Gothic Book" w:cs="Arial"/>
          <w:sz w:val="21"/>
          <w:szCs w:val="21"/>
          <w:lang w:eastAsia="it-IT"/>
        </w:rPr>
      </w:pPr>
    </w:p>
    <w:p w14:paraId="7DFF2D50" w14:textId="184491C3" w:rsidR="00DC5AD0" w:rsidRPr="00DC5AD0" w:rsidRDefault="00DC5AD0" w:rsidP="00DC5AD0">
      <w:pPr>
        <w:spacing w:line="270" w:lineRule="atLeast"/>
        <w:textAlignment w:val="baseline"/>
        <w:rPr>
          <w:rFonts w:ascii="Franklin Gothic Book" w:eastAsia="Times New Roman" w:hAnsi="Franklin Gothic Book" w:cs="Arial"/>
          <w:sz w:val="21"/>
          <w:szCs w:val="21"/>
          <w:lang w:eastAsia="it-IT"/>
        </w:rPr>
      </w:pPr>
      <w:r w:rsidRPr="005337F4">
        <w:rPr>
          <w:rFonts w:ascii="Franklin Gothic Book" w:eastAsia="Times New Roman" w:hAnsi="Franklin Gothic Book" w:cs="Arial"/>
          <w:b/>
          <w:bCs/>
          <w:sz w:val="21"/>
          <w:szCs w:val="21"/>
          <w:lang w:eastAsia="it-IT"/>
        </w:rPr>
        <w:t>ORAR</w:t>
      </w:r>
      <w:r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I </w:t>
      </w:r>
      <w:r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br/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venerdì 11 Febbraio h 19:15</w:t>
      </w:r>
      <w:r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sabato 12 Febbraio h 19:15</w:t>
      </w:r>
      <w:r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domenica 13 Febbraio h 15:45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martedì 15 Febbraio h 20:30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mercoledì 16 Febbraio h 19:15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giovedì 17 Febbraio h 20:30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venerdì 18 Febbraio h 19:15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sabato 19 Febbraio h 19:15</w:t>
      </w:r>
      <w:r w:rsidR="005337F4" w:rsidRPr="005337F4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Pr="00DC5AD0">
        <w:rPr>
          <w:rFonts w:ascii="Franklin Gothic Book" w:eastAsia="Times New Roman" w:hAnsi="Franklin Gothic Book" w:cs="Arial"/>
          <w:sz w:val="21"/>
          <w:szCs w:val="21"/>
          <w:lang w:eastAsia="it-IT"/>
        </w:rPr>
        <w:t>domenica 20 Febbraio h 15:45</w:t>
      </w:r>
    </w:p>
    <w:p w14:paraId="2EFAF027" w14:textId="1998AF1F" w:rsidR="00DC5AD0" w:rsidRPr="005337F4" w:rsidRDefault="00DC5AD0" w:rsidP="00C65095">
      <w:pPr>
        <w:pStyle w:val="Titolo1"/>
        <w:spacing w:before="0" w:beforeAutospacing="0" w:after="120" w:afterAutospacing="0"/>
        <w:rPr>
          <w:rFonts w:ascii="Franklin Gothic Book" w:hAnsi="Franklin Gothic Book"/>
        </w:rPr>
      </w:pPr>
    </w:p>
    <w:p w14:paraId="60704E84" w14:textId="303CCB82" w:rsidR="005337F4" w:rsidRPr="005337F4" w:rsidRDefault="005337F4" w:rsidP="005337F4">
      <w:pPr>
        <w:textAlignment w:val="baseline"/>
        <w:rPr>
          <w:rFonts w:ascii="Franklin Gothic Book" w:hAnsi="Franklin Gothic Book" w:cs="Arial"/>
          <w:b/>
          <w:bCs/>
          <w:sz w:val="21"/>
          <w:szCs w:val="21"/>
        </w:rPr>
      </w:pPr>
      <w:r w:rsidRPr="005337F4">
        <w:rPr>
          <w:rFonts w:ascii="Franklin Gothic Book" w:hAnsi="Franklin Gothic Book"/>
          <w:b/>
          <w:bCs/>
        </w:rPr>
        <w:t>PREZZI</w:t>
      </w:r>
    </w:p>
    <w:p w14:paraId="4F810787" w14:textId="77777777" w:rsidR="005337F4" w:rsidRPr="005337F4" w:rsidRDefault="005337F4" w:rsidP="005337F4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sz w:val="21"/>
          <w:szCs w:val="21"/>
        </w:rPr>
      </w:pPr>
      <w:r w:rsidRPr="005337F4">
        <w:rPr>
          <w:rFonts w:ascii="Franklin Gothic Book" w:hAnsi="Franklin Gothic Book" w:cs="Arial"/>
          <w:sz w:val="21"/>
          <w:szCs w:val="21"/>
        </w:rPr>
        <w:t>I settore &gt; intero 30€</w:t>
      </w:r>
      <w:r w:rsidRPr="005337F4">
        <w:rPr>
          <w:rFonts w:ascii="Franklin Gothic Book" w:hAnsi="Franklin Gothic Book" w:cs="Arial"/>
          <w:sz w:val="21"/>
          <w:szCs w:val="21"/>
        </w:rPr>
        <w:br/>
        <w:t>II settore &gt; intero 22€; under26/over65 15€; </w:t>
      </w:r>
      <w:hyperlink r:id="rId6" w:history="1">
        <w:r w:rsidRPr="005337F4">
          <w:rPr>
            <w:rStyle w:val="Collegamentoipertestuale"/>
            <w:rFonts w:ascii="Franklin Gothic Book" w:hAnsi="Franklin Gothic Book" w:cs="Arial"/>
            <w:color w:val="auto"/>
            <w:sz w:val="21"/>
            <w:szCs w:val="21"/>
            <w:bdr w:val="none" w:sz="0" w:space="0" w:color="auto" w:frame="1"/>
          </w:rPr>
          <w:t>convenzioni</w:t>
        </w:r>
      </w:hyperlink>
      <w:r w:rsidRPr="005337F4">
        <w:rPr>
          <w:rFonts w:ascii="Franklin Gothic Book" w:hAnsi="Franklin Gothic Book" w:cs="Arial"/>
          <w:sz w:val="21"/>
          <w:szCs w:val="21"/>
        </w:rPr>
        <w:t> 18€</w:t>
      </w:r>
      <w:r w:rsidRPr="005337F4">
        <w:rPr>
          <w:rFonts w:ascii="Franklin Gothic Book" w:hAnsi="Franklin Gothic Book" w:cs="Arial"/>
          <w:sz w:val="21"/>
          <w:szCs w:val="21"/>
        </w:rPr>
        <w:br/>
        <w:t>Galleria &gt; intero 18€; under26/over65 15€; </w:t>
      </w:r>
      <w:hyperlink r:id="rId7" w:history="1">
        <w:r w:rsidRPr="005337F4">
          <w:rPr>
            <w:rStyle w:val="Collegamentoipertestuale"/>
            <w:rFonts w:ascii="Franklin Gothic Book" w:hAnsi="Franklin Gothic Book" w:cs="Arial"/>
            <w:color w:val="auto"/>
            <w:sz w:val="21"/>
            <w:szCs w:val="21"/>
            <w:bdr w:val="none" w:sz="0" w:space="0" w:color="auto" w:frame="1"/>
          </w:rPr>
          <w:t>convenzioni</w:t>
        </w:r>
      </w:hyperlink>
      <w:r w:rsidRPr="005337F4">
        <w:rPr>
          <w:rFonts w:ascii="Franklin Gothic Book" w:hAnsi="Franklin Gothic Book" w:cs="Arial"/>
          <w:sz w:val="21"/>
          <w:szCs w:val="21"/>
        </w:rPr>
        <w:t> 15€</w:t>
      </w:r>
      <w:r w:rsidRPr="005337F4">
        <w:rPr>
          <w:rFonts w:ascii="Franklin Gothic Book" w:hAnsi="Franklin Gothic Book" w:cs="Arial"/>
          <w:sz w:val="21"/>
          <w:szCs w:val="21"/>
        </w:rPr>
        <w:br/>
        <w:t>_________________________</w:t>
      </w:r>
    </w:p>
    <w:p w14:paraId="240A9D43" w14:textId="77777777" w:rsidR="005337F4" w:rsidRPr="005337F4" w:rsidRDefault="005337F4" w:rsidP="005337F4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sz w:val="21"/>
          <w:szCs w:val="21"/>
        </w:rPr>
      </w:pPr>
      <w:r w:rsidRPr="005337F4">
        <w:rPr>
          <w:rFonts w:ascii="Franklin Gothic Book" w:hAnsi="Franklin Gothic Book" w:cs="Arial"/>
          <w:sz w:val="21"/>
          <w:szCs w:val="21"/>
        </w:rPr>
        <w:t>Tutti i prezzi sono da intendersi </w:t>
      </w:r>
      <w:r w:rsidRPr="005337F4">
        <w:rPr>
          <w:rStyle w:val="Enfasicorsivo"/>
          <w:rFonts w:ascii="Franklin Gothic Book" w:hAnsi="Franklin Gothic Book" w:cs="Arial"/>
          <w:sz w:val="21"/>
          <w:szCs w:val="21"/>
          <w:bdr w:val="none" w:sz="0" w:space="0" w:color="auto" w:frame="1"/>
        </w:rPr>
        <w:t>+ prevendita</w:t>
      </w:r>
    </w:p>
    <w:p w14:paraId="5AA718AA" w14:textId="77777777" w:rsidR="00AE0289" w:rsidRPr="005337F4" w:rsidRDefault="00AE0289" w:rsidP="00AE0289">
      <w:pPr>
        <w:rPr>
          <w:rFonts w:ascii="Franklin Gothic Book" w:hAnsi="Franklin Gothic Book"/>
          <w:b/>
          <w:bCs/>
        </w:rPr>
      </w:pPr>
      <w:r w:rsidRPr="005337F4">
        <w:rPr>
          <w:rFonts w:ascii="Franklin Gothic Book" w:hAnsi="Franklin Gothic Book"/>
          <w:b/>
          <w:bCs/>
        </w:rPr>
        <w:lastRenderedPageBreak/>
        <w:t>Info e biglietteria</w:t>
      </w:r>
    </w:p>
    <w:p w14:paraId="576A1B7B" w14:textId="77777777" w:rsidR="00AE0289" w:rsidRPr="005337F4" w:rsidRDefault="00AE0289" w:rsidP="00AE0289">
      <w:pPr>
        <w:rPr>
          <w:rFonts w:ascii="Franklin Gothic Book" w:hAnsi="Franklin Gothic Book"/>
        </w:rPr>
      </w:pPr>
      <w:r w:rsidRPr="005337F4">
        <w:rPr>
          <w:rFonts w:ascii="Franklin Gothic Book" w:hAnsi="Franklin Gothic Book"/>
          <w:b/>
          <w:bCs/>
        </w:rPr>
        <w:t>Biglietteria</w:t>
      </w:r>
      <w:r w:rsidRPr="005337F4">
        <w:rPr>
          <w:rFonts w:ascii="Franklin Gothic Book" w:hAnsi="Franklin Gothic Book"/>
        </w:rPr>
        <w:br/>
        <w:t>via Pier Lombardo 14</w:t>
      </w:r>
      <w:r w:rsidRPr="005337F4">
        <w:rPr>
          <w:rFonts w:ascii="Franklin Gothic Book" w:hAnsi="Franklin Gothic Book"/>
        </w:rPr>
        <w:br/>
      </w:r>
      <w:hyperlink r:id="rId8" w:history="1">
        <w:r w:rsidRPr="005337F4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5337F4">
        <w:rPr>
          <w:rFonts w:ascii="Franklin Gothic Book" w:hAnsi="Franklin Gothic Book"/>
        </w:rPr>
        <w:br/>
      </w:r>
      <w:hyperlink r:id="rId9" w:history="1">
        <w:r w:rsidRPr="005337F4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CAD22D7" w14:textId="77777777" w:rsidR="00AE0289" w:rsidRPr="005337F4" w:rsidRDefault="00AE0289" w:rsidP="00AE0289">
      <w:pPr>
        <w:rPr>
          <w:rFonts w:ascii="Franklin Gothic Book" w:hAnsi="Franklin Gothic Book"/>
        </w:rPr>
      </w:pPr>
    </w:p>
    <w:p w14:paraId="0AC66829" w14:textId="3D64AFD6" w:rsidR="00AE0289" w:rsidRPr="005337F4" w:rsidRDefault="00AE0289" w:rsidP="00AE0289">
      <w:pPr>
        <w:rPr>
          <w:rFonts w:ascii="Franklin Gothic Book" w:hAnsi="Franklin Gothic Book"/>
        </w:rPr>
      </w:pPr>
      <w:r w:rsidRPr="005337F4">
        <w:rPr>
          <w:rFonts w:ascii="Franklin Gothic Book" w:hAnsi="Franklin Gothic Book"/>
          <w:b/>
          <w:bCs/>
        </w:rPr>
        <w:t>Ufficio Stampa</w:t>
      </w:r>
      <w:r w:rsidRPr="005337F4">
        <w:rPr>
          <w:rFonts w:ascii="Franklin Gothic Book" w:hAnsi="Franklin Gothic Book"/>
        </w:rPr>
        <w:br/>
        <w:t xml:space="preserve">Francesco </w:t>
      </w:r>
      <w:proofErr w:type="spellStart"/>
      <w:r w:rsidRPr="005337F4">
        <w:rPr>
          <w:rFonts w:ascii="Franklin Gothic Book" w:hAnsi="Franklin Gothic Book"/>
        </w:rPr>
        <w:t>Malcangio</w:t>
      </w:r>
      <w:proofErr w:type="spellEnd"/>
      <w:r w:rsidRPr="005337F4">
        <w:rPr>
          <w:rFonts w:ascii="Franklin Gothic Book" w:hAnsi="Franklin Gothic Book"/>
        </w:rPr>
        <w:br/>
        <w:t>Teatro Franco Parenti</w:t>
      </w:r>
      <w:r w:rsidRPr="005337F4">
        <w:rPr>
          <w:rFonts w:ascii="Franklin Gothic Book" w:hAnsi="Franklin Gothic Book"/>
        </w:rPr>
        <w:br/>
        <w:t>Via Vasari,15 - 20135 - Milano</w:t>
      </w:r>
      <w:r w:rsidRPr="005337F4">
        <w:rPr>
          <w:rFonts w:ascii="Franklin Gothic Book" w:hAnsi="Franklin Gothic Book"/>
        </w:rPr>
        <w:br/>
        <w:t>Tel. +39 02 59 99 52 17</w:t>
      </w:r>
      <w:r w:rsidRPr="005337F4">
        <w:rPr>
          <w:rFonts w:ascii="Franklin Gothic Book" w:hAnsi="Franklin Gothic Book"/>
        </w:rPr>
        <w:br/>
      </w:r>
      <w:proofErr w:type="spellStart"/>
      <w:r w:rsidRPr="005337F4">
        <w:rPr>
          <w:rFonts w:ascii="Franklin Gothic Book" w:hAnsi="Franklin Gothic Book"/>
        </w:rPr>
        <w:t>Mob</w:t>
      </w:r>
      <w:proofErr w:type="spellEnd"/>
      <w:r w:rsidRPr="005337F4">
        <w:rPr>
          <w:rFonts w:ascii="Franklin Gothic Book" w:hAnsi="Franklin Gothic Book"/>
        </w:rPr>
        <w:t>.. </w:t>
      </w:r>
      <w:hyperlink r:id="rId10" w:tgtFrame="_blank" w:history="1">
        <w:r w:rsidRPr="005337F4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06ADC974" w14:textId="70B37304" w:rsidR="006F3B22" w:rsidRPr="005337F4" w:rsidRDefault="005A7127" w:rsidP="006F3B22">
      <w:pPr>
        <w:rPr>
          <w:rFonts w:ascii="Franklin Gothic Book" w:hAnsi="Franklin Gothic Book"/>
        </w:rPr>
      </w:pPr>
      <w:hyperlink r:id="rId11" w:history="1">
        <w:r w:rsidR="00AE0289" w:rsidRPr="005337F4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AE0289" w:rsidRPr="005337F4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sectPr w:rsidR="006F3B22" w:rsidRPr="005337F4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6E93" w14:textId="77777777" w:rsidR="005A7127" w:rsidRDefault="005A7127" w:rsidP="00A45A00">
      <w:r>
        <w:separator/>
      </w:r>
    </w:p>
  </w:endnote>
  <w:endnote w:type="continuationSeparator" w:id="0">
    <w:p w14:paraId="7EA14E11" w14:textId="77777777" w:rsidR="005A7127" w:rsidRDefault="005A7127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A137" w14:textId="77777777" w:rsidR="005A7127" w:rsidRDefault="005A7127" w:rsidP="00A45A00">
      <w:r>
        <w:separator/>
      </w:r>
    </w:p>
  </w:footnote>
  <w:footnote w:type="continuationSeparator" w:id="0">
    <w:p w14:paraId="63581110" w14:textId="77777777" w:rsidR="005A7127" w:rsidRDefault="005A7127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6364A"/>
    <w:rsid w:val="0026037F"/>
    <w:rsid w:val="003B6E66"/>
    <w:rsid w:val="005337F4"/>
    <w:rsid w:val="005A7127"/>
    <w:rsid w:val="006F3B22"/>
    <w:rsid w:val="00814DCF"/>
    <w:rsid w:val="00A45A00"/>
    <w:rsid w:val="00AB7E3A"/>
    <w:rsid w:val="00AE0289"/>
    <w:rsid w:val="00AF4239"/>
    <w:rsid w:val="00B817EC"/>
    <w:rsid w:val="00C40551"/>
    <w:rsid w:val="00C65095"/>
    <w:rsid w:val="00D65564"/>
    <w:rsid w:val="00DC5AD0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1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4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92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2022-01-26T10:20:00Z</dcterms:created>
  <dcterms:modified xsi:type="dcterms:W3CDTF">2022-01-27T10:37:00Z</dcterms:modified>
</cp:coreProperties>
</file>