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CA9E" w14:textId="77777777" w:rsidR="009612EB" w:rsidRDefault="009612EB">
      <w:pPr>
        <w:jc w:val="both"/>
      </w:pPr>
    </w:p>
    <w:p w14:paraId="5CE4E0A8" w14:textId="77777777" w:rsidR="009612EB" w:rsidRDefault="009612EB">
      <w:pPr>
        <w:jc w:val="both"/>
      </w:pPr>
    </w:p>
    <w:p w14:paraId="538B79A4" w14:textId="77777777" w:rsidR="009612EB" w:rsidRDefault="009612EB">
      <w:pPr>
        <w:jc w:val="both"/>
      </w:pPr>
    </w:p>
    <w:p w14:paraId="28C65A40" w14:textId="77777777" w:rsidR="009612EB" w:rsidRDefault="00F81B49" w:rsidP="00AD2A4E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Comunicato stampa </w:t>
      </w:r>
    </w:p>
    <w:p w14:paraId="5C8122A3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 xml:space="preserve">19 - 21 </w:t>
      </w:r>
      <w:proofErr w:type="gramStart"/>
      <w:r>
        <w:rPr>
          <w:rFonts w:ascii="Franklin Gothic Book" w:eastAsia="Franklin Gothic Book" w:hAnsi="Franklin Gothic Book" w:cs="Franklin Gothic Book"/>
        </w:rPr>
        <w:t>Ottobre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2021 | Sala Grande</w:t>
      </w:r>
    </w:p>
    <w:p w14:paraId="611ABBCD" w14:textId="77777777" w:rsidR="009612EB" w:rsidRDefault="00F81B49" w:rsidP="00AD2A4E">
      <w:pPr>
        <w:rPr>
          <w:rFonts w:ascii="Franklin Gothic Book" w:eastAsia="Franklin Gothic Book" w:hAnsi="Franklin Gothic Book" w:cs="Franklin Gothic Book"/>
          <w:b/>
          <w:bCs/>
        </w:rPr>
      </w:pPr>
      <w:r>
        <w:rPr>
          <w:rFonts w:ascii="Franklin Gothic Book" w:eastAsia="Franklin Gothic Book" w:hAnsi="Franklin Gothic Book" w:cs="Franklin Gothic Book"/>
          <w:b/>
          <w:bCs/>
        </w:rPr>
        <w:t>L’amaca di domani</w:t>
      </w:r>
    </w:p>
    <w:p w14:paraId="59A39996" w14:textId="77777777" w:rsidR="009612EB" w:rsidRDefault="00F81B49" w:rsidP="00AD2A4E">
      <w:pPr>
        <w:rPr>
          <w:rFonts w:ascii="Franklin Gothic Book" w:eastAsia="Franklin Gothic Book" w:hAnsi="Franklin Gothic Book" w:cs="Franklin Gothic Book"/>
          <w:b/>
          <w:bCs/>
        </w:rPr>
      </w:pPr>
      <w:r>
        <w:rPr>
          <w:rFonts w:ascii="Franklin Gothic Book" w:eastAsia="Franklin Gothic Book" w:hAnsi="Franklin Gothic Book" w:cs="Franklin Gothic Book"/>
        </w:rPr>
        <w:t>di e con </w:t>
      </w:r>
      <w:r>
        <w:rPr>
          <w:rFonts w:ascii="Franklin Gothic Book" w:eastAsia="Franklin Gothic Book" w:hAnsi="Franklin Gothic Book" w:cs="Franklin Gothic Book"/>
          <w:b/>
          <w:bCs/>
        </w:rPr>
        <w:t>Michele Serra</w:t>
      </w: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>regia </w:t>
      </w:r>
      <w:r>
        <w:rPr>
          <w:rFonts w:ascii="Franklin Gothic Book" w:eastAsia="Franklin Gothic Book" w:hAnsi="Franklin Gothic Book" w:cs="Franklin Gothic Book"/>
          <w:b/>
          <w:bCs/>
        </w:rPr>
        <w:t>Andrea Renzi</w:t>
      </w:r>
    </w:p>
    <w:p w14:paraId="744801D4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aiuto regia Luca </w:t>
      </w:r>
      <w:proofErr w:type="spellStart"/>
      <w:r>
        <w:rPr>
          <w:rFonts w:ascii="Franklin Gothic Book" w:eastAsia="Franklin Gothic Book" w:hAnsi="Franklin Gothic Book" w:cs="Franklin Gothic Book"/>
        </w:rPr>
        <w:t>Taiuti</w:t>
      </w:r>
      <w:proofErr w:type="spellEnd"/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>scene e costumi Barbara Bessi</w:t>
      </w: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>luci Cesare Accetta</w:t>
      </w:r>
    </w:p>
    <w:p w14:paraId="097B2944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organizzazione generale Lello </w:t>
      </w:r>
      <w:proofErr w:type="spellStart"/>
      <w:r>
        <w:rPr>
          <w:rFonts w:ascii="Franklin Gothic Book" w:eastAsia="Franklin Gothic Book" w:hAnsi="Franklin Gothic Book" w:cs="Franklin Gothic Book"/>
        </w:rPr>
        <w:t>Becchimanzi</w:t>
      </w:r>
      <w:proofErr w:type="spellEnd"/>
    </w:p>
    <w:p w14:paraId="54EAC3EF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ufficio stampa </w:t>
      </w:r>
      <w:r>
        <w:rPr>
          <w:rFonts w:ascii="Franklin Gothic Book" w:eastAsia="Franklin Gothic Book" w:hAnsi="Franklin Gothic Book" w:cs="Franklin Gothic Book"/>
        </w:rPr>
        <w:t>Alessandra Paoli</w:t>
      </w:r>
    </w:p>
    <w:p w14:paraId="4D6B846F" w14:textId="77777777" w:rsidR="009612EB" w:rsidRDefault="00F81B49" w:rsidP="00AD2A4E">
      <w:pPr>
        <w:rPr>
          <w:rFonts w:ascii="Franklin Gothic Book" w:eastAsia="Franklin Gothic Book" w:hAnsi="Franklin Gothic Book" w:cs="Franklin Gothic Book"/>
          <w:b/>
          <w:bCs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produzione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SPAlive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 xml:space="preserve">in collaborazione con </w:t>
      </w:r>
      <w:r>
        <w:rPr>
          <w:rFonts w:ascii="Franklin Gothic Book" w:eastAsia="Franklin Gothic Book" w:hAnsi="Franklin Gothic Book" w:cs="Franklin Gothic Book"/>
          <w:b/>
          <w:bCs/>
        </w:rPr>
        <w:t>Teatri Uniti</w:t>
      </w:r>
    </w:p>
    <w:p w14:paraId="30C483A5" w14:textId="77777777" w:rsidR="009612EB" w:rsidRDefault="009612EB" w:rsidP="00AD2A4E">
      <w:pPr>
        <w:rPr>
          <w:rFonts w:ascii="Franklin Gothic Book" w:eastAsia="Franklin Gothic Book" w:hAnsi="Franklin Gothic Book" w:cs="Franklin Gothic Book"/>
        </w:rPr>
      </w:pPr>
    </w:p>
    <w:p w14:paraId="7DFB2B4D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Scrivere ogni giorno, per ventisette anni, la propria opinione sul giornale, è una forma di potere o una condanna? Un esercizio di stile o uno sfoggio maniacale, degno di un caso umano</w:t>
      </w:r>
      <w:r>
        <w:rPr>
          <w:rFonts w:ascii="Franklin Gothic Book" w:eastAsia="Franklin Gothic Book" w:hAnsi="Franklin Gothic Book" w:cs="Franklin Gothic Book"/>
        </w:rPr>
        <w:t>? Bisogna invidiare le bestie, che per esistere non sono condannate a parlare?</w:t>
      </w:r>
    </w:p>
    <w:p w14:paraId="27B92B6D" w14:textId="77777777" w:rsidR="009612EB" w:rsidRDefault="00F81B49">
      <w:pPr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Le parole, con le loro seduzioni e le loro trappole, sono le protagoniste di questo monologo teatrale comico e sentimentale, impudico e coinvolgente. </w:t>
      </w:r>
    </w:p>
    <w:p w14:paraId="05C3B138" w14:textId="77777777" w:rsidR="009612EB" w:rsidRDefault="00F81B49">
      <w:pPr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Il nucleo è tratto dal lib</w:t>
      </w:r>
      <w:r>
        <w:rPr>
          <w:rFonts w:ascii="Franklin Gothic Book" w:eastAsia="Franklin Gothic Book" w:hAnsi="Franklin Gothic Book" w:cs="Franklin Gothic Book"/>
        </w:rPr>
        <w:t>ro “La sinistra e altre parole strane”, nel quale Michele Serra apre al lettore la sua bottega di scrittura. Strada facendo, il testo si è arricchito di considerazioni su un mestiere faticoso e fragile: scrivere.</w:t>
      </w:r>
    </w:p>
    <w:p w14:paraId="3F7262CC" w14:textId="77777777" w:rsidR="009612EB" w:rsidRDefault="00F81B49">
      <w:pPr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Le persone e le cose trattate nel corso deg</w:t>
      </w:r>
      <w:r>
        <w:rPr>
          <w:rFonts w:ascii="Franklin Gothic Book" w:eastAsia="Franklin Gothic Book" w:hAnsi="Franklin Gothic Book" w:cs="Franklin Gothic Book"/>
        </w:rPr>
        <w:t>li anni – la politica, la società, le star vere e quelle fasulle, la gente comune, il costume, la cultura – riemergono dal grande sacco delle parole scritte con intatta vitalità e qualche sorpresa. L’analisi del testo (text-</w:t>
      </w:r>
      <w:proofErr w:type="spellStart"/>
      <w:r>
        <w:rPr>
          <w:rFonts w:ascii="Franklin Gothic Book" w:eastAsia="Franklin Gothic Book" w:hAnsi="Franklin Gothic Book" w:cs="Franklin Gothic Book"/>
        </w:rPr>
        <w:t>mining</w:t>
      </w:r>
      <w:proofErr w:type="spellEnd"/>
      <w:r>
        <w:rPr>
          <w:rFonts w:ascii="Franklin Gothic Book" w:eastAsia="Franklin Gothic Book" w:hAnsi="Franklin Gothic Book" w:cs="Franklin Gothic Book"/>
        </w:rPr>
        <w:t>) incombe: aiuta Serra a d</w:t>
      </w:r>
      <w:r>
        <w:rPr>
          <w:rFonts w:ascii="Franklin Gothic Book" w:eastAsia="Franklin Gothic Book" w:hAnsi="Franklin Gothic Book" w:cs="Franklin Gothic Book"/>
        </w:rPr>
        <w:t>ipanare la matassa della propria scrittura, ma gli fornisce anche traccia delle proprie debolezze e delle proprie manie.</w:t>
      </w:r>
    </w:p>
    <w:p w14:paraId="22450174" w14:textId="77777777" w:rsidR="009612EB" w:rsidRDefault="00F81B49">
      <w:pPr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Il vero bandolo, come per ogni cosa, forse è nell’infanzia. </w:t>
      </w:r>
    </w:p>
    <w:p w14:paraId="4C5594B5" w14:textId="77777777" w:rsidR="009612EB" w:rsidRDefault="009612EB">
      <w:pPr>
        <w:jc w:val="both"/>
        <w:rPr>
          <w:rFonts w:ascii="Franklin Gothic Book" w:eastAsia="Franklin Gothic Book" w:hAnsi="Franklin Gothic Book" w:cs="Franklin Gothic Book"/>
        </w:rPr>
      </w:pPr>
    </w:p>
    <w:p w14:paraId="0A36CE3B" w14:textId="77777777" w:rsidR="009612EB" w:rsidRDefault="00F81B49">
      <w:pPr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Il finale, per fortuna, è ancora da scrivere.</w:t>
      </w:r>
    </w:p>
    <w:p w14:paraId="7392652D" w14:textId="77777777" w:rsidR="009612EB" w:rsidRDefault="009612EB">
      <w:pPr>
        <w:jc w:val="both"/>
        <w:rPr>
          <w:rFonts w:ascii="Franklin Gothic Book" w:eastAsia="Franklin Gothic Book" w:hAnsi="Franklin Gothic Book" w:cs="Franklin Gothic Book"/>
        </w:rPr>
      </w:pPr>
    </w:p>
    <w:p w14:paraId="524074F2" w14:textId="77777777" w:rsidR="009612EB" w:rsidRDefault="009612EB">
      <w:pPr>
        <w:jc w:val="both"/>
      </w:pPr>
    </w:p>
    <w:p w14:paraId="0DD33CA9" w14:textId="77777777" w:rsidR="009612EB" w:rsidRDefault="009612EB">
      <w:pPr>
        <w:jc w:val="both"/>
      </w:pPr>
    </w:p>
    <w:p w14:paraId="7BCAE393" w14:textId="77777777" w:rsidR="009612EB" w:rsidRDefault="009612EB">
      <w:pPr>
        <w:jc w:val="both"/>
      </w:pPr>
    </w:p>
    <w:p w14:paraId="318989D8" w14:textId="77777777" w:rsidR="009612EB" w:rsidRDefault="009612EB">
      <w:pPr>
        <w:jc w:val="both"/>
      </w:pPr>
    </w:p>
    <w:p w14:paraId="0479FEA9" w14:textId="77777777" w:rsidR="009612EB" w:rsidRDefault="00F81B49">
      <w:pPr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</w:rPr>
        <w:t>Michele Serra</w:t>
      </w:r>
      <w:r>
        <w:rPr>
          <w:rFonts w:ascii="Franklin Gothic Book" w:eastAsia="Franklin Gothic Book" w:hAnsi="Franklin Gothic Book" w:cs="Franklin Gothic Book"/>
        </w:rPr>
        <w:t> è nato a</w:t>
      </w:r>
      <w:r>
        <w:rPr>
          <w:rFonts w:ascii="Franklin Gothic Book" w:eastAsia="Franklin Gothic Book" w:hAnsi="Franklin Gothic Book" w:cs="Franklin Gothic Book"/>
        </w:rPr>
        <w:t xml:space="preserve"> Roma nel 1954 ed è cresciuto a Milano. Ha cominciato a scrivere a vent’anni e non ha mai fatto altro per guadagnarsi da vivere. Scrive su la Repubblica e L’Espresso. Scrive per il teatro e ha scritto per la televisione. Ha fondato e diretto il settimanale</w:t>
      </w:r>
      <w:r>
        <w:rPr>
          <w:rFonts w:ascii="Franklin Gothic Book" w:eastAsia="Franklin Gothic Book" w:hAnsi="Franklin Gothic Book" w:cs="Franklin Gothic Book"/>
        </w:rPr>
        <w:t xml:space="preserve"> satirico Cuore. Per Feltrinelli ha pubblicato, tra l’altro: Il nuovo che avanza (1989); 44 falsi (1991); Poetastro. Poesie per incartare l’insalata (1993); Il ragazzo mucca (1997); Che tempo fa (1999); Canzoni politiche (2000); Cerimonie (2002); Tutti i s</w:t>
      </w:r>
      <w:r>
        <w:rPr>
          <w:rFonts w:ascii="Franklin Gothic Book" w:eastAsia="Franklin Gothic Book" w:hAnsi="Franklin Gothic Book" w:cs="Franklin Gothic Book"/>
        </w:rPr>
        <w:t>anti giorni (2006); Breviario comico. A perpetua memoria (2008); Gli sdraiati (2013); Ognuno potrebbe (2015); Il grande libro delle Amache. 25 anni di storia italiana con pochi cedimenti allo sconforto (2017); La sinistra e altre parole strane (2017); Le c</w:t>
      </w:r>
      <w:r>
        <w:rPr>
          <w:rFonts w:ascii="Franklin Gothic Book" w:eastAsia="Franklin Gothic Book" w:hAnsi="Franklin Gothic Book" w:cs="Franklin Gothic Book"/>
        </w:rPr>
        <w:t>ose che bruciano (2019) e Osso (2021, con le illustrazioni di Alessandro Sanna).</w:t>
      </w:r>
    </w:p>
    <w:p w14:paraId="572B4F0B" w14:textId="77777777" w:rsidR="009612EB" w:rsidRDefault="009612EB">
      <w:pPr>
        <w:jc w:val="both"/>
        <w:rPr>
          <w:rFonts w:ascii="Franklin Gothic Book" w:eastAsia="Franklin Gothic Book" w:hAnsi="Franklin Gothic Book" w:cs="Franklin Gothic Book"/>
        </w:rPr>
      </w:pPr>
    </w:p>
    <w:p w14:paraId="338434EF" w14:textId="77777777" w:rsidR="009612EB" w:rsidRDefault="009612EB">
      <w:pPr>
        <w:jc w:val="both"/>
        <w:rPr>
          <w:rFonts w:ascii="Franklin Gothic Book" w:eastAsia="Franklin Gothic Book" w:hAnsi="Franklin Gothic Book" w:cs="Franklin Gothic Book"/>
        </w:rPr>
      </w:pPr>
    </w:p>
    <w:p w14:paraId="71EF89CA" w14:textId="77777777" w:rsidR="009612EB" w:rsidRDefault="009612EB">
      <w:pPr>
        <w:jc w:val="both"/>
        <w:rPr>
          <w:rFonts w:ascii="Franklin Gothic Book" w:eastAsia="Franklin Gothic Book" w:hAnsi="Franklin Gothic Book" w:cs="Franklin Gothic Book"/>
        </w:rPr>
      </w:pPr>
    </w:p>
    <w:p w14:paraId="0D8609D7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</w:rPr>
        <w:lastRenderedPageBreak/>
        <w:t>ORARI</w:t>
      </w: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 xml:space="preserve">martedì 19 </w:t>
      </w:r>
      <w:proofErr w:type="gramStart"/>
      <w:r>
        <w:rPr>
          <w:rFonts w:ascii="Franklin Gothic Book" w:eastAsia="Franklin Gothic Book" w:hAnsi="Franklin Gothic Book" w:cs="Franklin Gothic Book"/>
        </w:rPr>
        <w:t>Ottobre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h 20:00</w:t>
      </w:r>
    </w:p>
    <w:p w14:paraId="6A342F88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mercoledì 20 </w:t>
      </w:r>
      <w:proofErr w:type="gramStart"/>
      <w:r>
        <w:rPr>
          <w:rFonts w:ascii="Franklin Gothic Book" w:eastAsia="Franklin Gothic Book" w:hAnsi="Franklin Gothic Book" w:cs="Franklin Gothic Book"/>
        </w:rPr>
        <w:t>Ottobre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h 19:45</w:t>
      </w:r>
    </w:p>
    <w:p w14:paraId="6F10579C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giovedì 21 </w:t>
      </w:r>
      <w:proofErr w:type="gramStart"/>
      <w:r>
        <w:rPr>
          <w:rFonts w:ascii="Franklin Gothic Book" w:eastAsia="Franklin Gothic Book" w:hAnsi="Franklin Gothic Book" w:cs="Franklin Gothic Book"/>
        </w:rPr>
        <w:t>Ottobre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h 21:00</w:t>
      </w:r>
    </w:p>
    <w:p w14:paraId="60FDE864" w14:textId="77777777" w:rsidR="009612EB" w:rsidRDefault="009612EB" w:rsidP="00AD2A4E">
      <w:pPr>
        <w:rPr>
          <w:rFonts w:ascii="Franklin Gothic Book" w:eastAsia="Franklin Gothic Book" w:hAnsi="Franklin Gothic Book" w:cs="Franklin Gothic Book"/>
        </w:rPr>
      </w:pPr>
    </w:p>
    <w:p w14:paraId="07C933C0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</w:rPr>
        <w:t>PREZZI</w:t>
      </w: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>I settore &gt; intero 30€</w:t>
      </w:r>
      <w:r>
        <w:rPr>
          <w:rFonts w:ascii="Franklin Gothic Book" w:eastAsia="Franklin Gothic Book" w:hAnsi="Franklin Gothic Book" w:cs="Franklin Gothic Book"/>
        </w:rPr>
        <w:br/>
        <w:t>II settore &gt; intero 22€; </w:t>
      </w:r>
      <w:r>
        <w:rPr>
          <w:rFonts w:ascii="Franklin Gothic Book" w:eastAsia="Franklin Gothic Book" w:hAnsi="Franklin Gothic Book" w:cs="Franklin Gothic Book"/>
        </w:rPr>
        <w:t>under26/over65 15€; </w:t>
      </w:r>
      <w:hyperlink r:id="rId6" w:history="1">
        <w:r>
          <w:rPr>
            <w:rStyle w:val="Hyperlink0"/>
          </w:rPr>
          <w:t>convenzioni</w:t>
        </w:r>
      </w:hyperlink>
      <w:r>
        <w:rPr>
          <w:rFonts w:ascii="Franklin Gothic Book" w:eastAsia="Franklin Gothic Book" w:hAnsi="Franklin Gothic Book" w:cs="Franklin Gothic Book"/>
        </w:rPr>
        <w:t> 18€</w:t>
      </w:r>
      <w:r>
        <w:rPr>
          <w:rFonts w:ascii="Franklin Gothic Book" w:eastAsia="Franklin Gothic Book" w:hAnsi="Franklin Gothic Book" w:cs="Franklin Gothic Book"/>
        </w:rPr>
        <w:br/>
        <w:t>III settore &gt; intero 18€; under26/over65 15€; </w:t>
      </w:r>
      <w:hyperlink r:id="rId7" w:history="1">
        <w:r>
          <w:rPr>
            <w:rStyle w:val="Hyperlink0"/>
          </w:rPr>
          <w:t>convenzioni</w:t>
        </w:r>
      </w:hyperlink>
      <w:r>
        <w:rPr>
          <w:rFonts w:ascii="Franklin Gothic Book" w:eastAsia="Franklin Gothic Book" w:hAnsi="Franklin Gothic Book" w:cs="Franklin Gothic Book"/>
        </w:rPr>
        <w:t> 15€</w:t>
      </w:r>
      <w:r>
        <w:rPr>
          <w:rFonts w:ascii="Franklin Gothic Book" w:eastAsia="Franklin Gothic Book" w:hAnsi="Franklin Gothic Book" w:cs="Franklin Gothic Book"/>
        </w:rPr>
        <w:br/>
        <w:t>_________________________</w:t>
      </w:r>
    </w:p>
    <w:p w14:paraId="4CD3040C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Tutti </w:t>
      </w:r>
      <w:r>
        <w:rPr>
          <w:rFonts w:ascii="Franklin Gothic Book" w:eastAsia="Franklin Gothic Book" w:hAnsi="Franklin Gothic Book" w:cs="Franklin Gothic Book"/>
        </w:rPr>
        <w:t>i prezzi sono da intendersi + prevendita</w:t>
      </w:r>
    </w:p>
    <w:p w14:paraId="564F1C25" w14:textId="77777777" w:rsidR="009612EB" w:rsidRDefault="009612EB" w:rsidP="00AD2A4E">
      <w:pPr>
        <w:rPr>
          <w:rFonts w:ascii="Franklin Gothic Book" w:eastAsia="Franklin Gothic Book" w:hAnsi="Franklin Gothic Book" w:cs="Franklin Gothic Book"/>
        </w:rPr>
      </w:pPr>
    </w:p>
    <w:p w14:paraId="33F7A4D6" w14:textId="77777777" w:rsidR="009612EB" w:rsidRDefault="009612EB" w:rsidP="00AD2A4E">
      <w:pPr>
        <w:rPr>
          <w:rFonts w:ascii="Arial" w:eastAsia="Arial" w:hAnsi="Arial" w:cs="Arial"/>
          <w:b/>
          <w:bCs/>
          <w:sz w:val="21"/>
          <w:szCs w:val="21"/>
        </w:rPr>
      </w:pPr>
    </w:p>
    <w:p w14:paraId="3E7B8713" w14:textId="77777777" w:rsidR="009612EB" w:rsidRDefault="009612EB" w:rsidP="00AD2A4E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3F9BBDF" w14:textId="77777777" w:rsidR="009612EB" w:rsidRDefault="009612EB" w:rsidP="00AD2A4E">
      <w:pPr>
        <w:rPr>
          <w:rFonts w:ascii="Arial" w:eastAsia="Arial" w:hAnsi="Arial" w:cs="Arial"/>
          <w:b/>
          <w:bCs/>
          <w:sz w:val="21"/>
          <w:szCs w:val="21"/>
        </w:rPr>
      </w:pPr>
    </w:p>
    <w:p w14:paraId="3EA916EE" w14:textId="77777777" w:rsidR="009612EB" w:rsidRDefault="00F81B49" w:rsidP="00AD2A4E">
      <w:r>
        <w:rPr>
          <w:rFonts w:ascii="Arial" w:hAnsi="Arial"/>
          <w:b/>
          <w:bCs/>
          <w:sz w:val="21"/>
          <w:szCs w:val="21"/>
        </w:rPr>
        <w:t>Info e biglietteria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br/>
        <w:t>via Pier Lombardo 14</w:t>
      </w:r>
      <w:r>
        <w:rPr>
          <w:rFonts w:ascii="Arial" w:eastAsia="Arial" w:hAnsi="Arial" w:cs="Arial"/>
          <w:sz w:val="21"/>
          <w:szCs w:val="21"/>
        </w:rPr>
        <w:br/>
      </w:r>
      <w:hyperlink r:id="rId8" w:history="1">
        <w:r>
          <w:rPr>
            <w:rStyle w:val="Hyperlink1"/>
          </w:rPr>
          <w:t>02 59995206</w:t>
        </w:r>
      </w:hyperlink>
      <w:r>
        <w:rPr>
          <w:rFonts w:ascii="Arial" w:eastAsia="Arial" w:hAnsi="Arial" w:cs="Arial"/>
          <w:sz w:val="21"/>
          <w:szCs w:val="21"/>
        </w:rPr>
        <w:br/>
      </w:r>
      <w:hyperlink r:id="rId9" w:history="1">
        <w:r>
          <w:rPr>
            <w:rStyle w:val="Hyperlink1"/>
          </w:rPr>
          <w:t>biglietteria@teatrofrancoparenti.it</w:t>
        </w:r>
      </w:hyperlink>
    </w:p>
    <w:p w14:paraId="77E175C9" w14:textId="77777777" w:rsidR="009612EB" w:rsidRDefault="009612EB" w:rsidP="00AD2A4E"/>
    <w:p w14:paraId="1F708B3F" w14:textId="77777777" w:rsidR="009612EB" w:rsidRDefault="009612EB" w:rsidP="00AD2A4E"/>
    <w:p w14:paraId="3B9AA0AA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</w:rPr>
        <w:t>Ufficio Stampa</w:t>
      </w: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 xml:space="preserve">Francesco </w:t>
      </w:r>
      <w:proofErr w:type="spellStart"/>
      <w:r>
        <w:rPr>
          <w:rFonts w:ascii="Franklin Gothic Book" w:eastAsia="Franklin Gothic Book" w:hAnsi="Franklin Gothic Book" w:cs="Franklin Gothic Book"/>
        </w:rPr>
        <w:t>Malca</w:t>
      </w:r>
      <w:r>
        <w:rPr>
          <w:rFonts w:ascii="Franklin Gothic Book" w:eastAsia="Franklin Gothic Book" w:hAnsi="Franklin Gothic Book" w:cs="Franklin Gothic Book"/>
        </w:rPr>
        <w:t>ngio</w:t>
      </w:r>
      <w:proofErr w:type="spellEnd"/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>Teatro Franco Parenti</w:t>
      </w: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>Via Vasari,15 - 20135 - Milano</w:t>
      </w:r>
      <w:r>
        <w:rPr>
          <w:rFonts w:ascii="Franklin Gothic Book" w:eastAsia="Franklin Gothic Book" w:hAnsi="Franklin Gothic Book" w:cs="Franklin Gothic Book"/>
        </w:rPr>
        <w:br/>
      </w:r>
      <w:r>
        <w:rPr>
          <w:rFonts w:ascii="Franklin Gothic Book" w:eastAsia="Franklin Gothic Book" w:hAnsi="Franklin Gothic Book" w:cs="Franklin Gothic Book"/>
        </w:rPr>
        <w:t>Tel. +39 02 59 99 52 17</w:t>
      </w:r>
      <w:r>
        <w:rPr>
          <w:rFonts w:ascii="Franklin Gothic Book" w:eastAsia="Franklin Gothic Book" w:hAnsi="Franklin Gothic Book" w:cs="Franklin Gothic Book"/>
        </w:rPr>
        <w:br/>
      </w:r>
      <w:proofErr w:type="spellStart"/>
      <w:proofErr w:type="gramStart"/>
      <w:r>
        <w:rPr>
          <w:rFonts w:ascii="Franklin Gothic Book" w:eastAsia="Franklin Gothic Book" w:hAnsi="Franklin Gothic Book" w:cs="Franklin Gothic Book"/>
        </w:rPr>
        <w:t>Mob</w:t>
      </w:r>
      <w:proofErr w:type="spellEnd"/>
      <w:r>
        <w:rPr>
          <w:rFonts w:ascii="Franklin Gothic Book" w:eastAsia="Franklin Gothic Book" w:hAnsi="Franklin Gothic Book" w:cs="Franklin Gothic Book"/>
        </w:rPr>
        <w:t>..</w:t>
      </w:r>
      <w:proofErr w:type="gramEnd"/>
      <w:r>
        <w:rPr>
          <w:rFonts w:ascii="Franklin Gothic Book" w:eastAsia="Franklin Gothic Book" w:hAnsi="Franklin Gothic Book" w:cs="Franklin Gothic Book"/>
        </w:rPr>
        <w:t> </w:t>
      </w:r>
      <w:hyperlink r:id="rId10" w:history="1">
        <w:r>
          <w:rPr>
            <w:rStyle w:val="Hyperlink0"/>
          </w:rPr>
          <w:t>346 417 91 36 </w:t>
        </w:r>
      </w:hyperlink>
    </w:p>
    <w:p w14:paraId="36127D1D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hyperlink r:id="rId11" w:history="1">
        <w:r>
          <w:rPr>
            <w:rStyle w:val="Hyperlink0"/>
          </w:rPr>
          <w:t>http://www.teatrofrancoparenti.it</w:t>
        </w:r>
        <w:r>
          <w:rPr>
            <w:rStyle w:val="Hyperlink0"/>
          </w:rPr>
          <w:br/>
        </w:r>
      </w:hyperlink>
    </w:p>
    <w:p w14:paraId="7E5695D3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Alessandra Paoli</w:t>
      </w:r>
    </w:p>
    <w:p w14:paraId="5ABECD1E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SPA live</w:t>
      </w:r>
    </w:p>
    <w:p w14:paraId="64CFCF56" w14:textId="77777777" w:rsidR="009612EB" w:rsidRDefault="00F81B49" w:rsidP="00AD2A4E">
      <w:pPr>
        <w:rPr>
          <w:rFonts w:ascii="Franklin Gothic Book" w:eastAsia="Franklin Gothic Book" w:hAnsi="Franklin Gothic Book" w:cs="Franklin Gothic Book"/>
        </w:rPr>
      </w:pPr>
      <w:proofErr w:type="spellStart"/>
      <w:r>
        <w:rPr>
          <w:rFonts w:ascii="Franklin Gothic Book" w:eastAsia="Franklin Gothic Book" w:hAnsi="Franklin Gothic Book" w:cs="Franklin Gothic Book"/>
        </w:rPr>
        <w:t>Mob</w:t>
      </w:r>
      <w:proofErr w:type="spellEnd"/>
      <w:r>
        <w:rPr>
          <w:rFonts w:ascii="Franklin Gothic Book" w:eastAsia="Franklin Gothic Book" w:hAnsi="Franklin Gothic Book" w:cs="Franklin Gothic Book"/>
        </w:rPr>
        <w:t>. +39 3314554966</w:t>
      </w:r>
    </w:p>
    <w:p w14:paraId="13521579" w14:textId="77777777" w:rsidR="009612EB" w:rsidRDefault="00F81B49">
      <w:pPr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alessandrapaoli.press@gmail.com</w:t>
      </w:r>
    </w:p>
    <w:p w14:paraId="4F0E86C4" w14:textId="77777777" w:rsidR="009612EB" w:rsidRDefault="009612EB">
      <w:pPr>
        <w:jc w:val="both"/>
        <w:rPr>
          <w:rFonts w:ascii="Franklin Gothic Book" w:eastAsia="Franklin Gothic Book" w:hAnsi="Franklin Gothic Book" w:cs="Franklin Gothic Book"/>
        </w:rPr>
      </w:pPr>
    </w:p>
    <w:p w14:paraId="7B54F5CD" w14:textId="77777777" w:rsidR="009612EB" w:rsidRDefault="009612EB">
      <w:pPr>
        <w:jc w:val="both"/>
      </w:pPr>
    </w:p>
    <w:sectPr w:rsidR="009612EB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B655" w14:textId="77777777" w:rsidR="00F81B49" w:rsidRDefault="00F81B49">
      <w:r>
        <w:separator/>
      </w:r>
    </w:p>
  </w:endnote>
  <w:endnote w:type="continuationSeparator" w:id="0">
    <w:p w14:paraId="6BF5DF38" w14:textId="77777777" w:rsidR="00F81B49" w:rsidRDefault="00F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A411" w14:textId="77777777" w:rsidR="009612EB" w:rsidRDefault="009612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8D45" w14:textId="77777777" w:rsidR="00F81B49" w:rsidRDefault="00F81B49">
      <w:r>
        <w:separator/>
      </w:r>
    </w:p>
  </w:footnote>
  <w:footnote w:type="continuationSeparator" w:id="0">
    <w:p w14:paraId="0A025C86" w14:textId="77777777" w:rsidR="00F81B49" w:rsidRDefault="00F8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1DAB" w14:textId="77777777" w:rsidR="009612EB" w:rsidRDefault="00F81B49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577DF6A" wp14:editId="72C2BB4C">
          <wp:simplePos x="0" y="0"/>
          <wp:positionH relativeFrom="page">
            <wp:posOffset>2364014</wp:posOffset>
          </wp:positionH>
          <wp:positionV relativeFrom="page">
            <wp:posOffset>509270</wp:posOffset>
          </wp:positionV>
          <wp:extent cx="2704465" cy="396875"/>
          <wp:effectExtent l="0" t="0" r="0" b="0"/>
          <wp:wrapNone/>
          <wp:docPr id="1073741825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Descrizione generata automaticamente" descr="Immagine che contiene test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4465" cy="396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B"/>
    <w:rsid w:val="009612EB"/>
    <w:rsid w:val="00AD2A4E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E28A7"/>
  <w15:docId w15:val="{3B581F14-4BFA-6245-BABE-D3E5A06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Franklin Gothic Book" w:eastAsia="Franklin Gothic Book" w:hAnsi="Franklin Gothic Book" w:cs="Franklin Gothic Book"/>
      <w:outline w:val="0"/>
      <w:color w:val="000000"/>
      <w:u w:val="single"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00"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2021-09-28T08:49:00Z</dcterms:created>
  <dcterms:modified xsi:type="dcterms:W3CDTF">2021-09-28T08:49:00Z</dcterms:modified>
</cp:coreProperties>
</file>