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4B" w:rsidRPr="00C2457B" w:rsidRDefault="0007264B" w:rsidP="00C2457B">
      <w:pPr>
        <w:rPr>
          <w:rFonts w:asciiTheme="majorHAnsi" w:hAnsiTheme="majorHAnsi" w:cs="Calibri (Titoli)"/>
          <w:caps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sz w:val="24"/>
          <w:szCs w:val="24"/>
          <w:lang w:val="it-IT"/>
        </w:rPr>
        <w:t>Comunicato stampa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  <w:t xml:space="preserve">22 settembre Bagni Misteriosi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C2457B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t>M. L’uomo della Provvidenza</w:t>
      </w: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sz w:val="24"/>
          <w:szCs w:val="24"/>
          <w:lang w:val="it-IT"/>
        </w:rPr>
        <w:t>di Antonio Scurati</w:t>
      </w: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264B" w:rsidRPr="0021791D" w:rsidRDefault="0007264B" w:rsidP="00C2457B">
      <w:pPr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b/>
          <w:sz w:val="24"/>
          <w:szCs w:val="24"/>
          <w:lang w:val="it-IT"/>
        </w:rPr>
        <w:t>Antonio Scurati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presenta in anteprima il suo nuovo romanzo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br/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con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Barbara Serra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giornalista di Al Jazeera English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  <w:t>letture di 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Massimo Popolizio</w:t>
      </w:r>
      <w:bookmarkStart w:id="0" w:name="_GoBack"/>
      <w:bookmarkEnd w:id="0"/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sz w:val="24"/>
          <w:szCs w:val="24"/>
          <w:lang w:val="it-IT"/>
        </w:rPr>
        <w:t>Dopo il grandissimo successo internazionale di </w:t>
      </w:r>
      <w:r w:rsidRPr="0021791D">
        <w:rPr>
          <w:rFonts w:asciiTheme="majorHAnsi" w:hAnsiTheme="majorHAnsi" w:cstheme="majorHAnsi"/>
          <w:i/>
          <w:sz w:val="24"/>
          <w:szCs w:val="24"/>
          <w:lang w:val="it-IT"/>
        </w:rPr>
        <w:t>M. Il figlio del secolo</w:t>
      </w:r>
      <w:r w:rsidR="0021791D"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Antonio Scurati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 xml:space="preserve">torna a raccontare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la storia di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Benito Mussolini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e del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popolo italiano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in una serata speciale.</w:t>
      </w:r>
      <w:r w:rsidR="0021791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>Dalle “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leggi fascistissime” del 1926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, che sanciscono il definitivo smantellamento dello Stato liberale, fino alla grande Mostra con cui nel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1932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il fascismo celebra se stesso nel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decennale della Marcia su Roma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: in questo nuovo pannello della sua opera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Antonio Scurati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1791D">
        <w:rPr>
          <w:rFonts w:asciiTheme="majorHAnsi" w:hAnsiTheme="majorHAnsi" w:cstheme="majorHAnsi"/>
          <w:b/>
          <w:sz w:val="24"/>
          <w:szCs w:val="24"/>
          <w:lang w:val="it-IT"/>
        </w:rPr>
        <w:t>prosegue il suo straordinario lavoro di ricostruzione storica e civile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 e ci narra gli anni in cui il regime si consolida, ambisce a permeare ogni aspetto della vita sociale e spirituale italiana ma allo stesso tempo pone le basi per la propria corruzione.</w:t>
      </w: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ORARIO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 xml:space="preserve">21.00 </w:t>
      </w: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="00C2457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>Intero € 5; ridotto € 3,50</w:t>
      </w:r>
    </w:p>
    <w:p w:rsidR="0007264B" w:rsidRPr="00C2457B" w:rsidRDefault="0007264B" w:rsidP="00C2457B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INFO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>Biglietteria</w:t>
      </w:r>
      <w:r w:rsidR="00C2457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t>via Pier Lombardo 14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8" w:history="1">
        <w:r w:rsidRPr="00C2457B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02 59995206</w:t>
        </w:r>
      </w:hyperlink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 w:history="1">
        <w:r w:rsidRPr="00C2457B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biglietteria@teatrofrancoparenti.it</w:t>
        </w:r>
      </w:hyperlink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264B" w:rsidRPr="00C2457B" w:rsidRDefault="0007264B" w:rsidP="00C2457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2457B">
        <w:rPr>
          <w:rFonts w:asciiTheme="majorHAnsi" w:hAnsiTheme="majorHAnsi" w:cstheme="majorHAnsi"/>
          <w:sz w:val="24"/>
          <w:szCs w:val="24"/>
          <w:lang w:val="it-IT"/>
        </w:rPr>
        <w:t>Ufficio Stampa Teatro Franco Parenti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  <w:t>Via Pier Lombardo 14 - 20135 Milano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  <w:t>Tel. 02 59995217</w:t>
      </w:r>
      <w:r w:rsidRPr="00C2457B">
        <w:rPr>
          <w:rFonts w:asciiTheme="majorHAnsi" w:hAnsiTheme="majorHAnsi" w:cstheme="majorHAnsi"/>
          <w:sz w:val="24"/>
          <w:szCs w:val="24"/>
          <w:lang w:val="it-IT"/>
        </w:rPr>
        <w:br/>
        <w:t xml:space="preserve">Mail </w:t>
      </w:r>
      <w:hyperlink r:id="rId10" w:history="1">
        <w:r w:rsidRPr="00C2457B">
          <w:rPr>
            <w:rFonts w:asciiTheme="majorHAnsi" w:hAnsiTheme="majorHAnsi" w:cstheme="majorHAnsi"/>
            <w:color w:val="0000FF"/>
            <w:sz w:val="24"/>
            <w:szCs w:val="24"/>
            <w:u w:val="single"/>
            <w:lang w:val="it-IT"/>
          </w:rPr>
          <w:t>stampa@teatrofrancoparenti.it</w:t>
        </w:r>
      </w:hyperlink>
    </w:p>
    <w:p w:rsidR="002A40A8" w:rsidRPr="00C2457B" w:rsidRDefault="002A40A8" w:rsidP="00C2457B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p w:rsidR="00C2457B" w:rsidRPr="00C2457B" w:rsidRDefault="00C2457B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C2457B" w:rsidRPr="00C2457B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E8" w:rsidRDefault="009C12E8" w:rsidP="00C34996">
      <w:r>
        <w:separator/>
      </w:r>
    </w:p>
  </w:endnote>
  <w:endnote w:type="continuationSeparator" w:id="0">
    <w:p w:rsidR="009C12E8" w:rsidRDefault="009C12E8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E8" w:rsidRDefault="009C12E8" w:rsidP="00C34996">
      <w:r>
        <w:separator/>
      </w:r>
    </w:p>
  </w:footnote>
  <w:footnote w:type="continuationSeparator" w:id="0">
    <w:p w:rsidR="009C12E8" w:rsidRDefault="009C12E8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264B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717BA"/>
    <w:rsid w:val="001B04ED"/>
    <w:rsid w:val="001B221C"/>
    <w:rsid w:val="001B4B70"/>
    <w:rsid w:val="001C7F7C"/>
    <w:rsid w:val="001E33DB"/>
    <w:rsid w:val="002056BF"/>
    <w:rsid w:val="0021791D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2DF9"/>
    <w:rsid w:val="00505316"/>
    <w:rsid w:val="00513283"/>
    <w:rsid w:val="00520037"/>
    <w:rsid w:val="0052067A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12E8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91CBD"/>
    <w:rsid w:val="00AA58F5"/>
    <w:rsid w:val="00AA6AA2"/>
    <w:rsid w:val="00AB2C4B"/>
    <w:rsid w:val="00AC2912"/>
    <w:rsid w:val="00AD298D"/>
    <w:rsid w:val="00AE367A"/>
    <w:rsid w:val="00AF1585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57B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3BA41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3CC5-CE76-4140-9BD3-20CC8DC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2021-02-09T16:07:00Z</cp:lastPrinted>
  <dcterms:created xsi:type="dcterms:W3CDTF">2021-02-09T16:07:00Z</dcterms:created>
  <dcterms:modified xsi:type="dcterms:W3CDTF">2021-02-09T16:08:00Z</dcterms:modified>
</cp:coreProperties>
</file>