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22E" w:rsidRPr="00262A16" w:rsidRDefault="006C322E" w:rsidP="00262A16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  <w:r w:rsidRPr="00262A16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Comunicato stampa</w:t>
      </w:r>
    </w:p>
    <w:p w:rsidR="006C322E" w:rsidRPr="00262A16" w:rsidRDefault="006C322E" w:rsidP="00262A16">
      <w:pPr>
        <w:rPr>
          <w:rFonts w:asciiTheme="majorHAnsi" w:hAnsiTheme="majorHAnsi" w:cstheme="majorHAnsi"/>
          <w:sz w:val="24"/>
          <w:szCs w:val="24"/>
          <w:lang w:val="it-IT" w:eastAsia="en-US"/>
        </w:rPr>
      </w:pPr>
      <w:r w:rsidRPr="00262A16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  <w:t xml:space="preserve">30 agosto 2020 </w:t>
      </w:r>
      <w:r w:rsidR="00185377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</w:t>
      </w:r>
      <w:r w:rsidRPr="00262A16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Bagni Misteriosi </w:t>
      </w:r>
      <w:r w:rsidRPr="00262A16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</w:r>
      <w:r w:rsidRPr="00262A16">
        <w:rPr>
          <w:rFonts w:asciiTheme="majorHAnsi" w:eastAsia="Calibri" w:hAnsiTheme="majorHAnsi" w:cs="Calibri (Titoli)"/>
          <w:b/>
          <w:bCs/>
          <w:caps/>
          <w:sz w:val="24"/>
          <w:szCs w:val="24"/>
          <w:lang w:val="it-IT" w:eastAsia="en-US"/>
        </w:rPr>
        <w:t>Don Giovanni. L’incubo elegante</w:t>
      </w:r>
      <w:r w:rsidRPr="00262A16">
        <w:rPr>
          <w:rFonts w:asciiTheme="majorHAnsi" w:eastAsia="Calibri" w:hAnsiTheme="majorHAnsi" w:cs="Calibri (Titoli)"/>
          <w:b/>
          <w:bCs/>
          <w:caps/>
          <w:sz w:val="24"/>
          <w:szCs w:val="24"/>
          <w:lang w:val="it-IT" w:eastAsia="en-US"/>
        </w:rPr>
        <w:br/>
      </w:r>
      <w:r w:rsidRPr="00262A16">
        <w:rPr>
          <w:rFonts w:asciiTheme="majorHAnsi" w:eastAsia="Calibri" w:hAnsiTheme="majorHAnsi" w:cstheme="majorHAnsi"/>
          <w:sz w:val="24"/>
          <w:szCs w:val="24"/>
          <w:lang w:val="it-IT"/>
        </w:rPr>
        <w:t xml:space="preserve">di e con </w:t>
      </w:r>
      <w:r w:rsidRPr="00262A16">
        <w:rPr>
          <w:rFonts w:asciiTheme="majorHAnsi" w:eastAsia="Calibri" w:hAnsiTheme="majorHAnsi" w:cstheme="majorHAnsi"/>
          <w:b/>
          <w:sz w:val="24"/>
          <w:szCs w:val="24"/>
          <w:lang w:val="it-IT"/>
        </w:rPr>
        <w:t>Michela Murgia</w:t>
      </w:r>
      <w:r w:rsidRPr="00262A16">
        <w:rPr>
          <w:rFonts w:asciiTheme="majorHAnsi" w:eastAsia="Calibri" w:hAnsiTheme="majorHAnsi" w:cstheme="majorHAnsi"/>
          <w:b/>
          <w:sz w:val="24"/>
          <w:szCs w:val="24"/>
          <w:lang w:val="it-IT"/>
        </w:rPr>
        <w:br/>
      </w:r>
      <w:r w:rsidRPr="00262A16">
        <w:rPr>
          <w:rFonts w:asciiTheme="majorHAnsi" w:eastAsia="Calibri" w:hAnsiTheme="majorHAnsi" w:cstheme="majorHAnsi"/>
          <w:sz w:val="24"/>
          <w:szCs w:val="24"/>
          <w:lang w:val="it-IT"/>
        </w:rPr>
        <w:t>fisarmonica, Giancarlo Palena</w:t>
      </w:r>
      <w:r w:rsidRPr="00262A16">
        <w:rPr>
          <w:rFonts w:asciiTheme="majorHAnsi" w:eastAsia="Calibri" w:hAnsiTheme="majorHAnsi" w:cstheme="majorHAnsi"/>
          <w:sz w:val="24"/>
          <w:szCs w:val="24"/>
          <w:lang w:val="it-IT"/>
        </w:rPr>
        <w:br/>
        <w:t>In collaborazione con Società dei Concerti</w:t>
      </w:r>
    </w:p>
    <w:p w:rsidR="006C322E" w:rsidRPr="00262A16" w:rsidRDefault="006C322E" w:rsidP="00262A16">
      <w:pPr>
        <w:textAlignment w:val="baseline"/>
        <w:rPr>
          <w:rFonts w:asciiTheme="majorHAnsi" w:hAnsiTheme="majorHAnsi" w:cstheme="majorHAnsi"/>
          <w:sz w:val="24"/>
          <w:szCs w:val="24"/>
          <w:lang w:val="it-IT"/>
        </w:rPr>
      </w:pPr>
    </w:p>
    <w:p w:rsidR="006C322E" w:rsidRPr="00262A16" w:rsidRDefault="006C322E" w:rsidP="00262A16">
      <w:pPr>
        <w:textAlignment w:val="baseline"/>
        <w:rPr>
          <w:rFonts w:asciiTheme="majorHAnsi" w:hAnsiTheme="majorHAnsi" w:cstheme="majorHAnsi"/>
          <w:sz w:val="24"/>
          <w:szCs w:val="24"/>
          <w:lang w:val="it-IT"/>
        </w:rPr>
      </w:pPr>
      <w:r w:rsidRPr="00185377">
        <w:rPr>
          <w:rFonts w:asciiTheme="majorHAnsi" w:hAnsiTheme="majorHAnsi" w:cstheme="majorHAnsi"/>
          <w:b/>
          <w:sz w:val="24"/>
          <w:szCs w:val="24"/>
          <w:lang w:val="it-IT"/>
        </w:rPr>
        <w:t>Melomane esperta, la Murgia riscrive il Don Giovanni di Mozart</w:t>
      </w:r>
      <w:r w:rsidRPr="00262A16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185377">
        <w:rPr>
          <w:rFonts w:asciiTheme="majorHAnsi" w:hAnsiTheme="majorHAnsi" w:cstheme="majorHAnsi"/>
          <w:b/>
          <w:sz w:val="24"/>
          <w:szCs w:val="24"/>
          <w:lang w:val="it-IT"/>
        </w:rPr>
        <w:t>mantenendo inalterati i personaggi principali del libretto di Da Ponte.</w:t>
      </w:r>
      <w:r w:rsidR="00185377" w:rsidRPr="00185377">
        <w:rPr>
          <w:rFonts w:asciiTheme="majorHAnsi" w:hAnsiTheme="majorHAnsi" w:cstheme="majorHAnsi"/>
          <w:b/>
          <w:sz w:val="24"/>
          <w:szCs w:val="24"/>
          <w:lang w:val="it-IT"/>
        </w:rPr>
        <w:t xml:space="preserve"> </w:t>
      </w:r>
      <w:r w:rsidRPr="00262A16">
        <w:rPr>
          <w:rFonts w:asciiTheme="majorHAnsi" w:hAnsiTheme="majorHAnsi" w:cstheme="majorHAnsi"/>
          <w:sz w:val="24"/>
          <w:szCs w:val="24"/>
          <w:lang w:val="it-IT"/>
        </w:rPr>
        <w:t>Ritroviamo quindi, oltre il noto protagonista libertino e bugiardo, anche il suo incauto assistente Leporello e il serioso Don Ottavio a ricalcare gli stereotipi, ancora presenti nel mondo contemporaneo, dell’“essere maschio”.</w:t>
      </w:r>
      <w:r w:rsidR="00262A16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262A16">
        <w:rPr>
          <w:rFonts w:asciiTheme="majorHAnsi" w:hAnsiTheme="majorHAnsi" w:cstheme="majorHAnsi"/>
          <w:sz w:val="24"/>
          <w:szCs w:val="24"/>
          <w:lang w:val="it-IT"/>
        </w:rPr>
        <w:t>Tre donne molto diverse l’una dall’altra incarnano l’universo femminile, quasi a rappresentare tre archetipi comportamentali:</w:t>
      </w:r>
      <w:r w:rsidR="00185377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185377">
        <w:rPr>
          <w:rFonts w:asciiTheme="majorHAnsi" w:hAnsiTheme="majorHAnsi" w:cstheme="majorHAnsi"/>
          <w:b/>
          <w:sz w:val="24"/>
          <w:szCs w:val="24"/>
          <w:lang w:val="it-IT"/>
        </w:rPr>
        <w:t>Donna Anna</w:t>
      </w:r>
      <w:r w:rsidRPr="00262A16">
        <w:rPr>
          <w:rFonts w:asciiTheme="majorHAnsi" w:hAnsiTheme="majorHAnsi" w:cstheme="majorHAnsi"/>
          <w:sz w:val="24"/>
          <w:szCs w:val="24"/>
          <w:lang w:val="it-IT"/>
        </w:rPr>
        <w:t xml:space="preserve">, esempio di rigore morale e ossequio delle tradizioni, </w:t>
      </w:r>
      <w:r w:rsidRPr="00185377">
        <w:rPr>
          <w:rFonts w:asciiTheme="majorHAnsi" w:hAnsiTheme="majorHAnsi" w:cstheme="majorHAnsi"/>
          <w:b/>
          <w:sz w:val="24"/>
          <w:szCs w:val="24"/>
          <w:lang w:val="it-IT"/>
        </w:rPr>
        <w:t>Elvira</w:t>
      </w:r>
      <w:r w:rsidRPr="00262A16">
        <w:rPr>
          <w:rFonts w:asciiTheme="majorHAnsi" w:hAnsiTheme="majorHAnsi" w:cstheme="majorHAnsi"/>
          <w:sz w:val="24"/>
          <w:szCs w:val="24"/>
          <w:lang w:val="it-IT"/>
        </w:rPr>
        <w:t xml:space="preserve">, tradita e costantemente beffata da Don Giovanni ma illusoriamente convinta di poterlo redimere, e </w:t>
      </w:r>
      <w:r w:rsidRPr="00185377">
        <w:rPr>
          <w:rFonts w:asciiTheme="majorHAnsi" w:hAnsiTheme="majorHAnsi" w:cstheme="majorHAnsi"/>
          <w:b/>
          <w:sz w:val="24"/>
          <w:szCs w:val="24"/>
          <w:lang w:val="it-IT"/>
        </w:rPr>
        <w:t>Zerlina</w:t>
      </w:r>
      <w:r w:rsidRPr="00262A16">
        <w:rPr>
          <w:rFonts w:asciiTheme="majorHAnsi" w:hAnsiTheme="majorHAnsi" w:cstheme="majorHAnsi"/>
          <w:sz w:val="24"/>
          <w:szCs w:val="24"/>
          <w:lang w:val="it-IT"/>
        </w:rPr>
        <w:t>, donna curiosa che armata d</w:t>
      </w:r>
      <w:bookmarkStart w:id="0" w:name="_GoBack"/>
      <w:bookmarkEnd w:id="0"/>
      <w:r w:rsidRPr="00262A16">
        <w:rPr>
          <w:rFonts w:asciiTheme="majorHAnsi" w:hAnsiTheme="majorHAnsi" w:cstheme="majorHAnsi"/>
          <w:sz w:val="24"/>
          <w:szCs w:val="24"/>
          <w:lang w:val="it-IT"/>
        </w:rPr>
        <w:t>i malizia intende affacciarsi al mondo con comportamenti frivoli e infantili.</w:t>
      </w:r>
    </w:p>
    <w:p w:rsidR="00185377" w:rsidRDefault="00185377" w:rsidP="00262A16">
      <w:pPr>
        <w:textAlignment w:val="baseline"/>
        <w:rPr>
          <w:rFonts w:asciiTheme="majorHAnsi" w:hAnsiTheme="majorHAnsi" w:cstheme="majorHAnsi"/>
          <w:sz w:val="24"/>
          <w:szCs w:val="24"/>
          <w:lang w:val="it-IT"/>
        </w:rPr>
      </w:pPr>
    </w:p>
    <w:p w:rsidR="00262A16" w:rsidRPr="00185377" w:rsidRDefault="006C322E" w:rsidP="00262A16">
      <w:pPr>
        <w:textAlignment w:val="baseline"/>
        <w:rPr>
          <w:rFonts w:asciiTheme="majorHAnsi" w:hAnsiTheme="majorHAnsi" w:cstheme="majorHAnsi"/>
          <w:b/>
          <w:sz w:val="24"/>
          <w:szCs w:val="24"/>
          <w:lang w:val="it-IT"/>
        </w:rPr>
      </w:pPr>
      <w:r w:rsidRPr="00185377">
        <w:rPr>
          <w:rFonts w:asciiTheme="majorHAnsi" w:hAnsiTheme="majorHAnsi" w:cstheme="majorHAnsi"/>
          <w:sz w:val="24"/>
          <w:szCs w:val="24"/>
          <w:lang w:val="it-IT"/>
        </w:rPr>
        <w:t>Attraverso la descrizione dei personaggi dell’immortale opera mozartiana,</w:t>
      </w:r>
      <w:r w:rsidRPr="00185377">
        <w:rPr>
          <w:rFonts w:asciiTheme="majorHAnsi" w:hAnsiTheme="majorHAnsi" w:cstheme="majorHAnsi"/>
          <w:b/>
          <w:sz w:val="24"/>
          <w:szCs w:val="24"/>
          <w:lang w:val="it-IT"/>
        </w:rPr>
        <w:t xml:space="preserve"> Michel</w:t>
      </w:r>
      <w:r w:rsidR="00185377" w:rsidRPr="00185377">
        <w:rPr>
          <w:rFonts w:asciiTheme="majorHAnsi" w:hAnsiTheme="majorHAnsi" w:cstheme="majorHAnsi"/>
          <w:b/>
          <w:sz w:val="24"/>
          <w:szCs w:val="24"/>
          <w:lang w:val="it-IT"/>
        </w:rPr>
        <w:t xml:space="preserve">a </w:t>
      </w:r>
      <w:r w:rsidRPr="00185377">
        <w:rPr>
          <w:rFonts w:asciiTheme="majorHAnsi" w:hAnsiTheme="majorHAnsi" w:cstheme="majorHAnsi"/>
          <w:b/>
          <w:sz w:val="24"/>
          <w:szCs w:val="24"/>
          <w:lang w:val="it-IT"/>
        </w:rPr>
        <w:t xml:space="preserve">Murgia svela la sua esperienza e la sua posizione in tema di rapporti di coppia, </w:t>
      </w:r>
      <w:r w:rsidRPr="00185377">
        <w:rPr>
          <w:rFonts w:asciiTheme="majorHAnsi" w:hAnsiTheme="majorHAnsi" w:cstheme="majorHAnsi"/>
          <w:sz w:val="24"/>
          <w:szCs w:val="24"/>
          <w:lang w:val="it-IT"/>
        </w:rPr>
        <w:t>dunque anche di</w:t>
      </w:r>
      <w:r w:rsidRPr="00185377">
        <w:rPr>
          <w:rFonts w:asciiTheme="majorHAnsi" w:hAnsiTheme="majorHAnsi" w:cstheme="majorHAnsi"/>
          <w:b/>
          <w:sz w:val="24"/>
          <w:szCs w:val="24"/>
          <w:lang w:val="it-IT"/>
        </w:rPr>
        <w:t xml:space="preserve"> amore, sesso, rabbia, rancore.</w:t>
      </w:r>
      <w:r w:rsidRPr="00185377">
        <w:rPr>
          <w:rFonts w:asciiTheme="majorHAnsi" w:hAnsiTheme="majorHAnsi" w:cstheme="majorHAnsi"/>
          <w:b/>
          <w:sz w:val="24"/>
          <w:szCs w:val="24"/>
          <w:lang w:val="it-IT"/>
        </w:rPr>
        <w:br/>
      </w:r>
    </w:p>
    <w:p w:rsidR="00185377" w:rsidRDefault="006C322E" w:rsidP="00262A16">
      <w:pPr>
        <w:textAlignment w:val="baseline"/>
        <w:rPr>
          <w:rFonts w:asciiTheme="majorHAnsi" w:hAnsiTheme="majorHAnsi" w:cstheme="majorHAnsi"/>
          <w:sz w:val="24"/>
          <w:szCs w:val="24"/>
          <w:lang w:val="it-IT"/>
        </w:rPr>
      </w:pPr>
      <w:r w:rsidRPr="00185377">
        <w:rPr>
          <w:rFonts w:asciiTheme="majorHAnsi" w:hAnsiTheme="majorHAnsi" w:cstheme="majorHAnsi"/>
          <w:b/>
          <w:sz w:val="24"/>
          <w:szCs w:val="24"/>
          <w:lang w:val="it-IT"/>
        </w:rPr>
        <w:t>Un monologo o, più profondamente, un dialogo con un interlocutore invisibile</w:t>
      </w:r>
      <w:r w:rsidRPr="00262A16">
        <w:rPr>
          <w:rFonts w:asciiTheme="majorHAnsi" w:hAnsiTheme="majorHAnsi" w:cstheme="majorHAnsi"/>
          <w:sz w:val="24"/>
          <w:szCs w:val="24"/>
          <w:lang w:val="it-IT"/>
        </w:rPr>
        <w:t xml:space="preserve"> e quanto mai presente: lo psicanalista cui possiamo chiedere e confidare tutto.</w:t>
      </w:r>
      <w:r w:rsidR="00185377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262A16">
        <w:rPr>
          <w:rFonts w:asciiTheme="majorHAnsi" w:hAnsiTheme="majorHAnsi" w:cstheme="majorHAnsi"/>
          <w:sz w:val="24"/>
          <w:szCs w:val="24"/>
          <w:lang w:val="it-IT"/>
        </w:rPr>
        <w:t xml:space="preserve">Con lui, in maniera immaginaria e immaginifica come davanti ad uno specchio, </w:t>
      </w:r>
      <w:r w:rsidRPr="00185377">
        <w:rPr>
          <w:rFonts w:asciiTheme="majorHAnsi" w:hAnsiTheme="majorHAnsi" w:cstheme="majorHAnsi"/>
          <w:b/>
          <w:sz w:val="24"/>
          <w:szCs w:val="24"/>
          <w:lang w:val="it-IT"/>
        </w:rPr>
        <w:t xml:space="preserve">Murgia </w:t>
      </w:r>
      <w:r w:rsidRPr="00262A16">
        <w:rPr>
          <w:rFonts w:asciiTheme="majorHAnsi" w:hAnsiTheme="majorHAnsi" w:cstheme="majorHAnsi"/>
          <w:sz w:val="24"/>
          <w:szCs w:val="24"/>
          <w:lang w:val="it-IT"/>
        </w:rPr>
        <w:t xml:space="preserve">riflette sulle infinite sfaccettature della </w:t>
      </w:r>
      <w:r w:rsidRPr="00185377">
        <w:rPr>
          <w:rFonts w:asciiTheme="majorHAnsi" w:hAnsiTheme="majorHAnsi" w:cstheme="majorHAnsi"/>
          <w:b/>
          <w:sz w:val="24"/>
          <w:szCs w:val="24"/>
          <w:lang w:val="it-IT"/>
        </w:rPr>
        <w:t>psicologia maschile</w:t>
      </w:r>
      <w:r w:rsidRPr="00262A16">
        <w:rPr>
          <w:rFonts w:asciiTheme="majorHAnsi" w:hAnsiTheme="majorHAnsi" w:cstheme="majorHAnsi"/>
          <w:sz w:val="24"/>
          <w:szCs w:val="24"/>
          <w:lang w:val="it-IT"/>
        </w:rPr>
        <w:t xml:space="preserve"> che incontra – e si scontra – con </w:t>
      </w:r>
      <w:r w:rsidRPr="00185377">
        <w:rPr>
          <w:rFonts w:asciiTheme="majorHAnsi" w:hAnsiTheme="majorHAnsi" w:cstheme="majorHAnsi"/>
          <w:sz w:val="24"/>
          <w:szCs w:val="24"/>
          <w:lang w:val="it-IT"/>
        </w:rPr>
        <w:t>l’</w:t>
      </w:r>
      <w:r w:rsidRPr="00185377">
        <w:rPr>
          <w:rFonts w:asciiTheme="majorHAnsi" w:hAnsiTheme="majorHAnsi" w:cstheme="majorHAnsi"/>
          <w:b/>
          <w:sz w:val="24"/>
          <w:szCs w:val="24"/>
          <w:lang w:val="it-IT"/>
        </w:rPr>
        <w:t>universo femminile</w:t>
      </w:r>
      <w:r w:rsidRPr="00262A16">
        <w:rPr>
          <w:rFonts w:asciiTheme="majorHAnsi" w:hAnsiTheme="majorHAnsi" w:cstheme="majorHAnsi"/>
          <w:sz w:val="24"/>
          <w:szCs w:val="24"/>
          <w:lang w:val="it-IT"/>
        </w:rPr>
        <w:t xml:space="preserve">, in un </w:t>
      </w:r>
      <w:r w:rsidRPr="00185377">
        <w:rPr>
          <w:rFonts w:asciiTheme="majorHAnsi" w:hAnsiTheme="majorHAnsi" w:cstheme="majorHAnsi"/>
          <w:b/>
          <w:sz w:val="24"/>
          <w:szCs w:val="24"/>
          <w:lang w:val="it-IT"/>
        </w:rPr>
        <w:t>dissidio ancora irrisolto</w:t>
      </w:r>
      <w:r w:rsidRPr="00262A16">
        <w:rPr>
          <w:rFonts w:asciiTheme="majorHAnsi" w:hAnsiTheme="majorHAnsi" w:cstheme="majorHAnsi"/>
          <w:sz w:val="24"/>
          <w:szCs w:val="24"/>
          <w:lang w:val="it-IT"/>
        </w:rPr>
        <w:t>.</w:t>
      </w:r>
      <w:r w:rsidR="00185377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</w:p>
    <w:p w:rsidR="00185377" w:rsidRDefault="00185377" w:rsidP="00262A16">
      <w:pPr>
        <w:textAlignment w:val="baseline"/>
        <w:rPr>
          <w:rFonts w:asciiTheme="majorHAnsi" w:hAnsiTheme="majorHAnsi" w:cstheme="majorHAnsi"/>
          <w:sz w:val="24"/>
          <w:szCs w:val="24"/>
          <w:lang w:val="it-IT"/>
        </w:rPr>
      </w:pPr>
    </w:p>
    <w:p w:rsidR="006C322E" w:rsidRDefault="006C322E" w:rsidP="00262A16">
      <w:pPr>
        <w:textAlignment w:val="baseline"/>
        <w:rPr>
          <w:rFonts w:asciiTheme="majorHAnsi" w:hAnsiTheme="majorHAnsi" w:cstheme="majorHAnsi"/>
          <w:sz w:val="24"/>
          <w:szCs w:val="24"/>
          <w:lang w:val="it-IT"/>
        </w:rPr>
      </w:pPr>
      <w:r w:rsidRPr="00262A16">
        <w:rPr>
          <w:rFonts w:asciiTheme="majorHAnsi" w:hAnsiTheme="majorHAnsi" w:cstheme="majorHAnsi"/>
          <w:sz w:val="24"/>
          <w:szCs w:val="24"/>
          <w:lang w:val="it-IT"/>
        </w:rPr>
        <w:t>A coadiuvare il flusso di coscienza</w:t>
      </w:r>
      <w:r w:rsidR="00185377">
        <w:rPr>
          <w:rFonts w:asciiTheme="majorHAnsi" w:hAnsiTheme="majorHAnsi" w:cstheme="majorHAnsi"/>
          <w:sz w:val="24"/>
          <w:szCs w:val="24"/>
          <w:lang w:val="it-IT"/>
        </w:rPr>
        <w:t xml:space="preserve">, </w:t>
      </w:r>
      <w:r w:rsidRPr="00262A16">
        <w:rPr>
          <w:rFonts w:asciiTheme="majorHAnsi" w:hAnsiTheme="majorHAnsi" w:cstheme="majorHAnsi"/>
          <w:sz w:val="24"/>
          <w:szCs w:val="24"/>
          <w:lang w:val="it-IT"/>
        </w:rPr>
        <w:t xml:space="preserve">la musica di Wolfgang Amadeus </w:t>
      </w:r>
      <w:r w:rsidRPr="00185377">
        <w:rPr>
          <w:rFonts w:asciiTheme="majorHAnsi" w:hAnsiTheme="majorHAnsi" w:cstheme="majorHAnsi"/>
          <w:b/>
          <w:sz w:val="24"/>
          <w:szCs w:val="24"/>
          <w:lang w:val="it-IT"/>
        </w:rPr>
        <w:t>Mozart</w:t>
      </w:r>
      <w:r w:rsidRPr="00262A16">
        <w:rPr>
          <w:rFonts w:asciiTheme="majorHAnsi" w:hAnsiTheme="majorHAnsi" w:cstheme="majorHAnsi"/>
          <w:sz w:val="24"/>
          <w:szCs w:val="24"/>
          <w:lang w:val="it-IT"/>
        </w:rPr>
        <w:t xml:space="preserve">, eseguita da un solo strumento: la </w:t>
      </w:r>
      <w:r w:rsidRPr="00185377">
        <w:rPr>
          <w:rFonts w:asciiTheme="majorHAnsi" w:hAnsiTheme="majorHAnsi" w:cstheme="majorHAnsi"/>
          <w:b/>
          <w:sz w:val="24"/>
          <w:szCs w:val="24"/>
          <w:lang w:val="it-IT"/>
        </w:rPr>
        <w:t>fisarmonica</w:t>
      </w:r>
      <w:r w:rsidRPr="00262A16">
        <w:rPr>
          <w:rFonts w:asciiTheme="majorHAnsi" w:hAnsiTheme="majorHAnsi" w:cstheme="majorHAnsi"/>
          <w:sz w:val="24"/>
          <w:szCs w:val="24"/>
          <w:lang w:val="it-IT"/>
        </w:rPr>
        <w:t>.</w:t>
      </w:r>
    </w:p>
    <w:p w:rsidR="00262A16" w:rsidRDefault="00262A16" w:rsidP="00262A16">
      <w:pPr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</w:pPr>
    </w:p>
    <w:p w:rsidR="00262A16" w:rsidRPr="00262A16" w:rsidRDefault="00262A16" w:rsidP="00262A16">
      <w:pPr>
        <w:rPr>
          <w:rFonts w:asciiTheme="majorHAnsi" w:eastAsia="Calibri" w:hAnsiTheme="majorHAnsi" w:cstheme="majorHAnsi"/>
          <w:iCs/>
          <w:sz w:val="24"/>
          <w:szCs w:val="24"/>
          <w:lang w:val="it-IT" w:eastAsia="en-US"/>
        </w:rPr>
      </w:pPr>
      <w:r w:rsidRPr="00262A16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ORARIO</w:t>
      </w:r>
      <w:r w:rsidRPr="00262A16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</w:t>
      </w:r>
      <w:r w:rsidRPr="00262A16">
        <w:rPr>
          <w:rFonts w:asciiTheme="majorHAnsi" w:eastAsia="Calibri" w:hAnsiTheme="majorHAnsi" w:cstheme="majorHAnsi"/>
          <w:iCs/>
          <w:sz w:val="24"/>
          <w:szCs w:val="24"/>
          <w:lang w:val="it-IT" w:eastAsia="en-US"/>
        </w:rPr>
        <w:t xml:space="preserve">21.30 </w:t>
      </w:r>
    </w:p>
    <w:p w:rsidR="00262A16" w:rsidRPr="00262A16" w:rsidRDefault="00262A16" w:rsidP="00262A16">
      <w:pPr>
        <w:rPr>
          <w:rFonts w:asciiTheme="majorHAnsi" w:hAnsiTheme="majorHAnsi" w:cstheme="majorHAnsi"/>
          <w:sz w:val="24"/>
          <w:szCs w:val="24"/>
          <w:lang w:val="it-IT"/>
        </w:rPr>
      </w:pPr>
      <w:r w:rsidRPr="00262A16">
        <w:rPr>
          <w:rFonts w:asciiTheme="majorHAnsi" w:hAnsiTheme="majorHAnsi" w:cstheme="majorHAnsi"/>
          <w:b/>
          <w:bCs/>
          <w:sz w:val="24"/>
          <w:szCs w:val="24"/>
          <w:lang w:val="it-IT"/>
        </w:rPr>
        <w:t>PREZZI</w:t>
      </w:r>
      <w:r>
        <w:rPr>
          <w:rFonts w:asciiTheme="majorHAnsi" w:hAnsiTheme="majorHAnsi" w:cstheme="majorHAnsi"/>
          <w:i/>
          <w:iCs/>
          <w:sz w:val="24"/>
          <w:szCs w:val="24"/>
          <w:lang w:val="it-IT"/>
        </w:rPr>
        <w:t xml:space="preserve"> </w:t>
      </w:r>
      <w:r w:rsidRPr="00262A16">
        <w:rPr>
          <w:rFonts w:asciiTheme="majorHAnsi" w:hAnsiTheme="majorHAnsi" w:cstheme="majorHAnsi"/>
          <w:sz w:val="24"/>
          <w:szCs w:val="24"/>
          <w:lang w:val="it-IT"/>
        </w:rPr>
        <w:t>I posti a sedere su:</w:t>
      </w:r>
      <w:r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262A16">
        <w:rPr>
          <w:rFonts w:asciiTheme="majorHAnsi" w:hAnsiTheme="majorHAnsi" w:cstheme="majorHAnsi"/>
          <w:sz w:val="24"/>
          <w:szCs w:val="24"/>
          <w:lang w:val="it-IT"/>
        </w:rPr>
        <w:t>piattaforma  25€</w:t>
      </w:r>
      <w:r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262A16">
        <w:rPr>
          <w:rFonts w:asciiTheme="majorHAnsi" w:hAnsiTheme="majorHAnsi" w:cstheme="majorHAnsi"/>
          <w:sz w:val="24"/>
          <w:szCs w:val="24"/>
          <w:lang w:val="it-IT"/>
        </w:rPr>
        <w:t>gradoni 20€</w:t>
      </w:r>
      <w:r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262A16">
        <w:rPr>
          <w:rFonts w:asciiTheme="majorHAnsi" w:hAnsiTheme="majorHAnsi" w:cstheme="majorHAnsi"/>
          <w:sz w:val="24"/>
          <w:szCs w:val="24"/>
          <w:lang w:val="it-IT"/>
        </w:rPr>
        <w:t>prato 15€</w:t>
      </w:r>
    </w:p>
    <w:p w:rsidR="00262A16" w:rsidRPr="00262A16" w:rsidRDefault="00262A16" w:rsidP="00262A16">
      <w:pPr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</w:pPr>
      <w:r w:rsidRPr="00262A16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 xml:space="preserve">INFO </w:t>
      </w:r>
      <w:r w:rsidRPr="00262A16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Biglietteria</w:t>
      </w:r>
      <w:r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</w:t>
      </w:r>
      <w:r w:rsidRPr="00262A16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via Pier Lombardo 14</w:t>
      </w:r>
      <w:r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</w:t>
      </w:r>
      <w:hyperlink r:id="rId8" w:history="1">
        <w:r w:rsidRPr="00262A16">
          <w:rPr>
            <w:rFonts w:asciiTheme="majorHAnsi" w:eastAsia="Calibri" w:hAnsiTheme="majorHAnsi" w:cstheme="majorHAnsi"/>
            <w:sz w:val="24"/>
            <w:szCs w:val="24"/>
            <w:u w:val="single"/>
            <w:lang w:val="it-IT" w:eastAsia="en-US"/>
          </w:rPr>
          <w:t>02 59995206</w:t>
        </w:r>
      </w:hyperlink>
      <w:r w:rsidRPr="00262A16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</w:r>
      <w:hyperlink r:id="rId9" w:history="1">
        <w:r w:rsidRPr="00262A16">
          <w:rPr>
            <w:rFonts w:asciiTheme="majorHAnsi" w:eastAsia="Calibri" w:hAnsiTheme="majorHAnsi" w:cstheme="majorHAnsi"/>
            <w:sz w:val="24"/>
            <w:szCs w:val="24"/>
            <w:u w:val="single"/>
            <w:lang w:val="it-IT" w:eastAsia="en-US"/>
          </w:rPr>
          <w:t>biglietteria@teatrofrancoparenti.it</w:t>
        </w:r>
      </w:hyperlink>
      <w:r w:rsidRPr="00262A16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</w:r>
    </w:p>
    <w:p w:rsidR="006C322E" w:rsidRPr="00262A16" w:rsidRDefault="00262A16" w:rsidP="00262A16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  <w:r w:rsidRPr="00262A16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Ufficio Stampa Teatro Franco Parenti</w:t>
      </w:r>
      <w:r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</w:t>
      </w:r>
      <w:r w:rsidRPr="00262A16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Via Pier Lombardo 14 - 20135 Milano</w:t>
      </w:r>
      <w:r w:rsidRPr="00262A16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  <w:t>Tel. 02 59995217</w:t>
      </w:r>
      <w:r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</w:t>
      </w:r>
      <w:r w:rsidRPr="00262A16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Mail </w:t>
      </w:r>
      <w:hyperlink r:id="rId10" w:history="1">
        <w:r w:rsidRPr="00262A16">
          <w:rPr>
            <w:rFonts w:asciiTheme="majorHAnsi" w:eastAsia="Calibri" w:hAnsiTheme="majorHAnsi" w:cstheme="majorHAnsi"/>
            <w:sz w:val="24"/>
            <w:szCs w:val="24"/>
            <w:u w:val="single"/>
            <w:lang w:val="it-IT" w:eastAsia="en-US"/>
          </w:rPr>
          <w:t>stampa@teatrofrancoparenti.it</w:t>
        </w:r>
      </w:hyperlink>
    </w:p>
    <w:p w:rsidR="006C322E" w:rsidRPr="00262A16" w:rsidRDefault="006C322E" w:rsidP="00262A16">
      <w:pPr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</w:pPr>
    </w:p>
    <w:sectPr w:rsidR="006C322E" w:rsidRPr="00262A16" w:rsidSect="002056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35" w:right="1701" w:bottom="1701" w:left="1701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27E" w:rsidRDefault="0074627E" w:rsidP="00C34996">
      <w:r>
        <w:separator/>
      </w:r>
    </w:p>
  </w:endnote>
  <w:endnote w:type="continuationSeparator" w:id="0">
    <w:p w:rsidR="0074627E" w:rsidRDefault="0074627E" w:rsidP="00C3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(Titoli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 w:rsidP="000202CB">
    <w:pPr>
      <w:pStyle w:val="Pidipagina"/>
      <w:rPr>
        <w:lang w:val="it-IT"/>
      </w:rPr>
    </w:pPr>
    <w:r>
      <w:rPr>
        <w:lang w:val="it-IT"/>
      </w:rPr>
      <w:t xml:space="preserve">Con il contributo di </w:t>
    </w:r>
  </w:p>
  <w:p w:rsidR="00CC7EB4" w:rsidRPr="000202CB" w:rsidRDefault="000202CB" w:rsidP="000202CB">
    <w:pPr>
      <w:pStyle w:val="Pidipagina"/>
      <w:rPr>
        <w:lang w:val="it-IT"/>
      </w:rPr>
    </w:pPr>
    <w:r>
      <w:rPr>
        <w:noProof/>
        <w:lang w:val="it-IT"/>
      </w:rPr>
      <w:drawing>
        <wp:inline distT="0" distB="0" distL="0" distR="0">
          <wp:extent cx="2972943" cy="65105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0525_ML_FCM_Pos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106" cy="6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27E" w:rsidRDefault="0074627E" w:rsidP="00C34996">
      <w:r>
        <w:separator/>
      </w:r>
    </w:p>
  </w:footnote>
  <w:footnote w:type="continuationSeparator" w:id="0">
    <w:p w:rsidR="0074627E" w:rsidRDefault="0074627E" w:rsidP="00C34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EB4" w:rsidRDefault="00CC7EB4" w:rsidP="00901E43">
    <w:pPr>
      <w:pStyle w:val="Intestazione"/>
    </w:pPr>
  </w:p>
  <w:p w:rsidR="00CC7EB4" w:rsidRDefault="00CC7EB4" w:rsidP="00901E43">
    <w:pPr>
      <w:pStyle w:val="Intestazione"/>
    </w:pPr>
  </w:p>
  <w:p w:rsidR="00CC7EB4" w:rsidRDefault="00CC7EB4" w:rsidP="00901E43">
    <w:pPr>
      <w:pStyle w:val="Intestazione"/>
    </w:pPr>
    <w:r w:rsidRPr="00901E43">
      <w:rPr>
        <w:noProof/>
        <w:lang w:val="it-IT"/>
      </w:rPr>
      <w:drawing>
        <wp:inline distT="0" distB="0" distL="0" distR="0">
          <wp:extent cx="2820035" cy="571952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P-ARS_positivo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6077" cy="575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20B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5A21E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B2872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2CC5D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B6CB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7526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6426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E84C5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EE202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624B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82E2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A4691B"/>
    <w:multiLevelType w:val="hybridMultilevel"/>
    <w:tmpl w:val="5D90DCA2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F8067F"/>
    <w:multiLevelType w:val="hybridMultilevel"/>
    <w:tmpl w:val="682E087E"/>
    <w:lvl w:ilvl="0" w:tplc="2D4C3FF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3468E5"/>
    <w:multiLevelType w:val="hybridMultilevel"/>
    <w:tmpl w:val="9CC251B6"/>
    <w:lvl w:ilvl="0" w:tplc="AF22160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060293"/>
    <w:multiLevelType w:val="hybridMultilevel"/>
    <w:tmpl w:val="B2864F4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5C6C02"/>
    <w:multiLevelType w:val="hybridMultilevel"/>
    <w:tmpl w:val="D21E5442"/>
    <w:lvl w:ilvl="0" w:tplc="97D44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69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49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88C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4E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8B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F2C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08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D6F2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1D3AB4"/>
    <w:multiLevelType w:val="hybridMultilevel"/>
    <w:tmpl w:val="425655DA"/>
    <w:lvl w:ilvl="0" w:tplc="2B1401F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60743"/>
    <w:multiLevelType w:val="hybridMultilevel"/>
    <w:tmpl w:val="9A24E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8E42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41E51"/>
    <w:multiLevelType w:val="hybridMultilevel"/>
    <w:tmpl w:val="1EF861F2"/>
    <w:lvl w:ilvl="0" w:tplc="AD3A2B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F651B5"/>
    <w:multiLevelType w:val="singleLevel"/>
    <w:tmpl w:val="729A0F8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0" w15:restartNumberingAfterBreak="0">
    <w:nsid w:val="476706C8"/>
    <w:multiLevelType w:val="hybridMultilevel"/>
    <w:tmpl w:val="DCE608D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49ED4CAF"/>
    <w:multiLevelType w:val="hybridMultilevel"/>
    <w:tmpl w:val="194605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3472C"/>
    <w:multiLevelType w:val="hybridMultilevel"/>
    <w:tmpl w:val="31D65578"/>
    <w:lvl w:ilvl="0" w:tplc="2D4C3FF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01396"/>
    <w:multiLevelType w:val="hybridMultilevel"/>
    <w:tmpl w:val="34AC1EDC"/>
    <w:lvl w:ilvl="0" w:tplc="6DDE43A2">
      <w:numFmt w:val="bullet"/>
      <w:lvlText w:val="-"/>
      <w:lvlJc w:val="left"/>
      <w:pPr>
        <w:ind w:left="1060" w:hanging="700"/>
      </w:pPr>
      <w:rPr>
        <w:rFonts w:ascii="Times New Roman" w:eastAsiaTheme="minorHAnsi" w:hAnsi="Times New Roma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60DC7"/>
    <w:multiLevelType w:val="hybridMultilevel"/>
    <w:tmpl w:val="E182C1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E790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26DD2"/>
    <w:multiLevelType w:val="hybridMultilevel"/>
    <w:tmpl w:val="BA8400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6EDB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17"/>
  </w:num>
  <w:num w:numId="5">
    <w:abstractNumId w:val="25"/>
  </w:num>
  <w:num w:numId="6">
    <w:abstractNumId w:val="11"/>
  </w:num>
  <w:num w:numId="7">
    <w:abstractNumId w:val="19"/>
  </w:num>
  <w:num w:numId="8">
    <w:abstractNumId w:val="2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0"/>
  </w:num>
  <w:num w:numId="21">
    <w:abstractNumId w:val="20"/>
  </w:num>
  <w:num w:numId="22">
    <w:abstractNumId w:val="12"/>
  </w:num>
  <w:num w:numId="23">
    <w:abstractNumId w:val="14"/>
  </w:num>
  <w:num w:numId="24">
    <w:abstractNumId w:val="18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F4"/>
    <w:rsid w:val="0001074A"/>
    <w:rsid w:val="00014979"/>
    <w:rsid w:val="000202CB"/>
    <w:rsid w:val="00022B1C"/>
    <w:rsid w:val="00040E7C"/>
    <w:rsid w:val="000511DA"/>
    <w:rsid w:val="00064565"/>
    <w:rsid w:val="000703D3"/>
    <w:rsid w:val="00075EB2"/>
    <w:rsid w:val="00080757"/>
    <w:rsid w:val="00095E7D"/>
    <w:rsid w:val="000B7418"/>
    <w:rsid w:val="000E0DFD"/>
    <w:rsid w:val="000F0900"/>
    <w:rsid w:val="000F2632"/>
    <w:rsid w:val="000F63E7"/>
    <w:rsid w:val="00115004"/>
    <w:rsid w:val="00127851"/>
    <w:rsid w:val="00185377"/>
    <w:rsid w:val="001B04ED"/>
    <w:rsid w:val="001B221C"/>
    <w:rsid w:val="001B4B70"/>
    <w:rsid w:val="001C7F7C"/>
    <w:rsid w:val="002056BF"/>
    <w:rsid w:val="002306CD"/>
    <w:rsid w:val="0025206F"/>
    <w:rsid w:val="00253220"/>
    <w:rsid w:val="002601DC"/>
    <w:rsid w:val="00262A16"/>
    <w:rsid w:val="0027620D"/>
    <w:rsid w:val="002847C8"/>
    <w:rsid w:val="002A40A8"/>
    <w:rsid w:val="002A7E9B"/>
    <w:rsid w:val="002C1497"/>
    <w:rsid w:val="002C182A"/>
    <w:rsid w:val="003067E1"/>
    <w:rsid w:val="00317414"/>
    <w:rsid w:val="003177B6"/>
    <w:rsid w:val="003239E0"/>
    <w:rsid w:val="003277CC"/>
    <w:rsid w:val="00340B85"/>
    <w:rsid w:val="0034453B"/>
    <w:rsid w:val="00350121"/>
    <w:rsid w:val="00355C14"/>
    <w:rsid w:val="00356FBB"/>
    <w:rsid w:val="00376045"/>
    <w:rsid w:val="0037786A"/>
    <w:rsid w:val="00386D46"/>
    <w:rsid w:val="003B1D19"/>
    <w:rsid w:val="003D0D0B"/>
    <w:rsid w:val="003D3377"/>
    <w:rsid w:val="003D33A1"/>
    <w:rsid w:val="003F12CC"/>
    <w:rsid w:val="0045152B"/>
    <w:rsid w:val="00454888"/>
    <w:rsid w:val="00456CA6"/>
    <w:rsid w:val="004730F6"/>
    <w:rsid w:val="00493E67"/>
    <w:rsid w:val="004B4976"/>
    <w:rsid w:val="004D1173"/>
    <w:rsid w:val="004E32F8"/>
    <w:rsid w:val="00505316"/>
    <w:rsid w:val="00513283"/>
    <w:rsid w:val="00520037"/>
    <w:rsid w:val="0052067A"/>
    <w:rsid w:val="00547F44"/>
    <w:rsid w:val="00564FD9"/>
    <w:rsid w:val="005A09A0"/>
    <w:rsid w:val="005B3E89"/>
    <w:rsid w:val="005B51A0"/>
    <w:rsid w:val="005C67B8"/>
    <w:rsid w:val="005D389B"/>
    <w:rsid w:val="00615757"/>
    <w:rsid w:val="006220C8"/>
    <w:rsid w:val="00634707"/>
    <w:rsid w:val="00641B6E"/>
    <w:rsid w:val="0069346F"/>
    <w:rsid w:val="006B4354"/>
    <w:rsid w:val="006B7F95"/>
    <w:rsid w:val="006C0060"/>
    <w:rsid w:val="006C322E"/>
    <w:rsid w:val="006E1427"/>
    <w:rsid w:val="006E59FA"/>
    <w:rsid w:val="006E5A4D"/>
    <w:rsid w:val="00712B73"/>
    <w:rsid w:val="00733B2C"/>
    <w:rsid w:val="007376C3"/>
    <w:rsid w:val="0074627E"/>
    <w:rsid w:val="0076277F"/>
    <w:rsid w:val="0077758F"/>
    <w:rsid w:val="0078205F"/>
    <w:rsid w:val="007A05E4"/>
    <w:rsid w:val="007B065D"/>
    <w:rsid w:val="007B0C19"/>
    <w:rsid w:val="007B5C14"/>
    <w:rsid w:val="007C32C7"/>
    <w:rsid w:val="007D144E"/>
    <w:rsid w:val="00821627"/>
    <w:rsid w:val="00857C4F"/>
    <w:rsid w:val="008637BD"/>
    <w:rsid w:val="008705BC"/>
    <w:rsid w:val="0087255A"/>
    <w:rsid w:val="0088700D"/>
    <w:rsid w:val="00890543"/>
    <w:rsid w:val="008B71B9"/>
    <w:rsid w:val="008C5FAF"/>
    <w:rsid w:val="008D066E"/>
    <w:rsid w:val="008E55B7"/>
    <w:rsid w:val="008E6293"/>
    <w:rsid w:val="008F2FBC"/>
    <w:rsid w:val="008F4F1F"/>
    <w:rsid w:val="009010AD"/>
    <w:rsid w:val="00901E43"/>
    <w:rsid w:val="00906652"/>
    <w:rsid w:val="00914BFC"/>
    <w:rsid w:val="00926561"/>
    <w:rsid w:val="00942576"/>
    <w:rsid w:val="00950BEF"/>
    <w:rsid w:val="009526C8"/>
    <w:rsid w:val="00953ACE"/>
    <w:rsid w:val="0095710A"/>
    <w:rsid w:val="009577D9"/>
    <w:rsid w:val="0097492C"/>
    <w:rsid w:val="009A118C"/>
    <w:rsid w:val="009A70C7"/>
    <w:rsid w:val="009C5D70"/>
    <w:rsid w:val="009E3092"/>
    <w:rsid w:val="009F7029"/>
    <w:rsid w:val="00A0472E"/>
    <w:rsid w:val="00A15C82"/>
    <w:rsid w:val="00A23E14"/>
    <w:rsid w:val="00A278B0"/>
    <w:rsid w:val="00A318D7"/>
    <w:rsid w:val="00A51173"/>
    <w:rsid w:val="00A72408"/>
    <w:rsid w:val="00AA58F5"/>
    <w:rsid w:val="00AA6AA2"/>
    <w:rsid w:val="00AB2C4B"/>
    <w:rsid w:val="00AD298D"/>
    <w:rsid w:val="00AE367A"/>
    <w:rsid w:val="00B16437"/>
    <w:rsid w:val="00B2625C"/>
    <w:rsid w:val="00B4224D"/>
    <w:rsid w:val="00B46305"/>
    <w:rsid w:val="00B658F4"/>
    <w:rsid w:val="00B76306"/>
    <w:rsid w:val="00B763D9"/>
    <w:rsid w:val="00BF6B3E"/>
    <w:rsid w:val="00C020D1"/>
    <w:rsid w:val="00C16698"/>
    <w:rsid w:val="00C24AA2"/>
    <w:rsid w:val="00C3018B"/>
    <w:rsid w:val="00C34996"/>
    <w:rsid w:val="00C376AA"/>
    <w:rsid w:val="00C50773"/>
    <w:rsid w:val="00C62595"/>
    <w:rsid w:val="00C71E6F"/>
    <w:rsid w:val="00C93BBB"/>
    <w:rsid w:val="00C93F6F"/>
    <w:rsid w:val="00CC0543"/>
    <w:rsid w:val="00CC7EB4"/>
    <w:rsid w:val="00CD5357"/>
    <w:rsid w:val="00CE1152"/>
    <w:rsid w:val="00CF34AC"/>
    <w:rsid w:val="00D033AB"/>
    <w:rsid w:val="00D1417A"/>
    <w:rsid w:val="00D35095"/>
    <w:rsid w:val="00D37029"/>
    <w:rsid w:val="00D52F0D"/>
    <w:rsid w:val="00D622B4"/>
    <w:rsid w:val="00D9546A"/>
    <w:rsid w:val="00D97537"/>
    <w:rsid w:val="00DA6480"/>
    <w:rsid w:val="00DD2768"/>
    <w:rsid w:val="00DD6AAC"/>
    <w:rsid w:val="00DF1409"/>
    <w:rsid w:val="00E33C70"/>
    <w:rsid w:val="00E50C1E"/>
    <w:rsid w:val="00E5253B"/>
    <w:rsid w:val="00E54E33"/>
    <w:rsid w:val="00E663D0"/>
    <w:rsid w:val="00E66AB6"/>
    <w:rsid w:val="00E6784C"/>
    <w:rsid w:val="00E72E19"/>
    <w:rsid w:val="00E76F39"/>
    <w:rsid w:val="00E844A9"/>
    <w:rsid w:val="00E866A9"/>
    <w:rsid w:val="00EA2D9B"/>
    <w:rsid w:val="00EC2099"/>
    <w:rsid w:val="00EE5D53"/>
    <w:rsid w:val="00F01763"/>
    <w:rsid w:val="00F027C2"/>
    <w:rsid w:val="00F0396E"/>
    <w:rsid w:val="00F04420"/>
    <w:rsid w:val="00F051D4"/>
    <w:rsid w:val="00F0731E"/>
    <w:rsid w:val="00F20CA3"/>
    <w:rsid w:val="00F2108C"/>
    <w:rsid w:val="00F311CD"/>
    <w:rsid w:val="00F4104E"/>
    <w:rsid w:val="00F4194F"/>
    <w:rsid w:val="00F41AB6"/>
    <w:rsid w:val="00F50290"/>
    <w:rsid w:val="00F85CC4"/>
    <w:rsid w:val="00FA275F"/>
    <w:rsid w:val="00FA4EC7"/>
    <w:rsid w:val="00FA507A"/>
    <w:rsid w:val="00FA7728"/>
    <w:rsid w:val="00FB6DAA"/>
    <w:rsid w:val="00FC450A"/>
    <w:rsid w:val="00FF1F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07355"/>
  <w15:docId w15:val="{F7A97B25-F0BE-D741-8451-61CA0475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qFormat/>
    <w:rsid w:val="00821627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82162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itolo3">
    <w:name w:val="heading 3"/>
    <w:basedOn w:val="Normale"/>
    <w:next w:val="Normale"/>
    <w:link w:val="Titolo3Carattere"/>
    <w:qFormat/>
    <w:rsid w:val="00821627"/>
    <w:pPr>
      <w:keepNext/>
      <w:widowControl w:val="0"/>
      <w:outlineLvl w:val="2"/>
    </w:pPr>
    <w:rPr>
      <w:rFonts w:ascii="Tahoma" w:hAnsi="Tahoma"/>
      <w:snapToGrid w:val="0"/>
      <w:sz w:val="24"/>
      <w:u w:val="single"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821627"/>
    <w:pPr>
      <w:keepNext/>
      <w:widowControl w:val="0"/>
      <w:outlineLvl w:val="3"/>
    </w:pPr>
    <w:rPr>
      <w:rFonts w:ascii="Tahoma" w:hAnsi="Tahoma"/>
      <w:b/>
      <w:snapToGrid w:val="0"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62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2A40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0A8"/>
  </w:style>
  <w:style w:type="paragraph" w:styleId="Pidipagina">
    <w:name w:val="footer"/>
    <w:basedOn w:val="Normale"/>
    <w:link w:val="PidipaginaCarattere"/>
    <w:uiPriority w:val="99"/>
    <w:rsid w:val="002A40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0A8"/>
  </w:style>
  <w:style w:type="character" w:customStyle="1" w:styleId="Titolo1Carattere">
    <w:name w:val="Titolo 1 Carattere"/>
    <w:basedOn w:val="Carpredefinitoparagrafo"/>
    <w:link w:val="Titolo1"/>
    <w:rsid w:val="00821627"/>
    <w:rPr>
      <w:rFonts w:ascii="MS Sans Serif" w:eastAsia="Times New Roman" w:hAnsi="MS Sans Serif" w:cs="Times New Roman"/>
      <w:b/>
      <w:sz w:val="20"/>
      <w:szCs w:val="20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821627"/>
    <w:rPr>
      <w:rFonts w:ascii="Arial" w:eastAsia="Times New Roman" w:hAnsi="Arial" w:cs="Times New Roman"/>
      <w:b/>
      <w:i/>
      <w:sz w:val="28"/>
      <w:szCs w:val="20"/>
      <w:lang w:val="en-US" w:eastAsia="it-IT"/>
    </w:rPr>
  </w:style>
  <w:style w:type="character" w:customStyle="1" w:styleId="Titolo3Carattere">
    <w:name w:val="Titolo 3 Carattere"/>
    <w:basedOn w:val="Carpredefinitoparagrafo"/>
    <w:link w:val="Titolo3"/>
    <w:rsid w:val="00821627"/>
    <w:rPr>
      <w:rFonts w:ascii="Tahoma" w:eastAsia="Times New Roman" w:hAnsi="Tahoma" w:cs="Times New Roman"/>
      <w:snapToGrid w:val="0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21627"/>
    <w:rPr>
      <w:rFonts w:ascii="Tahoma" w:eastAsia="Times New Roman" w:hAnsi="Tahoma" w:cs="Times New Roman"/>
      <w:b/>
      <w:snapToGrid w:val="0"/>
      <w:szCs w:val="20"/>
      <w:lang w:eastAsia="it-IT"/>
    </w:rPr>
  </w:style>
  <w:style w:type="character" w:styleId="Numeropagina">
    <w:name w:val="page number"/>
    <w:basedOn w:val="Carpredefinitoparagrafo"/>
    <w:rsid w:val="00821627"/>
  </w:style>
  <w:style w:type="paragraph" w:styleId="Corpotesto">
    <w:name w:val="Body Text"/>
    <w:basedOn w:val="Normale"/>
    <w:link w:val="CorpotestoCarattere"/>
    <w:rsid w:val="00821627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rsid w:val="00821627"/>
    <w:rPr>
      <w:rFonts w:ascii="Times New Roman" w:hAnsi="Times New Roman"/>
      <w:lang w:val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216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82162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rsid w:val="00821627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82162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821627"/>
    <w:rPr>
      <w:rFonts w:ascii="MS Sans Serif" w:eastAsia="Times New Roman" w:hAnsi="MS Sans Serif" w:cs="Times New Roman"/>
      <w:sz w:val="16"/>
      <w:szCs w:val="16"/>
      <w:lang w:val="en-US" w:eastAsia="it-IT"/>
    </w:rPr>
  </w:style>
  <w:style w:type="paragraph" w:customStyle="1" w:styleId="ABLOCKPARA">
    <w:name w:val="A BLOCK PARA"/>
    <w:basedOn w:val="Normale"/>
    <w:rsid w:val="00821627"/>
    <w:rPr>
      <w:rFonts w:ascii="Book Antiqua" w:hAnsi="Book Antiqua"/>
      <w:sz w:val="22"/>
      <w:lang w:val="it-IT" w:eastAsia="en-US"/>
    </w:rPr>
  </w:style>
  <w:style w:type="paragraph" w:styleId="Titolo">
    <w:name w:val="Title"/>
    <w:basedOn w:val="Normale"/>
    <w:link w:val="TitoloCarattere"/>
    <w:qFormat/>
    <w:rsid w:val="00821627"/>
    <w:pPr>
      <w:jc w:val="center"/>
    </w:pPr>
    <w:rPr>
      <w:rFonts w:ascii="Times" w:eastAsia="Times" w:hAnsi="Times"/>
      <w:b/>
      <w:sz w:val="28"/>
      <w:lang w:val="it-IT"/>
    </w:rPr>
  </w:style>
  <w:style w:type="character" w:customStyle="1" w:styleId="TitoloCarattere">
    <w:name w:val="Titolo Carattere"/>
    <w:basedOn w:val="Carpredefinitoparagrafo"/>
    <w:link w:val="Titolo"/>
    <w:rsid w:val="00821627"/>
    <w:rPr>
      <w:rFonts w:ascii="Times" w:eastAsia="Times" w:hAnsi="Times" w:cs="Times New Roman"/>
      <w:b/>
      <w:sz w:val="28"/>
      <w:szCs w:val="20"/>
      <w:lang w:eastAsia="it-IT"/>
    </w:rPr>
  </w:style>
  <w:style w:type="paragraph" w:customStyle="1" w:styleId="BalloonText1">
    <w:name w:val="Balloon Text1"/>
    <w:basedOn w:val="Normale"/>
    <w:semiHidden/>
    <w:rsid w:val="00821627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8216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821627"/>
    <w:rPr>
      <w:rFonts w:ascii="Tahoma" w:eastAsia="Times New Roman" w:hAnsi="Tahoma" w:cs="Tahoma"/>
      <w:sz w:val="16"/>
      <w:szCs w:val="16"/>
      <w:lang w:val="en-US" w:eastAsia="it-IT"/>
    </w:rPr>
  </w:style>
  <w:style w:type="character" w:styleId="Rimandocommento">
    <w:name w:val="annotation reference"/>
    <w:basedOn w:val="Carpredefinitoparagrafo"/>
    <w:rsid w:val="0082162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21627"/>
  </w:style>
  <w:style w:type="character" w:customStyle="1" w:styleId="TestocommentoCarattere">
    <w:name w:val="Testo commento Carattere"/>
    <w:basedOn w:val="Carpredefinitoparagrafo"/>
    <w:link w:val="Testocommen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8216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821627"/>
    <w:rPr>
      <w:rFonts w:ascii="MS Sans Serif" w:eastAsia="Times New Roman" w:hAnsi="MS Sans Serif" w:cs="Times New Roman"/>
      <w:b/>
      <w:bCs/>
      <w:sz w:val="20"/>
      <w:szCs w:val="20"/>
      <w:lang w:val="en-US" w:eastAsia="it-IT"/>
    </w:rPr>
  </w:style>
  <w:style w:type="character" w:styleId="Enfasigrassetto">
    <w:name w:val="Strong"/>
    <w:basedOn w:val="Carpredefinitoparagrafo"/>
    <w:qFormat/>
    <w:rsid w:val="00821627"/>
    <w:rPr>
      <w:b/>
      <w:bCs/>
    </w:rPr>
  </w:style>
  <w:style w:type="paragraph" w:styleId="Elenco">
    <w:name w:val="List"/>
    <w:basedOn w:val="Normale"/>
    <w:rsid w:val="0077758F"/>
    <w:pPr>
      <w:ind w:left="283" w:hanging="283"/>
      <w:contextualSpacing/>
    </w:pPr>
    <w:rPr>
      <w:rFonts w:asciiTheme="minorHAnsi" w:eastAsiaTheme="minorHAnsi" w:hAnsiTheme="minorHAnsi" w:cstheme="minorBidi"/>
      <w:sz w:val="24"/>
      <w:szCs w:val="24"/>
      <w:lang w:val="it-IT" w:eastAsia="en-US"/>
    </w:rPr>
  </w:style>
  <w:style w:type="table" w:styleId="Grigliatabella">
    <w:name w:val="Table Grid"/>
    <w:basedOn w:val="Tabellanormale"/>
    <w:rsid w:val="00901E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34453B"/>
    <w:rPr>
      <w:rFonts w:eastAsiaTheme="minorEastAsia"/>
      <w:sz w:val="22"/>
      <w:szCs w:val="22"/>
      <w:lang w:val="en-US" w:eastAsia="zh-CN"/>
    </w:rPr>
  </w:style>
  <w:style w:type="paragraph" w:styleId="NormaleWeb">
    <w:name w:val="Normal (Web)"/>
    <w:basedOn w:val="Normale"/>
    <w:uiPriority w:val="99"/>
    <w:semiHidden/>
    <w:unhideWhenUsed/>
    <w:rsid w:val="00E33C7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3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2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7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3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5999520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malcangio@teatrofrancoparent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59DA1-05B8-6E4C-8308-80701E91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TFP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Maraviglia</dc:creator>
  <cp:keywords/>
  <cp:lastModifiedBy>Utente di Microsoft Office</cp:lastModifiedBy>
  <cp:revision>3</cp:revision>
  <cp:lastPrinted>2021-02-09T15:07:00Z</cp:lastPrinted>
  <dcterms:created xsi:type="dcterms:W3CDTF">2021-02-09T15:07:00Z</dcterms:created>
  <dcterms:modified xsi:type="dcterms:W3CDTF">2021-02-09T15:07:00Z</dcterms:modified>
</cp:coreProperties>
</file>