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53B" w:rsidRPr="00ED06C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t>Comunicato stampa</w:t>
      </w:r>
    </w:p>
    <w:p w:rsidR="00364470" w:rsidRDefault="00364470" w:rsidP="00364470">
      <w:pPr>
        <w:rPr>
          <w:rFonts w:asciiTheme="majorHAnsi" w:eastAsia="Arial" w:hAnsiTheme="majorHAnsi" w:cstheme="majorHAnsi"/>
          <w:b/>
          <w:bCs/>
          <w:sz w:val="24"/>
          <w:szCs w:val="24"/>
          <w:lang w:val="it-IT"/>
        </w:rPr>
      </w:pPr>
    </w:p>
    <w:p w:rsidR="00E5253B" w:rsidRPr="00ED06C0" w:rsidRDefault="00E5253B" w:rsidP="00364470">
      <w:pPr>
        <w:rPr>
          <w:rFonts w:asciiTheme="majorHAnsi" w:eastAsia="Arial" w:hAnsiTheme="majorHAnsi" w:cstheme="majorHAnsi"/>
          <w:b/>
          <w:bCs/>
          <w:sz w:val="24"/>
          <w:szCs w:val="24"/>
          <w:lang w:val="it-IT"/>
        </w:rPr>
      </w:pPr>
      <w:r w:rsidRPr="00ED06C0">
        <w:rPr>
          <w:rFonts w:asciiTheme="majorHAnsi" w:eastAsia="Arial" w:hAnsiTheme="majorHAnsi" w:cstheme="majorHAnsi"/>
          <w:b/>
          <w:bCs/>
          <w:sz w:val="24"/>
          <w:szCs w:val="24"/>
          <w:lang w:val="it-IT"/>
        </w:rPr>
        <w:t xml:space="preserve">@CasaParenti e le pillole video di Andrée Ruth Shammah </w:t>
      </w:r>
    </w:p>
    <w:p w:rsidR="00E5253B" w:rsidRPr="00ED06C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t xml:space="preserve">Proseguono le iniziative on line del Teatro Franco Parenti con la programmazione di materiali da visionare sulla playlist youtube </w:t>
      </w:r>
      <w:r w:rsidRPr="00ED06C0">
        <w:rPr>
          <w:rFonts w:asciiTheme="majorHAnsi" w:eastAsia="Arial" w:hAnsiTheme="majorHAnsi" w:cstheme="majorHAnsi"/>
          <w:b/>
          <w:bCs/>
          <w:sz w:val="24"/>
          <w:szCs w:val="24"/>
          <w:lang w:val="it-IT"/>
        </w:rPr>
        <w:t>#CasaParent</w:t>
      </w:r>
      <w:r w:rsidRPr="00ED06C0">
        <w:rPr>
          <w:rFonts w:asciiTheme="majorHAnsi" w:eastAsia="Arial" w:hAnsiTheme="majorHAnsi" w:cstheme="majorHAnsi"/>
          <w:sz w:val="24"/>
          <w:szCs w:val="24"/>
          <w:lang w:val="it-IT"/>
        </w:rPr>
        <w:t>i e la pubblicazione quotidiana delle pillole video di Andrée Ruth Shammah sulla sua pagina facebook e su playlist youtube dedicata.</w:t>
      </w:r>
      <w:r w:rsidR="00364470">
        <w:rPr>
          <w:rFonts w:asciiTheme="majorHAnsi" w:eastAsia="Arial" w:hAnsiTheme="majorHAnsi" w:cstheme="majorHAnsi"/>
          <w:sz w:val="24"/>
          <w:szCs w:val="24"/>
          <w:lang w:val="it-IT"/>
        </w:rPr>
        <w:t xml:space="preserve"> </w:t>
      </w:r>
      <w:r w:rsidRPr="00ED06C0">
        <w:rPr>
          <w:rFonts w:asciiTheme="majorHAnsi" w:eastAsia="Arial" w:hAnsiTheme="majorHAnsi" w:cstheme="majorHAnsi"/>
          <w:sz w:val="24"/>
          <w:szCs w:val="24"/>
          <w:lang w:val="it-IT"/>
        </w:rPr>
        <w:t xml:space="preserve">Nella settimana che va dal </w:t>
      </w:r>
      <w:r w:rsidRPr="00ED06C0">
        <w:rPr>
          <w:rFonts w:asciiTheme="majorHAnsi" w:eastAsia="Arial" w:hAnsiTheme="majorHAnsi" w:cstheme="majorHAnsi"/>
          <w:b/>
          <w:bCs/>
          <w:sz w:val="24"/>
          <w:szCs w:val="24"/>
          <w:lang w:val="it-IT"/>
        </w:rPr>
        <w:t xml:space="preserve">4 al 10 maggio </w:t>
      </w:r>
      <w:r w:rsidRPr="00ED06C0">
        <w:rPr>
          <w:rFonts w:asciiTheme="majorHAnsi" w:eastAsia="Arial" w:hAnsiTheme="majorHAnsi" w:cstheme="majorHAnsi"/>
          <w:sz w:val="24"/>
          <w:szCs w:val="24"/>
          <w:lang w:val="it-IT"/>
        </w:rPr>
        <w:t xml:space="preserve">saranno in onda: il classico pirandelliano diretto da Carlo Cecchi </w:t>
      </w:r>
      <w:r w:rsidRPr="00ED06C0">
        <w:rPr>
          <w:rFonts w:asciiTheme="majorHAnsi" w:eastAsia="Arial" w:hAnsiTheme="majorHAnsi" w:cstheme="majorHAnsi"/>
          <w:b/>
          <w:bCs/>
          <w:sz w:val="24"/>
          <w:szCs w:val="24"/>
          <w:lang w:val="it-IT"/>
        </w:rPr>
        <w:t>L'uomo la bestia e la virtù</w:t>
      </w:r>
      <w:r w:rsidRPr="00ED06C0">
        <w:rPr>
          <w:rFonts w:asciiTheme="majorHAnsi" w:eastAsia="Arial" w:hAnsiTheme="majorHAnsi" w:cstheme="majorHAnsi"/>
          <w:sz w:val="24"/>
          <w:szCs w:val="24"/>
          <w:lang w:val="it-IT"/>
        </w:rPr>
        <w:t>, più volte ospitato dal Parenti nel corso degli anni (</w:t>
      </w:r>
      <w:r w:rsidRPr="00ED06C0">
        <w:rPr>
          <w:rFonts w:asciiTheme="majorHAnsi" w:eastAsia="Arial" w:hAnsiTheme="majorHAnsi" w:cstheme="majorHAnsi"/>
          <w:sz w:val="24"/>
          <w:szCs w:val="24"/>
          <w:u w:val="single"/>
          <w:lang w:val="it-IT"/>
        </w:rPr>
        <w:t>martedì 5 maggio)</w:t>
      </w:r>
      <w:r w:rsidRPr="00ED06C0">
        <w:rPr>
          <w:rFonts w:asciiTheme="majorHAnsi" w:eastAsia="Arial" w:hAnsiTheme="majorHAnsi" w:cstheme="majorHAnsi"/>
          <w:sz w:val="24"/>
          <w:szCs w:val="24"/>
          <w:lang w:val="it-IT"/>
        </w:rPr>
        <w:t xml:space="preserve">; una pillola letteraria di </w:t>
      </w:r>
      <w:r w:rsidRPr="00ED06C0">
        <w:rPr>
          <w:rFonts w:asciiTheme="majorHAnsi" w:eastAsia="Arial" w:hAnsiTheme="majorHAnsi" w:cstheme="majorHAnsi"/>
          <w:b/>
          <w:bCs/>
          <w:sz w:val="24"/>
          <w:szCs w:val="24"/>
          <w:lang w:val="it-IT"/>
        </w:rPr>
        <w:t>Gioele Dix</w:t>
      </w:r>
      <w:r w:rsidRPr="00ED06C0">
        <w:rPr>
          <w:rFonts w:asciiTheme="majorHAnsi" w:eastAsia="Arial" w:hAnsiTheme="majorHAnsi" w:cstheme="majorHAnsi"/>
          <w:sz w:val="24"/>
          <w:szCs w:val="24"/>
          <w:lang w:val="it-IT"/>
        </w:rPr>
        <w:t xml:space="preserve"> dedicata a </w:t>
      </w:r>
      <w:r w:rsidRPr="00ED06C0">
        <w:rPr>
          <w:rFonts w:asciiTheme="majorHAnsi" w:eastAsia="Arial" w:hAnsiTheme="majorHAnsi" w:cstheme="majorHAnsi"/>
          <w:b/>
          <w:bCs/>
          <w:sz w:val="24"/>
          <w:szCs w:val="24"/>
          <w:lang w:val="it-IT"/>
        </w:rPr>
        <w:t>Gianni Rodari</w:t>
      </w:r>
      <w:r w:rsidRPr="00ED06C0">
        <w:rPr>
          <w:rFonts w:asciiTheme="majorHAnsi" w:eastAsia="Arial" w:hAnsiTheme="majorHAnsi" w:cstheme="majorHAnsi"/>
          <w:sz w:val="24"/>
          <w:szCs w:val="24"/>
          <w:lang w:val="it-IT"/>
        </w:rPr>
        <w:t xml:space="preserve"> (</w:t>
      </w:r>
      <w:r w:rsidRPr="00ED06C0">
        <w:rPr>
          <w:rFonts w:asciiTheme="majorHAnsi" w:eastAsia="Arial" w:hAnsiTheme="majorHAnsi" w:cstheme="majorHAnsi"/>
          <w:sz w:val="24"/>
          <w:szCs w:val="24"/>
          <w:u w:val="single"/>
          <w:lang w:val="it-IT"/>
        </w:rPr>
        <w:t>giovedì 7 maggio</w:t>
      </w:r>
      <w:r w:rsidRPr="00ED06C0">
        <w:rPr>
          <w:rFonts w:asciiTheme="majorHAnsi" w:eastAsia="Arial" w:hAnsiTheme="majorHAnsi" w:cstheme="majorHAnsi"/>
          <w:sz w:val="24"/>
          <w:szCs w:val="24"/>
          <w:lang w:val="it-IT"/>
        </w:rPr>
        <w:t xml:space="preserve">) ed infine, l’intervento video di </w:t>
      </w:r>
      <w:r w:rsidRPr="00ED06C0">
        <w:rPr>
          <w:rFonts w:asciiTheme="majorHAnsi" w:eastAsia="Arial" w:hAnsiTheme="majorHAnsi" w:cstheme="majorHAnsi"/>
          <w:b/>
          <w:bCs/>
          <w:sz w:val="24"/>
          <w:szCs w:val="24"/>
          <w:lang w:val="it-IT"/>
        </w:rPr>
        <w:t>Luciano Floridi</w:t>
      </w:r>
      <w:r w:rsidRPr="00ED06C0">
        <w:rPr>
          <w:rFonts w:asciiTheme="majorHAnsi" w:eastAsia="Arial" w:hAnsiTheme="majorHAnsi" w:cstheme="majorHAnsi"/>
          <w:sz w:val="24"/>
          <w:szCs w:val="24"/>
          <w:lang w:val="it-IT"/>
        </w:rPr>
        <w:t xml:space="preserve"> dal titolo </w:t>
      </w:r>
      <w:r w:rsidRPr="00ED06C0">
        <w:rPr>
          <w:rFonts w:asciiTheme="majorHAnsi" w:eastAsia="Arial" w:hAnsiTheme="majorHAnsi" w:cstheme="majorHAnsi"/>
          <w:b/>
          <w:bCs/>
          <w:sz w:val="24"/>
          <w:szCs w:val="24"/>
          <w:lang w:val="it-IT"/>
        </w:rPr>
        <w:t xml:space="preserve">Una lezione sulla SALUTE ONLIFE, </w:t>
      </w:r>
      <w:r w:rsidRPr="00ED06C0">
        <w:rPr>
          <w:rFonts w:asciiTheme="majorHAnsi" w:eastAsia="Arial" w:hAnsiTheme="majorHAnsi" w:cstheme="majorHAnsi"/>
          <w:sz w:val="24"/>
          <w:szCs w:val="24"/>
          <w:lang w:val="it-IT"/>
        </w:rPr>
        <w:t xml:space="preserve">che va ad arricchire l’iniziativa </w:t>
      </w:r>
      <w:r w:rsidRPr="00ED06C0">
        <w:rPr>
          <w:rFonts w:asciiTheme="majorHAnsi" w:eastAsia="Arial" w:hAnsiTheme="majorHAnsi" w:cstheme="majorHAnsi"/>
          <w:b/>
          <w:bCs/>
          <w:color w:val="030303"/>
          <w:sz w:val="24"/>
          <w:szCs w:val="24"/>
          <w:lang w:val="it-IT"/>
        </w:rPr>
        <w:t xml:space="preserve">Connessioni Digital Edition </w:t>
      </w:r>
      <w:r w:rsidRPr="00ED06C0">
        <w:rPr>
          <w:rFonts w:asciiTheme="majorHAnsi" w:eastAsia="Arial" w:hAnsiTheme="majorHAnsi" w:cstheme="majorHAnsi"/>
          <w:sz w:val="24"/>
          <w:szCs w:val="24"/>
          <w:lang w:val="it-IT"/>
        </w:rPr>
        <w:t xml:space="preserve"> organizzata da </w:t>
      </w:r>
      <w:r w:rsidRPr="00ED06C0">
        <w:rPr>
          <w:rFonts w:asciiTheme="majorHAnsi" w:eastAsia="Arial" w:hAnsiTheme="majorHAnsi" w:cstheme="majorHAnsi"/>
          <w:b/>
          <w:bCs/>
          <w:sz w:val="24"/>
          <w:szCs w:val="24"/>
          <w:lang w:val="it-IT"/>
        </w:rPr>
        <w:t>Fastweb</w:t>
      </w:r>
      <w:r w:rsidRPr="00ED06C0">
        <w:rPr>
          <w:rFonts w:asciiTheme="majorHAnsi" w:eastAsia="Arial" w:hAnsiTheme="majorHAnsi" w:cstheme="majorHAnsi"/>
          <w:sz w:val="24"/>
          <w:szCs w:val="24"/>
          <w:lang w:val="it-IT"/>
        </w:rPr>
        <w:t xml:space="preserve"> in collaborazione con il Teatro Franco Parenti e l’Associazione Pier Lombardo (</w:t>
      </w:r>
      <w:r w:rsidRPr="00ED06C0">
        <w:rPr>
          <w:rFonts w:asciiTheme="majorHAnsi" w:eastAsia="Arial" w:hAnsiTheme="majorHAnsi" w:cstheme="majorHAnsi"/>
          <w:sz w:val="24"/>
          <w:szCs w:val="24"/>
          <w:u w:val="single"/>
          <w:lang w:val="it-IT"/>
        </w:rPr>
        <w:t>sabato 9 maggio</w:t>
      </w:r>
      <w:r w:rsidRPr="00ED06C0">
        <w:rPr>
          <w:rFonts w:asciiTheme="majorHAnsi" w:eastAsia="Arial" w:hAnsiTheme="majorHAnsi" w:cstheme="majorHAnsi"/>
          <w:sz w:val="24"/>
          <w:szCs w:val="24"/>
          <w:lang w:val="it-IT"/>
        </w:rPr>
        <w:t>).</w:t>
      </w:r>
      <w:r w:rsidR="00364470">
        <w:rPr>
          <w:rFonts w:asciiTheme="majorHAnsi" w:eastAsia="Arial" w:hAnsiTheme="majorHAnsi" w:cstheme="majorHAnsi"/>
          <w:sz w:val="24"/>
          <w:szCs w:val="24"/>
          <w:lang w:val="it-IT"/>
        </w:rPr>
        <w:t xml:space="preserve"> </w:t>
      </w:r>
      <w:r w:rsidRPr="00ED06C0">
        <w:rPr>
          <w:rFonts w:asciiTheme="majorHAnsi" w:eastAsia="Arial" w:hAnsiTheme="majorHAnsi" w:cstheme="majorHAnsi"/>
          <w:sz w:val="24"/>
          <w:szCs w:val="24"/>
          <w:lang w:val="it-IT"/>
        </w:rPr>
        <w:t xml:space="preserve">Proseguono contemporaneamente i video racconti quotidiani di Andrée Ruth Shammah, in cui la regista lascia affiorare spontaneamente i suoi ricordi alternandoli a riflessioni sul teatro, sull’arte, la cultura e sul loro ruolo nella situazione drammatica che stiamo vivendo in queste settimane. Le pillole sono fruibili anche in forma di podcast sulla piattaforma spreaker.it. </w:t>
      </w:r>
    </w:p>
    <w:p w:rsidR="00364470" w:rsidRDefault="00364470" w:rsidP="00364470">
      <w:pPr>
        <w:rPr>
          <w:rFonts w:asciiTheme="majorHAnsi" w:eastAsia="Arial" w:hAnsiTheme="majorHAnsi" w:cstheme="majorHAnsi"/>
          <w:b/>
          <w:bCs/>
          <w:sz w:val="24"/>
          <w:szCs w:val="24"/>
          <w:lang w:val="it-IT"/>
        </w:rPr>
      </w:pPr>
    </w:p>
    <w:p w:rsidR="00E5253B" w:rsidRPr="00ED06C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b/>
          <w:bCs/>
          <w:sz w:val="24"/>
          <w:szCs w:val="24"/>
          <w:lang w:val="it-IT"/>
        </w:rPr>
        <w:t>Programma</w:t>
      </w:r>
      <w:r w:rsidRPr="00ED06C0">
        <w:rPr>
          <w:rFonts w:asciiTheme="majorHAnsi" w:eastAsia="Arial" w:hAnsiTheme="majorHAnsi" w:cstheme="majorHAnsi"/>
          <w:sz w:val="24"/>
          <w:szCs w:val="24"/>
          <w:lang w:val="it-IT"/>
        </w:rPr>
        <w:t xml:space="preserve"> </w:t>
      </w:r>
      <w:r w:rsidRPr="00ED06C0">
        <w:rPr>
          <w:rFonts w:asciiTheme="majorHAnsi" w:eastAsia="Arial" w:hAnsiTheme="majorHAnsi" w:cstheme="majorHAnsi"/>
          <w:sz w:val="24"/>
          <w:szCs w:val="24"/>
          <w:lang w:val="it-IT"/>
        </w:rPr>
        <w:br/>
      </w:r>
      <w:bookmarkStart w:id="0" w:name="_GoBack"/>
      <w:bookmarkEnd w:id="0"/>
      <w:r w:rsidRPr="00ED06C0">
        <w:rPr>
          <w:rFonts w:asciiTheme="majorHAnsi" w:eastAsia="Arial" w:hAnsiTheme="majorHAnsi" w:cstheme="majorHAnsi"/>
          <w:sz w:val="24"/>
          <w:szCs w:val="24"/>
          <w:lang w:val="it-IT"/>
        </w:rPr>
        <w:t xml:space="preserve">Martedì 5 maggio </w:t>
      </w:r>
      <w:r w:rsidRPr="00ED06C0">
        <w:rPr>
          <w:rFonts w:asciiTheme="majorHAnsi" w:eastAsia="Arial" w:hAnsiTheme="majorHAnsi" w:cstheme="majorHAnsi"/>
          <w:sz w:val="24"/>
          <w:szCs w:val="24"/>
          <w:lang w:val="it-IT"/>
        </w:rPr>
        <w:br/>
      </w:r>
      <w:r w:rsidRPr="00ED06C0">
        <w:rPr>
          <w:rFonts w:asciiTheme="majorHAnsi" w:eastAsia="Arial" w:hAnsiTheme="majorHAnsi" w:cstheme="majorHAnsi"/>
          <w:b/>
          <w:bCs/>
          <w:sz w:val="24"/>
          <w:szCs w:val="24"/>
          <w:lang w:val="it-IT"/>
        </w:rPr>
        <w:t xml:space="preserve">L'uomo la bestia e la virtù </w:t>
      </w:r>
    </w:p>
    <w:p w:rsidR="0036447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t xml:space="preserve">Memorabile allestimento di </w:t>
      </w:r>
      <w:r w:rsidRPr="00ED06C0">
        <w:rPr>
          <w:rFonts w:asciiTheme="majorHAnsi" w:eastAsia="Arial" w:hAnsiTheme="majorHAnsi" w:cstheme="majorHAnsi"/>
          <w:i/>
          <w:iCs/>
          <w:sz w:val="24"/>
          <w:szCs w:val="24"/>
          <w:lang w:val="it-IT"/>
        </w:rPr>
        <w:t>L’Uomo, la bestia e la virtù</w:t>
      </w:r>
      <w:r w:rsidRPr="00ED06C0">
        <w:rPr>
          <w:rFonts w:asciiTheme="majorHAnsi" w:eastAsia="Arial" w:hAnsiTheme="majorHAnsi" w:cstheme="majorHAnsi"/>
          <w:sz w:val="24"/>
          <w:szCs w:val="24"/>
          <w:lang w:val="it-IT"/>
        </w:rPr>
        <w:t xml:space="preserve">, portato in scena nel 1976 con innumerevoli riprese fino a questa edizione televisiva del 1991. Negli anni successivi il maestro fiorentino ha messo in scena altri capolavori di Pirandello come </w:t>
      </w:r>
      <w:r w:rsidRPr="00ED06C0">
        <w:rPr>
          <w:rFonts w:asciiTheme="majorHAnsi" w:eastAsia="Arial" w:hAnsiTheme="majorHAnsi" w:cstheme="majorHAnsi"/>
          <w:i/>
          <w:iCs/>
          <w:sz w:val="24"/>
          <w:szCs w:val="24"/>
          <w:lang w:val="it-IT"/>
        </w:rPr>
        <w:t>Sei personaggi in cerca d'autore</w:t>
      </w:r>
      <w:r w:rsidRPr="00ED06C0">
        <w:rPr>
          <w:rFonts w:asciiTheme="majorHAnsi" w:eastAsia="Arial" w:hAnsiTheme="majorHAnsi" w:cstheme="majorHAnsi"/>
          <w:sz w:val="24"/>
          <w:szCs w:val="24"/>
          <w:lang w:val="it-IT"/>
        </w:rPr>
        <w:t xml:space="preserve"> e, nel recente passato, </w:t>
      </w:r>
      <w:r w:rsidRPr="00ED06C0">
        <w:rPr>
          <w:rFonts w:asciiTheme="majorHAnsi" w:eastAsia="Arial" w:hAnsiTheme="majorHAnsi" w:cstheme="majorHAnsi"/>
          <w:i/>
          <w:iCs/>
          <w:sz w:val="24"/>
          <w:szCs w:val="24"/>
          <w:lang w:val="it-IT"/>
        </w:rPr>
        <w:t>Enrico IV</w:t>
      </w:r>
      <w:r w:rsidRPr="00ED06C0">
        <w:rPr>
          <w:rFonts w:asciiTheme="majorHAnsi" w:eastAsia="Arial" w:hAnsiTheme="majorHAnsi" w:cstheme="majorHAnsi"/>
          <w:sz w:val="24"/>
          <w:szCs w:val="24"/>
          <w:lang w:val="it-IT"/>
        </w:rPr>
        <w:t xml:space="preserve">.   Ecco le sue parole sul rapporto con il premio Nobel siciliano: ”Con Pirandello ho un rapporto doppio: lo considero, come tutti, il più grande autore italiano. E anche il più insopportabile. (…) Ma Pirandello è un punto focale, un nodo centrale nella tradizione del teatro italiano e va affrontato col rispetto che gli si deve” . La critica, nell’applaudire Carlo Cecchi regista e interprete nelle  messe in scena pirandelliane, ha sottolineato come la modernità, la freschezza e l’essenzialità siano caratteristiche fondamentali del suo teatro e come Cecchi sia capace di creare spettacoli acuti e sorprendentemente ironici, di folgorante semplicità. Nel cast, tra gli altri,  </w:t>
      </w:r>
      <w:r w:rsidRPr="00ED06C0">
        <w:rPr>
          <w:rFonts w:asciiTheme="majorHAnsi" w:eastAsia="Arial" w:hAnsiTheme="majorHAnsi" w:cstheme="majorHAnsi"/>
          <w:b/>
          <w:bCs/>
          <w:i/>
          <w:iCs/>
          <w:sz w:val="24"/>
          <w:szCs w:val="24"/>
          <w:lang w:val="it-IT"/>
        </w:rPr>
        <w:t>Raffaella Azim, Marina Confalone, Roberto D'Amico</w:t>
      </w:r>
      <w:r w:rsidRPr="00ED06C0">
        <w:rPr>
          <w:rFonts w:asciiTheme="majorHAnsi" w:eastAsia="Arial" w:hAnsiTheme="majorHAnsi" w:cstheme="majorHAnsi"/>
          <w:sz w:val="24"/>
          <w:szCs w:val="24"/>
          <w:lang w:val="it-IT"/>
        </w:rPr>
        <w:t>.</w:t>
      </w:r>
      <w:r w:rsidRPr="00ED06C0">
        <w:rPr>
          <w:rFonts w:asciiTheme="majorHAnsi" w:eastAsia="Arial" w:hAnsiTheme="majorHAnsi" w:cstheme="majorHAnsi"/>
          <w:sz w:val="24"/>
          <w:szCs w:val="24"/>
          <w:lang w:val="it-IT"/>
        </w:rPr>
        <w:br/>
      </w:r>
      <w:r w:rsidRPr="00ED06C0">
        <w:rPr>
          <w:rFonts w:asciiTheme="majorHAnsi" w:eastAsia="Arial" w:hAnsiTheme="majorHAnsi" w:cstheme="majorHAnsi"/>
          <w:sz w:val="24"/>
          <w:szCs w:val="24"/>
          <w:lang w:val="it-IT"/>
        </w:rPr>
        <w:br/>
        <w:t xml:space="preserve">Giovedì 7 maggio </w:t>
      </w:r>
      <w:r w:rsidRPr="00ED06C0">
        <w:rPr>
          <w:rFonts w:asciiTheme="majorHAnsi" w:eastAsia="Arial" w:hAnsiTheme="majorHAnsi" w:cstheme="majorHAnsi"/>
          <w:sz w:val="24"/>
          <w:szCs w:val="24"/>
          <w:lang w:val="it-IT"/>
        </w:rPr>
        <w:br/>
      </w:r>
      <w:r w:rsidRPr="00ED06C0">
        <w:rPr>
          <w:rFonts w:asciiTheme="majorHAnsi" w:eastAsia="Arial" w:hAnsiTheme="majorHAnsi" w:cstheme="majorHAnsi"/>
          <w:b/>
          <w:bCs/>
          <w:sz w:val="24"/>
          <w:szCs w:val="24"/>
          <w:lang w:val="it-IT"/>
        </w:rPr>
        <w:t xml:space="preserve">Pillola video di Gioel Dix - Gianni Rodari </w:t>
      </w:r>
      <w:r w:rsidRPr="00ED06C0">
        <w:rPr>
          <w:rFonts w:asciiTheme="majorHAnsi" w:eastAsia="Arial" w:hAnsiTheme="majorHAnsi" w:cstheme="majorHAnsi"/>
          <w:sz w:val="24"/>
          <w:szCs w:val="24"/>
          <w:lang w:val="it-IT"/>
        </w:rPr>
        <w:br/>
        <w:t>Gioele Dix propone sui social media appuntamenti letterari sotto forma di pillole video, interpretazioni inedite e personali delle pagine scritte più amate dall’artista, che non ha mai fatto mistero della sua grande passione per la letteratura, dimostrata anche</w:t>
      </w:r>
    </w:p>
    <w:p w:rsidR="00E5253B" w:rsidRPr="0036447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lastRenderedPageBreak/>
        <w:t xml:space="preserve">con i </w:t>
      </w:r>
      <w:r w:rsidRPr="00ED06C0">
        <w:rPr>
          <w:rFonts w:asciiTheme="majorHAnsi" w:eastAsia="Arial" w:hAnsiTheme="majorHAnsi" w:cstheme="majorHAnsi"/>
          <w:b/>
          <w:bCs/>
          <w:sz w:val="24"/>
          <w:szCs w:val="24"/>
          <w:lang w:val="it-IT"/>
        </w:rPr>
        <w:t>Giovedix letterari</w:t>
      </w:r>
      <w:r w:rsidRPr="00ED06C0">
        <w:rPr>
          <w:rFonts w:asciiTheme="majorHAnsi" w:eastAsia="Arial" w:hAnsiTheme="majorHAnsi" w:cstheme="majorHAnsi"/>
          <w:sz w:val="24"/>
          <w:szCs w:val="24"/>
          <w:lang w:val="it-IT"/>
        </w:rPr>
        <w:t>, gli incontri di Gioele Dix al Teatro Franco Parenti, che per anni (a partire dal 2013), hanno rappresentato un appuntamento unico ed originale, affollato e accolto calorosamente dal pubblico.  Questa pillola è dedicata ad una favola di  Gianni Rodari “Il paese senza punta”, una storia tratta dalle “Favole al telefono” del più celebre scrittore italiano per l’infanzia del XX secolo. Un viaggio per tutti i bambini a casa in quarantena che potranno vivere una delle avventure di Giovannino Perdigiorno nel paese senza punta, dove tutti sono gentili, gli spigoli sono rotondi, i tetti sono fatti a pagoda, le rose non hanno le spine. </w:t>
      </w:r>
      <w:r w:rsidRPr="00ED06C0">
        <w:rPr>
          <w:rFonts w:asciiTheme="majorHAnsi" w:eastAsia="Arial" w:hAnsiTheme="majorHAnsi" w:cstheme="majorHAnsi"/>
          <w:i/>
          <w:iCs/>
          <w:sz w:val="24"/>
          <w:szCs w:val="24"/>
          <w:lang w:val="it-IT"/>
        </w:rPr>
        <w:t xml:space="preserve">“Questa volta ho voluto pensare a tutte le bambine e i bambini che studiano da casa e a chi li segue ogni giorno! Tra un compito di italiano e uno di matematica facciamo una pausa leggendo una delle avventure di Giovannino Perdigiorno di Gianni Rodari?”  </w:t>
      </w:r>
      <w:r w:rsidRPr="00ED06C0">
        <w:rPr>
          <w:rFonts w:asciiTheme="majorHAnsi" w:eastAsia="Arial" w:hAnsiTheme="majorHAnsi" w:cstheme="majorHAnsi"/>
          <w:b/>
          <w:bCs/>
          <w:sz w:val="24"/>
          <w:szCs w:val="24"/>
          <w:lang w:val="it-IT"/>
        </w:rPr>
        <w:t>Gioele Dix</w:t>
      </w:r>
    </w:p>
    <w:p w:rsidR="00E5253B" w:rsidRPr="00ED06C0" w:rsidRDefault="00E5253B" w:rsidP="00364470">
      <w:pPr>
        <w:rPr>
          <w:rFonts w:asciiTheme="majorHAnsi" w:eastAsia="Arial" w:hAnsiTheme="majorHAnsi" w:cstheme="majorHAnsi"/>
          <w:b/>
          <w:bCs/>
          <w:sz w:val="24"/>
          <w:szCs w:val="24"/>
          <w:lang w:val="it-IT"/>
        </w:rPr>
      </w:pPr>
    </w:p>
    <w:p w:rsidR="00E5253B" w:rsidRPr="00ED06C0" w:rsidRDefault="00E5253B" w:rsidP="00364470">
      <w:pPr>
        <w:pStyle w:val="Titolo1"/>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t xml:space="preserve">Sabato 9 maggio </w:t>
      </w:r>
      <w:r w:rsidRPr="00ED06C0">
        <w:rPr>
          <w:rFonts w:asciiTheme="majorHAnsi" w:eastAsia="Arial" w:hAnsiTheme="majorHAnsi" w:cstheme="majorHAnsi"/>
          <w:sz w:val="24"/>
          <w:szCs w:val="24"/>
          <w:lang w:val="it-IT"/>
        </w:rPr>
        <w:br/>
      </w:r>
      <w:r w:rsidRPr="00ED06C0">
        <w:rPr>
          <w:rFonts w:asciiTheme="majorHAnsi" w:eastAsia="Arial" w:hAnsiTheme="majorHAnsi" w:cstheme="majorHAnsi"/>
          <w:bCs/>
          <w:sz w:val="24"/>
          <w:szCs w:val="24"/>
          <w:lang w:val="it-IT"/>
        </w:rPr>
        <w:t>Luciano Floridi - una lezione sulla SALUTE ONLIFE</w:t>
      </w:r>
    </w:p>
    <w:p w:rsidR="00E5253B" w:rsidRPr="00ED06C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t xml:space="preserve">Fastweb, in collaborazione con il Teatro Franco Parenti e l’Associazione Pier Lombardo, presenta una serie di appuntamenti con alcuni dei protagonisti della vita civile e intellettuale italiana dal titolo Connessioni Digital Edition. Interventi di valore da relatori d’eccezione, per generare stimoli e riflessioni. Dopo </w:t>
      </w:r>
      <w:r w:rsidRPr="00ED06C0">
        <w:rPr>
          <w:rFonts w:asciiTheme="majorHAnsi" w:eastAsia="Arial" w:hAnsiTheme="majorHAnsi" w:cstheme="majorHAnsi"/>
          <w:b/>
          <w:bCs/>
          <w:sz w:val="24"/>
          <w:szCs w:val="24"/>
          <w:lang w:val="it-IT"/>
        </w:rPr>
        <w:t>Massimo Recalcati, Philippe Daverio e Daria Bignardi</w:t>
      </w:r>
      <w:r w:rsidRPr="00ED06C0">
        <w:rPr>
          <w:rFonts w:asciiTheme="majorHAnsi" w:eastAsia="Arial" w:hAnsiTheme="majorHAnsi" w:cstheme="majorHAnsi"/>
          <w:sz w:val="24"/>
          <w:szCs w:val="24"/>
          <w:lang w:val="it-IT"/>
        </w:rPr>
        <w:t xml:space="preserve"> è la volta di </w:t>
      </w:r>
      <w:r w:rsidRPr="00ED06C0">
        <w:rPr>
          <w:rFonts w:asciiTheme="majorHAnsi" w:eastAsia="Arial" w:hAnsiTheme="majorHAnsi" w:cstheme="majorHAnsi"/>
          <w:b/>
          <w:bCs/>
          <w:sz w:val="24"/>
          <w:szCs w:val="24"/>
          <w:lang w:val="it-IT"/>
        </w:rPr>
        <w:t>Luciano Floridi</w:t>
      </w:r>
      <w:r w:rsidRPr="00ED06C0">
        <w:rPr>
          <w:rFonts w:asciiTheme="majorHAnsi" w:eastAsia="Arial" w:hAnsiTheme="majorHAnsi" w:cstheme="majorHAnsi"/>
          <w:sz w:val="24"/>
          <w:szCs w:val="24"/>
          <w:lang w:val="it-IT"/>
        </w:rPr>
        <w:t xml:space="preserve"> in un intervento dal titolo </w:t>
      </w:r>
      <w:r w:rsidRPr="00ED06C0">
        <w:rPr>
          <w:rFonts w:asciiTheme="majorHAnsi" w:eastAsia="Arial" w:hAnsiTheme="majorHAnsi" w:cstheme="majorHAnsi"/>
          <w:b/>
          <w:bCs/>
          <w:sz w:val="24"/>
          <w:szCs w:val="24"/>
          <w:lang w:val="it-IT"/>
        </w:rPr>
        <w:t>Una lezione sulla SALUTE ONLIFE</w:t>
      </w:r>
      <w:r w:rsidRPr="00ED06C0">
        <w:rPr>
          <w:rFonts w:asciiTheme="majorHAnsi" w:eastAsia="Arial" w:hAnsiTheme="majorHAnsi" w:cstheme="majorHAnsi"/>
          <w:sz w:val="24"/>
          <w:szCs w:val="24"/>
          <w:lang w:val="it-IT"/>
        </w:rPr>
        <w:t>, in cui ci parla dell'informazione transdiegetica, di come cambia il rapporto con le informazioni e la loro narrazione. E soprattutto come questo si relaziona con le app di tracciamento, strumento tanto dibattuto in questo periodo di pandemia. Luciano Floridi, una delle voci più autorevoli della filosofia contemporanea, è professore ordinario di Filosofia ed Etica dell’informazione all’Università di Oxford, dove dirige il Digital Ethics Lab, e chairman del Data Ethics Group dell’Alan TuringInstitute, l’istituto britannico per la data science. Per Raffaello Cortina Editore ha già pubblicato La quarta rivoluzione. Come l’infosfera sta trasformando il mondo (2017).</w:t>
      </w:r>
    </w:p>
    <w:p w:rsidR="00E5253B" w:rsidRPr="00ED06C0" w:rsidRDefault="00E5253B" w:rsidP="00364470">
      <w:pPr>
        <w:rPr>
          <w:rFonts w:asciiTheme="majorHAnsi" w:eastAsia="Arial" w:hAnsiTheme="majorHAnsi" w:cstheme="majorHAnsi"/>
          <w:sz w:val="24"/>
          <w:szCs w:val="24"/>
          <w:lang w:val="it-IT"/>
        </w:rPr>
      </w:pPr>
    </w:p>
    <w:p w:rsidR="00E5253B" w:rsidRPr="00ED06C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i/>
          <w:iCs/>
          <w:sz w:val="24"/>
          <w:szCs w:val="24"/>
          <w:lang w:val="it-IT"/>
        </w:rPr>
        <w:t xml:space="preserve">Link </w:t>
      </w:r>
      <w:r w:rsidRPr="00ED06C0">
        <w:rPr>
          <w:rFonts w:asciiTheme="majorHAnsi" w:eastAsia="Calibri" w:hAnsiTheme="majorHAnsi" w:cstheme="majorHAnsi"/>
          <w:sz w:val="24"/>
          <w:szCs w:val="24"/>
          <w:lang w:val="it-IT"/>
        </w:rPr>
        <w:br/>
      </w:r>
      <w:hyperlink r:id="rId8">
        <w:r w:rsidRPr="00ED06C0">
          <w:rPr>
            <w:rFonts w:asciiTheme="majorHAnsi" w:eastAsia="Arial" w:hAnsiTheme="majorHAnsi" w:cstheme="majorHAnsi"/>
            <w:color w:val="0563C1"/>
            <w:sz w:val="24"/>
            <w:szCs w:val="24"/>
            <w:u w:val="single"/>
            <w:lang w:val="it-IT"/>
          </w:rPr>
          <w:t>www.teatrofrancoparenti.it</w:t>
        </w:r>
      </w:hyperlink>
      <w:r w:rsidRPr="00ED06C0">
        <w:rPr>
          <w:rFonts w:asciiTheme="majorHAnsi" w:eastAsia="Arial" w:hAnsiTheme="majorHAnsi" w:cstheme="majorHAnsi"/>
          <w:sz w:val="24"/>
          <w:szCs w:val="24"/>
          <w:lang w:val="it-IT"/>
        </w:rPr>
        <w:t xml:space="preserve"> </w:t>
      </w:r>
      <w:r w:rsidRPr="00ED06C0">
        <w:rPr>
          <w:rFonts w:asciiTheme="majorHAnsi" w:eastAsia="Calibri" w:hAnsiTheme="majorHAnsi" w:cstheme="majorHAnsi"/>
          <w:sz w:val="24"/>
          <w:szCs w:val="24"/>
          <w:lang w:val="it-IT"/>
        </w:rPr>
        <w:br/>
      </w:r>
      <w:hyperlink r:id="rId9">
        <w:r w:rsidRPr="00ED06C0">
          <w:rPr>
            <w:rFonts w:asciiTheme="majorHAnsi" w:eastAsia="Arial" w:hAnsiTheme="majorHAnsi" w:cstheme="majorHAnsi"/>
            <w:color w:val="0563C1"/>
            <w:sz w:val="24"/>
            <w:szCs w:val="24"/>
            <w:u w:val="single"/>
            <w:lang w:val="it-IT"/>
          </w:rPr>
          <w:t>#CasaParenti  - Youtube</w:t>
        </w:r>
      </w:hyperlink>
      <w:r w:rsidRPr="00ED06C0">
        <w:rPr>
          <w:rFonts w:asciiTheme="majorHAnsi" w:eastAsia="Calibri" w:hAnsiTheme="majorHAnsi" w:cstheme="majorHAnsi"/>
          <w:sz w:val="24"/>
          <w:szCs w:val="24"/>
          <w:lang w:val="it-IT"/>
        </w:rPr>
        <w:br/>
      </w:r>
      <w:hyperlink r:id="rId10">
        <w:r w:rsidRPr="00ED06C0">
          <w:rPr>
            <w:rFonts w:asciiTheme="majorHAnsi" w:eastAsia="Arial" w:hAnsiTheme="majorHAnsi" w:cstheme="majorHAnsi"/>
            <w:color w:val="0563C1"/>
            <w:sz w:val="24"/>
            <w:szCs w:val="24"/>
            <w:u w:val="single"/>
            <w:lang w:val="it-IT"/>
          </w:rPr>
          <w:t>#Difficoltainopportunita - Pillole video di Andrée Ruth Shammah</w:t>
        </w:r>
      </w:hyperlink>
      <w:r w:rsidRPr="00ED06C0">
        <w:rPr>
          <w:rFonts w:asciiTheme="majorHAnsi" w:eastAsia="Calibri" w:hAnsiTheme="majorHAnsi" w:cstheme="majorHAnsi"/>
          <w:sz w:val="24"/>
          <w:szCs w:val="24"/>
          <w:lang w:val="it-IT"/>
        </w:rPr>
        <w:br/>
      </w:r>
      <w:hyperlink r:id="rId11">
        <w:r w:rsidRPr="00ED06C0">
          <w:rPr>
            <w:rFonts w:asciiTheme="majorHAnsi" w:eastAsia="Arial" w:hAnsiTheme="majorHAnsi" w:cstheme="majorHAnsi"/>
            <w:color w:val="0563C1"/>
            <w:sz w:val="24"/>
            <w:szCs w:val="24"/>
            <w:u w:val="single"/>
            <w:lang w:val="it-IT"/>
          </w:rPr>
          <w:t>Podcast di Andrée Ruth Shammah su Spreaker</w:t>
        </w:r>
      </w:hyperlink>
    </w:p>
    <w:p w:rsidR="00E5253B" w:rsidRPr="00ED06C0" w:rsidRDefault="00E5253B" w:rsidP="00364470">
      <w:pPr>
        <w:rPr>
          <w:rFonts w:asciiTheme="majorHAnsi" w:eastAsia="Arial" w:hAnsiTheme="majorHAnsi" w:cstheme="majorHAnsi"/>
          <w:i/>
          <w:iCs/>
          <w:sz w:val="24"/>
          <w:szCs w:val="24"/>
          <w:lang w:val="it-IT"/>
        </w:rPr>
      </w:pPr>
    </w:p>
    <w:p w:rsidR="00E5253B" w:rsidRPr="00ED06C0" w:rsidRDefault="00E5253B" w:rsidP="00364470">
      <w:pPr>
        <w:rPr>
          <w:rFonts w:asciiTheme="majorHAnsi" w:hAnsiTheme="majorHAnsi" w:cstheme="majorHAnsi"/>
          <w:sz w:val="24"/>
          <w:szCs w:val="24"/>
          <w:lang w:val="it-IT"/>
        </w:rPr>
      </w:pPr>
      <w:r w:rsidRPr="00ED06C0">
        <w:rPr>
          <w:rFonts w:asciiTheme="majorHAnsi" w:eastAsia="Arial" w:hAnsiTheme="majorHAnsi" w:cstheme="majorHAnsi"/>
          <w:i/>
          <w:iCs/>
          <w:sz w:val="24"/>
          <w:szCs w:val="24"/>
          <w:lang w:val="it-IT"/>
        </w:rPr>
        <w:t xml:space="preserve">Milano, 2 maggio 2020 </w:t>
      </w:r>
    </w:p>
    <w:p w:rsidR="00E5253B" w:rsidRPr="00ED06C0" w:rsidRDefault="00E5253B" w:rsidP="00364470">
      <w:pPr>
        <w:rPr>
          <w:rFonts w:asciiTheme="majorHAnsi" w:eastAsia="Arial" w:hAnsiTheme="majorHAnsi" w:cstheme="majorHAnsi"/>
          <w:i/>
          <w:iCs/>
          <w:sz w:val="24"/>
          <w:szCs w:val="24"/>
          <w:lang w:val="it-IT"/>
        </w:rPr>
      </w:pPr>
    </w:p>
    <w:p w:rsidR="00E5253B" w:rsidRPr="00ED06C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t>Francesco Malcangio Ufficio stampa Teatro Franco Parenti</w:t>
      </w:r>
    </w:p>
    <w:p w:rsidR="00E5253B" w:rsidRPr="00ED06C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t xml:space="preserve">Via Vasari, 15 – 20135 – Milano </w:t>
      </w:r>
    </w:p>
    <w:p w:rsidR="00E5253B" w:rsidRPr="00ED06C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t>Tel. 0259995217</w:t>
      </w:r>
      <w:r w:rsidR="00364470">
        <w:rPr>
          <w:rFonts w:asciiTheme="majorHAnsi" w:eastAsia="Arial" w:hAnsiTheme="majorHAnsi" w:cstheme="majorHAnsi"/>
          <w:sz w:val="24"/>
          <w:szCs w:val="24"/>
          <w:lang w:val="it-IT"/>
        </w:rPr>
        <w:t xml:space="preserve"> </w:t>
      </w:r>
      <w:r w:rsidRPr="00ED06C0">
        <w:rPr>
          <w:rFonts w:asciiTheme="majorHAnsi" w:eastAsia="Arial" w:hAnsiTheme="majorHAnsi" w:cstheme="majorHAnsi"/>
          <w:sz w:val="24"/>
          <w:szCs w:val="24"/>
          <w:lang w:val="it-IT"/>
        </w:rPr>
        <w:t>Cell. 3464179136</w:t>
      </w:r>
    </w:p>
    <w:p w:rsidR="002A40A8" w:rsidRPr="00364470" w:rsidRDefault="00E5253B" w:rsidP="00364470">
      <w:pPr>
        <w:rPr>
          <w:rFonts w:asciiTheme="majorHAnsi" w:eastAsia="Arial" w:hAnsiTheme="majorHAnsi" w:cstheme="majorHAnsi"/>
          <w:sz w:val="24"/>
          <w:szCs w:val="24"/>
          <w:lang w:val="it-IT"/>
        </w:rPr>
      </w:pPr>
      <w:r w:rsidRPr="00ED06C0">
        <w:rPr>
          <w:rFonts w:asciiTheme="majorHAnsi" w:eastAsia="Arial" w:hAnsiTheme="majorHAnsi" w:cstheme="majorHAnsi"/>
          <w:sz w:val="24"/>
          <w:szCs w:val="24"/>
          <w:lang w:val="it-IT"/>
        </w:rPr>
        <w:t xml:space="preserve">httop://press.teatrofrancoparenti.it </w:t>
      </w:r>
      <w:hyperlink r:id="rId12" w:history="1">
        <w:r w:rsidR="00364470" w:rsidRPr="00770935">
          <w:rPr>
            <w:rStyle w:val="Collegamentoipertestuale"/>
            <w:rFonts w:asciiTheme="majorHAnsi" w:eastAsia="Arial" w:hAnsiTheme="majorHAnsi" w:cstheme="majorHAnsi"/>
            <w:sz w:val="24"/>
            <w:szCs w:val="24"/>
            <w:lang w:val="it-IT"/>
          </w:rPr>
          <w:t>fmalcangio@teatrofrancoparenti.it</w:t>
        </w:r>
      </w:hyperlink>
    </w:p>
    <w:sectPr w:rsidR="002A40A8" w:rsidRPr="00364470" w:rsidSect="002056BF">
      <w:headerReference w:type="even" r:id="rId13"/>
      <w:headerReference w:type="default" r:id="rId14"/>
      <w:footerReference w:type="even" r:id="rId15"/>
      <w:footerReference w:type="default" r:id="rId16"/>
      <w:headerReference w:type="first" r:id="rId17"/>
      <w:footerReference w:type="first" r:id="rId18"/>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2C7" w:rsidRDefault="00BB02C7" w:rsidP="00C34996">
      <w:r>
        <w:separator/>
      </w:r>
    </w:p>
  </w:endnote>
  <w:endnote w:type="continuationSeparator" w:id="0">
    <w:p w:rsidR="00BB02C7" w:rsidRDefault="00BB02C7"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rsidP="000202CB">
    <w:pPr>
      <w:pStyle w:val="Pidipagina"/>
      <w:rPr>
        <w:lang w:val="it-IT"/>
      </w:rPr>
    </w:pPr>
    <w:r>
      <w:rPr>
        <w:lang w:val="it-IT"/>
      </w:rPr>
      <w:t xml:space="preserve">Con il contributo di </w:t>
    </w:r>
  </w:p>
  <w:p w:rsidR="00CC7EB4" w:rsidRPr="000202CB" w:rsidRDefault="000202CB" w:rsidP="000202CB">
    <w:pPr>
      <w:pStyle w:val="Pidipagina"/>
      <w:rPr>
        <w:lang w:val="it-IT"/>
      </w:rPr>
    </w:pPr>
    <w:r>
      <w:rPr>
        <w:noProof/>
        <w:lang w:val="it-IT"/>
      </w:rPr>
      <w:drawing>
        <wp:inline distT="0" distB="0" distL="0" distR="0">
          <wp:extent cx="2972943" cy="6510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5_ML_FCM_Positivo.jpg"/>
                  <pic:cNvPicPr/>
                </pic:nvPicPr>
                <pic:blipFill>
                  <a:blip r:embed="rId1">
                    <a:extLst>
                      <a:ext uri="{28A0092B-C50C-407E-A947-70E740481C1C}">
                        <a14:useLocalDpi xmlns:a14="http://schemas.microsoft.com/office/drawing/2010/main" val="0"/>
                      </a:ext>
                    </a:extLst>
                  </a:blip>
                  <a:stretch>
                    <a:fillRect/>
                  </a:stretch>
                </pic:blipFill>
                <pic:spPr>
                  <a:xfrm>
                    <a:off x="0" y="0"/>
                    <a:ext cx="3101106" cy="6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2C7" w:rsidRDefault="00BB02C7" w:rsidP="00C34996">
      <w:r>
        <w:separator/>
      </w:r>
    </w:p>
  </w:footnote>
  <w:footnote w:type="continuationSeparator" w:id="0">
    <w:p w:rsidR="00BB02C7" w:rsidRDefault="00BB02C7"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B4" w:rsidRDefault="00CC7EB4" w:rsidP="00901E43">
    <w:pPr>
      <w:pStyle w:val="Intestazione"/>
    </w:pPr>
  </w:p>
  <w:p w:rsidR="00CC7EB4" w:rsidRDefault="00CC7EB4" w:rsidP="00901E43">
    <w:pPr>
      <w:pStyle w:val="Intestazione"/>
    </w:pPr>
  </w:p>
  <w:p w:rsidR="00CC7EB4" w:rsidRDefault="00CC7EB4" w:rsidP="00901E43">
    <w:pPr>
      <w:pStyle w:val="Intestazione"/>
    </w:pPr>
    <w:r w:rsidRPr="00901E43">
      <w:rPr>
        <w:noProof/>
        <w:lang w:val="it-IT"/>
      </w:rPr>
      <w:drawing>
        <wp:inline distT="0" distB="0" distL="0" distR="0">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02CB"/>
    <w:rsid w:val="00022B1C"/>
    <w:rsid w:val="00040E7C"/>
    <w:rsid w:val="000511DA"/>
    <w:rsid w:val="00064565"/>
    <w:rsid w:val="000703D3"/>
    <w:rsid w:val="00075EB2"/>
    <w:rsid w:val="00080757"/>
    <w:rsid w:val="00095E7D"/>
    <w:rsid w:val="000B7418"/>
    <w:rsid w:val="000E0DFD"/>
    <w:rsid w:val="000F2632"/>
    <w:rsid w:val="000F63E7"/>
    <w:rsid w:val="00115004"/>
    <w:rsid w:val="00127851"/>
    <w:rsid w:val="001B04ED"/>
    <w:rsid w:val="001B221C"/>
    <w:rsid w:val="001B4B70"/>
    <w:rsid w:val="001C7F7C"/>
    <w:rsid w:val="002056BF"/>
    <w:rsid w:val="002306CD"/>
    <w:rsid w:val="0025206F"/>
    <w:rsid w:val="00253220"/>
    <w:rsid w:val="002601DC"/>
    <w:rsid w:val="0027620D"/>
    <w:rsid w:val="002847C8"/>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64470"/>
    <w:rsid w:val="00376045"/>
    <w:rsid w:val="0037786A"/>
    <w:rsid w:val="00386D46"/>
    <w:rsid w:val="003B1D19"/>
    <w:rsid w:val="003D0D0B"/>
    <w:rsid w:val="003D3377"/>
    <w:rsid w:val="003D33A1"/>
    <w:rsid w:val="003F12CC"/>
    <w:rsid w:val="0045152B"/>
    <w:rsid w:val="00454888"/>
    <w:rsid w:val="00456CA6"/>
    <w:rsid w:val="004730F6"/>
    <w:rsid w:val="00493E67"/>
    <w:rsid w:val="004B4976"/>
    <w:rsid w:val="004D1173"/>
    <w:rsid w:val="004E32F8"/>
    <w:rsid w:val="00505316"/>
    <w:rsid w:val="00513283"/>
    <w:rsid w:val="00520037"/>
    <w:rsid w:val="0052067A"/>
    <w:rsid w:val="00564FD9"/>
    <w:rsid w:val="00581591"/>
    <w:rsid w:val="005A09A0"/>
    <w:rsid w:val="005B3E89"/>
    <w:rsid w:val="005B51A0"/>
    <w:rsid w:val="005D389B"/>
    <w:rsid w:val="00615757"/>
    <w:rsid w:val="006220C8"/>
    <w:rsid w:val="00641B6E"/>
    <w:rsid w:val="0069346F"/>
    <w:rsid w:val="006B4354"/>
    <w:rsid w:val="006B7F95"/>
    <w:rsid w:val="006C0060"/>
    <w:rsid w:val="006E1427"/>
    <w:rsid w:val="006E59FA"/>
    <w:rsid w:val="006E5A4D"/>
    <w:rsid w:val="00712B73"/>
    <w:rsid w:val="0076277F"/>
    <w:rsid w:val="0077758F"/>
    <w:rsid w:val="0078205F"/>
    <w:rsid w:val="007B065D"/>
    <w:rsid w:val="007B0C19"/>
    <w:rsid w:val="007B5C14"/>
    <w:rsid w:val="007C32C7"/>
    <w:rsid w:val="007D144E"/>
    <w:rsid w:val="00821627"/>
    <w:rsid w:val="00857C4F"/>
    <w:rsid w:val="008637BD"/>
    <w:rsid w:val="008705BC"/>
    <w:rsid w:val="0087255A"/>
    <w:rsid w:val="00890543"/>
    <w:rsid w:val="008B71B9"/>
    <w:rsid w:val="008C5FAF"/>
    <w:rsid w:val="008D066E"/>
    <w:rsid w:val="008E55B7"/>
    <w:rsid w:val="008E6293"/>
    <w:rsid w:val="008F2FBC"/>
    <w:rsid w:val="008F4F1F"/>
    <w:rsid w:val="009010AD"/>
    <w:rsid w:val="00901E43"/>
    <w:rsid w:val="00914BFC"/>
    <w:rsid w:val="00926561"/>
    <w:rsid w:val="00942576"/>
    <w:rsid w:val="00950BEF"/>
    <w:rsid w:val="00953ACE"/>
    <w:rsid w:val="0095710A"/>
    <w:rsid w:val="009577D9"/>
    <w:rsid w:val="009A118C"/>
    <w:rsid w:val="009A70C7"/>
    <w:rsid w:val="009E3092"/>
    <w:rsid w:val="009F7029"/>
    <w:rsid w:val="00A0472E"/>
    <w:rsid w:val="00A15C82"/>
    <w:rsid w:val="00A23E14"/>
    <w:rsid w:val="00A318D7"/>
    <w:rsid w:val="00A51173"/>
    <w:rsid w:val="00AA58F5"/>
    <w:rsid w:val="00AA6AA2"/>
    <w:rsid w:val="00AB2C4B"/>
    <w:rsid w:val="00AD298D"/>
    <w:rsid w:val="00AE367A"/>
    <w:rsid w:val="00B16437"/>
    <w:rsid w:val="00B2625C"/>
    <w:rsid w:val="00B4224D"/>
    <w:rsid w:val="00B46305"/>
    <w:rsid w:val="00B658F4"/>
    <w:rsid w:val="00B76306"/>
    <w:rsid w:val="00B763D9"/>
    <w:rsid w:val="00BB02C7"/>
    <w:rsid w:val="00BF6B3E"/>
    <w:rsid w:val="00C020D1"/>
    <w:rsid w:val="00C24AA2"/>
    <w:rsid w:val="00C3018B"/>
    <w:rsid w:val="00C34996"/>
    <w:rsid w:val="00C50773"/>
    <w:rsid w:val="00C62595"/>
    <w:rsid w:val="00C93BBB"/>
    <w:rsid w:val="00C93F6F"/>
    <w:rsid w:val="00CC7EB4"/>
    <w:rsid w:val="00CE1152"/>
    <w:rsid w:val="00CF34AC"/>
    <w:rsid w:val="00D033AB"/>
    <w:rsid w:val="00D35095"/>
    <w:rsid w:val="00D37029"/>
    <w:rsid w:val="00D622B4"/>
    <w:rsid w:val="00D9546A"/>
    <w:rsid w:val="00D97537"/>
    <w:rsid w:val="00DA6480"/>
    <w:rsid w:val="00DD6AAC"/>
    <w:rsid w:val="00DF1409"/>
    <w:rsid w:val="00E5253B"/>
    <w:rsid w:val="00E54E33"/>
    <w:rsid w:val="00E663D0"/>
    <w:rsid w:val="00E66AB6"/>
    <w:rsid w:val="00E6784C"/>
    <w:rsid w:val="00E72E19"/>
    <w:rsid w:val="00E76F39"/>
    <w:rsid w:val="00E844A9"/>
    <w:rsid w:val="00E866A9"/>
    <w:rsid w:val="00EA2D9B"/>
    <w:rsid w:val="00EC2099"/>
    <w:rsid w:val="00ED06C0"/>
    <w:rsid w:val="00EE5D53"/>
    <w:rsid w:val="00F01763"/>
    <w:rsid w:val="00F027C2"/>
    <w:rsid w:val="00F0396E"/>
    <w:rsid w:val="00F051D4"/>
    <w:rsid w:val="00F0731E"/>
    <w:rsid w:val="00F20CA3"/>
    <w:rsid w:val="00F2108C"/>
    <w:rsid w:val="00F311CD"/>
    <w:rsid w:val="00F4104E"/>
    <w:rsid w:val="00F4194F"/>
    <w:rsid w:val="00F41AB6"/>
    <w:rsid w:val="00F50290"/>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59350"/>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21627"/>
    <w:rPr>
      <w:rFonts w:ascii="MS Sans Serif" w:eastAsia="Times New Roman" w:hAnsi="MS Sans Serif" w:cs="Times New Roman"/>
      <w:sz w:val="20"/>
      <w:szCs w:val="20"/>
      <w:lang w:val="en-US"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sz w:val="24"/>
      <w:u w:val="single"/>
      <w:lang w:val="it-IT"/>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rPr>
      <w:rFonts w:ascii="Times New Roman" w:hAnsi="Times New Roman"/>
      <w:lang w:val="it-IT"/>
    </w:rPr>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val="it-IT" w:eastAsia="en-US"/>
    </w:rPr>
  </w:style>
  <w:style w:type="paragraph" w:styleId="Titolo">
    <w:name w:val="Title"/>
    <w:basedOn w:val="Normale"/>
    <w:link w:val="TitoloCarattere"/>
    <w:qFormat/>
    <w:rsid w:val="00821627"/>
    <w:pPr>
      <w:jc w:val="center"/>
    </w:pPr>
    <w:rPr>
      <w:rFonts w:ascii="Times" w:eastAsia="Times" w:hAnsi="Times"/>
      <w:b/>
      <w:sz w:val="28"/>
      <w:lang w:val="it-IT"/>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sz w:val="24"/>
      <w:szCs w:val="24"/>
      <w:lang w:val="it-IT"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 w:type="character" w:styleId="Menzionenonrisolta">
    <w:name w:val="Unresolved Mention"/>
    <w:basedOn w:val="Carpredefinitoparagrafo"/>
    <w:uiPriority w:val="99"/>
    <w:semiHidden/>
    <w:unhideWhenUsed/>
    <w:rsid w:val="00364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alcangio@teatrofrancoparenti.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eaker.com/show/andree-shammah-riflessioni-e-ricord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HGFctNMmXt4&amp;list=PL4BY6rTY4m4zPQaZUcn_xjH0PcR_gQUN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1xwW9PqocnI&amp;list=PL4BY6rTY4m4zrDkDlibSohYKz8WFhLQN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5746-D34E-0640-A16D-DA2521D1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Utente di Microsoft Office</cp:lastModifiedBy>
  <cp:revision>3</cp:revision>
  <cp:lastPrinted>2021-02-08T17:40:00Z</cp:lastPrinted>
  <dcterms:created xsi:type="dcterms:W3CDTF">2021-02-08T17:40:00Z</dcterms:created>
  <dcterms:modified xsi:type="dcterms:W3CDTF">2021-02-08T17:40:00Z</dcterms:modified>
</cp:coreProperties>
</file>