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1DC" w:rsidRPr="00170EAA" w:rsidRDefault="002601DC" w:rsidP="00170EAA">
      <w:pPr>
        <w:rPr>
          <w:rFonts w:asciiTheme="majorHAnsi" w:eastAsia="Arial" w:hAnsiTheme="majorHAnsi" w:cstheme="majorHAnsi"/>
          <w:sz w:val="24"/>
          <w:szCs w:val="24"/>
          <w:lang w:val="it-IT" w:eastAsia="en-US"/>
        </w:rPr>
      </w:pPr>
      <w:r w:rsidRPr="00170EAA">
        <w:rPr>
          <w:rFonts w:asciiTheme="majorHAnsi" w:eastAsia="Arial" w:hAnsiTheme="majorHAnsi" w:cstheme="majorHAnsi"/>
          <w:sz w:val="24"/>
          <w:szCs w:val="24"/>
          <w:lang w:val="it-IT" w:eastAsia="en-US"/>
        </w:rPr>
        <w:t>Comunicato stampa</w:t>
      </w:r>
    </w:p>
    <w:p w:rsidR="00170EAA" w:rsidRDefault="00170EAA" w:rsidP="00170EAA">
      <w:pPr>
        <w:rPr>
          <w:rFonts w:asciiTheme="majorHAnsi" w:eastAsia="Arial" w:hAnsiTheme="majorHAnsi" w:cstheme="majorHAnsi"/>
          <w:b/>
          <w:bCs/>
          <w:sz w:val="24"/>
          <w:szCs w:val="24"/>
          <w:lang w:val="it-IT" w:eastAsia="en-US"/>
        </w:rPr>
      </w:pPr>
    </w:p>
    <w:p w:rsidR="002601DC" w:rsidRPr="00170EAA" w:rsidRDefault="002601DC" w:rsidP="00170EAA">
      <w:pPr>
        <w:rPr>
          <w:rFonts w:asciiTheme="majorHAnsi" w:eastAsia="Arial" w:hAnsiTheme="majorHAnsi" w:cstheme="majorHAnsi"/>
          <w:b/>
          <w:bCs/>
          <w:sz w:val="24"/>
          <w:szCs w:val="24"/>
          <w:lang w:val="it-IT" w:eastAsia="en-US"/>
        </w:rPr>
      </w:pPr>
      <w:r w:rsidRPr="00170EAA">
        <w:rPr>
          <w:rFonts w:asciiTheme="majorHAnsi" w:eastAsia="Arial" w:hAnsiTheme="majorHAnsi" w:cstheme="majorHAnsi"/>
          <w:b/>
          <w:bCs/>
          <w:sz w:val="24"/>
          <w:szCs w:val="24"/>
          <w:lang w:val="it-IT" w:eastAsia="en-US"/>
        </w:rPr>
        <w:t xml:space="preserve">@CasaParenti e le pillole video di Andrée Ruth Shammah </w:t>
      </w:r>
    </w:p>
    <w:p w:rsidR="002601DC" w:rsidRPr="00170EAA" w:rsidRDefault="002601DC" w:rsidP="00170EAA">
      <w:pPr>
        <w:rPr>
          <w:rFonts w:asciiTheme="majorHAnsi" w:eastAsia="Arial" w:hAnsiTheme="majorHAnsi" w:cstheme="majorHAnsi"/>
          <w:sz w:val="24"/>
          <w:szCs w:val="24"/>
          <w:lang w:val="it-IT" w:eastAsia="en-US"/>
        </w:rPr>
      </w:pPr>
      <w:r w:rsidRPr="00170EAA">
        <w:rPr>
          <w:rFonts w:asciiTheme="majorHAnsi" w:eastAsia="Arial" w:hAnsiTheme="majorHAnsi" w:cstheme="majorHAnsi"/>
          <w:sz w:val="24"/>
          <w:szCs w:val="24"/>
          <w:lang w:val="it-IT" w:eastAsia="en-US"/>
        </w:rPr>
        <w:t xml:space="preserve">Proseguono le iniziative on line del Teatro Franco Parenti con la programmazione di materiali da visionare sulla playlist youtube </w:t>
      </w:r>
      <w:r w:rsidRPr="00170EAA">
        <w:rPr>
          <w:rFonts w:asciiTheme="majorHAnsi" w:eastAsia="Arial" w:hAnsiTheme="majorHAnsi" w:cstheme="majorHAnsi"/>
          <w:b/>
          <w:bCs/>
          <w:sz w:val="24"/>
          <w:szCs w:val="24"/>
          <w:lang w:val="it-IT" w:eastAsia="en-US"/>
        </w:rPr>
        <w:t>#CasaParent</w:t>
      </w:r>
      <w:r w:rsidRPr="00170EAA">
        <w:rPr>
          <w:rFonts w:asciiTheme="majorHAnsi" w:eastAsia="Arial" w:hAnsiTheme="majorHAnsi" w:cstheme="majorHAnsi"/>
          <w:sz w:val="24"/>
          <w:szCs w:val="24"/>
          <w:lang w:val="it-IT" w:eastAsia="en-US"/>
        </w:rPr>
        <w:t xml:space="preserve">i e la pubblicazione quotidiana delle pillole video di Andrée Ruth Shammah sulla sua pagina facebook e su playlist youtube dedicata.  Nella settimana che va dal </w:t>
      </w:r>
      <w:r w:rsidRPr="00170EAA">
        <w:rPr>
          <w:rFonts w:asciiTheme="majorHAnsi" w:eastAsia="Arial" w:hAnsiTheme="majorHAnsi" w:cstheme="majorHAnsi"/>
          <w:b/>
          <w:bCs/>
          <w:sz w:val="24"/>
          <w:szCs w:val="24"/>
          <w:lang w:val="it-IT" w:eastAsia="en-US"/>
        </w:rPr>
        <w:t>27 aprile al 3 maggio 2020</w:t>
      </w:r>
      <w:r w:rsidRPr="00170EAA">
        <w:rPr>
          <w:rFonts w:asciiTheme="majorHAnsi" w:eastAsia="Arial" w:hAnsiTheme="majorHAnsi" w:cstheme="majorHAnsi"/>
          <w:sz w:val="24"/>
          <w:szCs w:val="24"/>
          <w:lang w:val="it-IT" w:eastAsia="en-US"/>
        </w:rPr>
        <w:t xml:space="preserve"> saranno on line: la versione Rai restaurata di Edipus (</w:t>
      </w:r>
      <w:r w:rsidRPr="00170EAA">
        <w:rPr>
          <w:rFonts w:asciiTheme="majorHAnsi" w:eastAsia="Arial" w:hAnsiTheme="majorHAnsi" w:cstheme="majorHAnsi"/>
          <w:sz w:val="24"/>
          <w:szCs w:val="24"/>
          <w:u w:val="single"/>
          <w:lang w:val="it-IT" w:eastAsia="en-US"/>
        </w:rPr>
        <w:t>martedì 28 aprile</w:t>
      </w:r>
      <w:r w:rsidRPr="00170EAA">
        <w:rPr>
          <w:rFonts w:asciiTheme="majorHAnsi" w:eastAsia="Arial" w:hAnsiTheme="majorHAnsi" w:cstheme="majorHAnsi"/>
          <w:sz w:val="24"/>
          <w:szCs w:val="24"/>
          <w:lang w:val="it-IT" w:eastAsia="en-US"/>
        </w:rPr>
        <w:t>), che verrà pubblicata il giorno del 31esimo anniversario della morte di Franco Parenti; una pillola letteraria di Gioele Dix dedicata a Wislawa Szymborska (</w:t>
      </w:r>
      <w:r w:rsidRPr="00170EAA">
        <w:rPr>
          <w:rFonts w:asciiTheme="majorHAnsi" w:eastAsia="Arial" w:hAnsiTheme="majorHAnsi" w:cstheme="majorHAnsi"/>
          <w:sz w:val="24"/>
          <w:szCs w:val="24"/>
          <w:u w:val="single"/>
          <w:lang w:val="it-IT" w:eastAsia="en-US"/>
        </w:rPr>
        <w:t>giovedì 30 aprile</w:t>
      </w:r>
      <w:r w:rsidRPr="00170EAA">
        <w:rPr>
          <w:rFonts w:asciiTheme="majorHAnsi" w:eastAsia="Arial" w:hAnsiTheme="majorHAnsi" w:cstheme="majorHAnsi"/>
          <w:sz w:val="24"/>
          <w:szCs w:val="24"/>
          <w:lang w:val="it-IT" w:eastAsia="en-US"/>
        </w:rPr>
        <w:t>) ed infine, un omaggio al pittore/drammaturgo recentemente scomparso Antonio Tarantino (</w:t>
      </w:r>
      <w:r w:rsidRPr="00170EAA">
        <w:rPr>
          <w:rFonts w:asciiTheme="majorHAnsi" w:eastAsia="Arial" w:hAnsiTheme="majorHAnsi" w:cstheme="majorHAnsi"/>
          <w:sz w:val="24"/>
          <w:szCs w:val="24"/>
          <w:u w:val="single"/>
          <w:lang w:val="it-IT" w:eastAsia="en-US"/>
        </w:rPr>
        <w:t>sabato 2 maggio</w:t>
      </w:r>
      <w:r w:rsidRPr="00170EAA">
        <w:rPr>
          <w:rFonts w:asciiTheme="majorHAnsi" w:eastAsia="Arial" w:hAnsiTheme="majorHAnsi" w:cstheme="majorHAnsi"/>
          <w:sz w:val="24"/>
          <w:szCs w:val="24"/>
          <w:lang w:val="it-IT" w:eastAsia="en-US"/>
        </w:rPr>
        <w:t>).</w:t>
      </w:r>
      <w:r w:rsidR="00257660" w:rsidRPr="00170EAA">
        <w:rPr>
          <w:rFonts w:asciiTheme="majorHAnsi" w:eastAsia="Arial" w:hAnsiTheme="majorHAnsi" w:cstheme="majorHAnsi"/>
          <w:sz w:val="24"/>
          <w:szCs w:val="24"/>
          <w:lang w:val="it-IT" w:eastAsia="en-US"/>
        </w:rPr>
        <w:t xml:space="preserve"> </w:t>
      </w:r>
      <w:r w:rsidRPr="00170EAA">
        <w:rPr>
          <w:rFonts w:asciiTheme="majorHAnsi" w:eastAsia="Arial" w:hAnsiTheme="majorHAnsi" w:cstheme="majorHAnsi"/>
          <w:sz w:val="24"/>
          <w:szCs w:val="24"/>
          <w:lang w:val="it-IT" w:eastAsia="en-US"/>
        </w:rPr>
        <w:t xml:space="preserve">Proseguono contemporaneamente i video racconti quotidiani di Andrée Ruth Shammah, in cui la regista lascia affiorare spontaneamente i suoi ricordi alternandoli a riflessioni sul teatro, sull’arte, la cultura e sul loro ruolo nella situazione drammatica che stiamo vivendo in queste settimane. Al centro degli ultimi episodi Carlo Cecchi, Rosa Di Lucia, Giorgio Strehler, Filippo Timi, Lino Guanciale, Eva Riccobono, Gianrico Tedeschi, Gaetano Sansone, Piero Mazzarella. Le pillole sono fruibili anche in forma di podcast sulla piattaforma spreaker.it. </w:t>
      </w:r>
    </w:p>
    <w:p w:rsidR="00170EAA" w:rsidRDefault="00170EAA" w:rsidP="00170EAA">
      <w:pPr>
        <w:rPr>
          <w:rFonts w:asciiTheme="majorHAnsi" w:eastAsia="Arial" w:hAnsiTheme="majorHAnsi" w:cstheme="majorHAnsi"/>
          <w:sz w:val="24"/>
          <w:szCs w:val="24"/>
          <w:lang w:val="it-IT" w:eastAsia="en-US"/>
        </w:rPr>
      </w:pPr>
    </w:p>
    <w:p w:rsidR="002601DC" w:rsidRPr="00170EAA" w:rsidRDefault="002601DC" w:rsidP="00170EAA">
      <w:pPr>
        <w:rPr>
          <w:rFonts w:asciiTheme="majorHAnsi" w:eastAsia="Arial" w:hAnsiTheme="majorHAnsi" w:cstheme="majorHAnsi"/>
          <w:sz w:val="24"/>
          <w:szCs w:val="24"/>
          <w:lang w:val="it-IT" w:eastAsia="en-US"/>
        </w:rPr>
      </w:pPr>
      <w:r w:rsidRPr="00170EAA">
        <w:rPr>
          <w:rFonts w:asciiTheme="majorHAnsi" w:eastAsia="Arial" w:hAnsiTheme="majorHAnsi" w:cstheme="majorHAnsi"/>
          <w:sz w:val="24"/>
          <w:szCs w:val="24"/>
          <w:lang w:val="it-IT" w:eastAsia="en-US"/>
        </w:rPr>
        <w:t xml:space="preserve">Martedì 28 aprile </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b/>
          <w:bCs/>
          <w:sz w:val="24"/>
          <w:szCs w:val="24"/>
          <w:lang w:val="it-IT" w:eastAsia="en-US"/>
        </w:rPr>
        <w:t>Edipus</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Edizione restaurata andata in onda sulla Rai nel 1978</w:t>
      </w:r>
    </w:p>
    <w:p w:rsidR="002601DC" w:rsidRPr="00170EAA" w:rsidRDefault="002601DC" w:rsidP="00170EAA">
      <w:pPr>
        <w:rPr>
          <w:rFonts w:asciiTheme="majorHAnsi" w:eastAsia="Arial" w:hAnsiTheme="majorHAnsi" w:cstheme="majorHAnsi"/>
          <w:sz w:val="24"/>
          <w:szCs w:val="24"/>
          <w:lang w:val="it-IT" w:eastAsia="en-US"/>
        </w:rPr>
      </w:pPr>
      <w:r w:rsidRPr="00170EAA">
        <w:rPr>
          <w:rFonts w:asciiTheme="majorHAnsi" w:eastAsia="Arial" w:hAnsiTheme="majorHAnsi" w:cstheme="majorHAnsi"/>
          <w:sz w:val="24"/>
          <w:szCs w:val="24"/>
          <w:lang w:val="it-IT" w:eastAsia="en-US"/>
        </w:rPr>
        <w:t>di Giovanni Testori</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regia Andrée Ruth Shammah</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con Franco Parenti</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scene e costumi Gianmaurizio Fercioni</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musiche Fiorenzo Carpi</w:t>
      </w:r>
    </w:p>
    <w:p w:rsidR="002601DC" w:rsidRPr="00170EAA" w:rsidRDefault="002601DC" w:rsidP="00170EAA">
      <w:pPr>
        <w:rPr>
          <w:rFonts w:asciiTheme="majorHAnsi" w:eastAsia="Arial" w:hAnsiTheme="majorHAnsi" w:cstheme="majorHAnsi"/>
          <w:sz w:val="24"/>
          <w:szCs w:val="24"/>
          <w:lang w:val="it-IT" w:eastAsia="en-US"/>
        </w:rPr>
      </w:pPr>
      <w:r w:rsidRPr="00170EAA">
        <w:rPr>
          <w:rFonts w:asciiTheme="majorHAnsi" w:eastAsia="Arial" w:hAnsiTheme="majorHAnsi" w:cstheme="majorHAnsi"/>
          <w:sz w:val="24"/>
          <w:szCs w:val="24"/>
          <w:lang w:val="it-IT" w:eastAsia="en-US"/>
        </w:rPr>
        <w:t xml:space="preserve">Episodio finale della Trilogia degli Scarrozzanti di Giovanni Testori, in cui, della compagnia degli ultimi e dei reietti, è rimasto solo il Capocomico ad interpretare tutti i personaggi della tragedia di Edipo.   Il testo rappresenta la crisi della cultura e della coscienza contemporanea. Un’opera che da letteraria si fa politica, nella misura in cui è politica la letteratura che dà un giudizio globale sull’uomo e sul mondo.  </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A proposito dell’interpretazione di Franco Parenti Testori disse: “Trovo che sia stato capace di affondare completamente nella vera “Lombardità”, raggiungendo una capacità di verità poetica e di invenzione teatrale umana paragonabili alle più importanti tragedie della storia del teatro. E questo nonostante la natura distante delle nostre posizioni ideologiche. “</w:t>
      </w:r>
    </w:p>
    <w:p w:rsidR="00170EAA" w:rsidRDefault="00170EAA" w:rsidP="00170EAA">
      <w:pPr>
        <w:rPr>
          <w:rFonts w:asciiTheme="majorHAnsi" w:eastAsia="Arial" w:hAnsiTheme="majorHAnsi" w:cstheme="majorHAnsi"/>
          <w:sz w:val="24"/>
          <w:szCs w:val="24"/>
          <w:lang w:val="it-IT" w:eastAsia="en-US"/>
        </w:rPr>
      </w:pPr>
    </w:p>
    <w:p w:rsidR="00170EAA" w:rsidRDefault="00170EAA" w:rsidP="00170EAA">
      <w:pPr>
        <w:rPr>
          <w:rFonts w:asciiTheme="majorHAnsi" w:eastAsia="Arial" w:hAnsiTheme="majorHAnsi" w:cstheme="majorHAnsi"/>
          <w:sz w:val="24"/>
          <w:szCs w:val="24"/>
          <w:lang w:val="it-IT" w:eastAsia="en-US"/>
        </w:rPr>
      </w:pPr>
    </w:p>
    <w:p w:rsidR="00170EAA" w:rsidRDefault="00170EAA" w:rsidP="00170EAA">
      <w:pPr>
        <w:rPr>
          <w:rFonts w:asciiTheme="majorHAnsi" w:eastAsia="Arial" w:hAnsiTheme="majorHAnsi" w:cstheme="majorHAnsi"/>
          <w:sz w:val="24"/>
          <w:szCs w:val="24"/>
          <w:lang w:val="it-IT" w:eastAsia="en-US"/>
        </w:rPr>
      </w:pPr>
    </w:p>
    <w:p w:rsidR="002601DC" w:rsidRPr="00170EAA" w:rsidRDefault="002601DC" w:rsidP="00170EAA">
      <w:pPr>
        <w:rPr>
          <w:rFonts w:asciiTheme="majorHAnsi" w:eastAsia="Arial" w:hAnsiTheme="majorHAnsi" w:cstheme="majorHAnsi"/>
          <w:b/>
          <w:bCs/>
          <w:sz w:val="24"/>
          <w:szCs w:val="24"/>
          <w:lang w:val="it-IT" w:eastAsia="en-US"/>
        </w:rPr>
      </w:pPr>
      <w:bookmarkStart w:id="0" w:name="_GoBack"/>
      <w:bookmarkEnd w:id="0"/>
      <w:r w:rsidRPr="00170EAA">
        <w:rPr>
          <w:rFonts w:asciiTheme="majorHAnsi" w:eastAsia="Arial" w:hAnsiTheme="majorHAnsi" w:cstheme="majorHAnsi"/>
          <w:sz w:val="24"/>
          <w:szCs w:val="24"/>
          <w:lang w:val="it-IT" w:eastAsia="en-US"/>
        </w:rPr>
        <w:lastRenderedPageBreak/>
        <w:t xml:space="preserve">Giovedì 30 aprile </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b/>
          <w:bCs/>
          <w:sz w:val="24"/>
          <w:szCs w:val="24"/>
          <w:lang w:val="it-IT" w:eastAsia="en-US"/>
        </w:rPr>
        <w:t>Gioele Dix racconta Wislawa Szymborska</w:t>
      </w:r>
    </w:p>
    <w:p w:rsidR="002601DC" w:rsidRPr="00170EAA" w:rsidRDefault="002601DC" w:rsidP="00170EAA">
      <w:pPr>
        <w:rPr>
          <w:rFonts w:asciiTheme="majorHAnsi" w:eastAsia="Arial" w:hAnsiTheme="majorHAnsi" w:cstheme="majorHAnsi"/>
          <w:b/>
          <w:bCs/>
          <w:sz w:val="24"/>
          <w:szCs w:val="24"/>
          <w:lang w:val="it-IT" w:eastAsia="en-US"/>
        </w:rPr>
      </w:pPr>
      <w:r w:rsidRPr="00170EAA">
        <w:rPr>
          <w:rFonts w:asciiTheme="majorHAnsi" w:eastAsia="Arial" w:hAnsiTheme="majorHAnsi" w:cstheme="majorHAnsi"/>
          <w:sz w:val="24"/>
          <w:szCs w:val="24"/>
          <w:lang w:val="it-IT" w:eastAsia="en-US"/>
        </w:rPr>
        <w:t>Gioele Dix propone sui social media appuntamenti letterari sotto forma di pillole video, interpretazioni inedite e personali delle pagine scritte più amate dall’artista, che non ha mai fatto mistero della sua grande passione per la letteratura.</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 xml:space="preserve">Questa pillola è dedicata alla poetessa polacca Wislawa Szymborska. Premio Nobel per la letteratura nel 1996, la Szymborska racconta il mondo attraverso la sua poesia: l'amore per le piccole cose, per la natura, per le coincidenze di ogni giorno. Le sue poesie, pur avendo un peso specifico enorme, appaiono semplici, dirette, fluide.  L’ autrice polacca è stata anche una dei tanti protagonisti ai Giovedix letterari, gli incontri di Gioele Dix al Teatro Franco Parenti, che per anni (a partire dal 2013), hanno rappresentato un appuntamento unico ed originale, affollato e accolto calorosamente dal pubblico. </w:t>
      </w:r>
    </w:p>
    <w:p w:rsidR="00170EAA" w:rsidRDefault="00170EAA" w:rsidP="00170EAA">
      <w:pPr>
        <w:rPr>
          <w:rFonts w:asciiTheme="majorHAnsi" w:eastAsia="Arial" w:hAnsiTheme="majorHAnsi" w:cstheme="majorHAnsi"/>
          <w:sz w:val="24"/>
          <w:szCs w:val="24"/>
          <w:lang w:val="it-IT" w:eastAsia="en-US"/>
        </w:rPr>
      </w:pPr>
    </w:p>
    <w:p w:rsidR="002601DC" w:rsidRPr="00170EAA" w:rsidRDefault="002601DC" w:rsidP="00170EAA">
      <w:pPr>
        <w:rPr>
          <w:rFonts w:asciiTheme="majorHAnsi" w:eastAsia="Arial" w:hAnsiTheme="majorHAnsi" w:cstheme="majorHAnsi"/>
          <w:sz w:val="24"/>
          <w:szCs w:val="24"/>
          <w:lang w:val="it-IT" w:eastAsia="en-US"/>
        </w:rPr>
      </w:pPr>
      <w:r w:rsidRPr="00170EAA">
        <w:rPr>
          <w:rFonts w:asciiTheme="majorHAnsi" w:eastAsia="Arial" w:hAnsiTheme="majorHAnsi" w:cstheme="majorHAnsi"/>
          <w:sz w:val="24"/>
          <w:szCs w:val="24"/>
          <w:lang w:val="it-IT" w:eastAsia="en-US"/>
        </w:rPr>
        <w:t>Sabato 2 maggio</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b/>
          <w:bCs/>
          <w:sz w:val="24"/>
          <w:szCs w:val="24"/>
          <w:lang w:val="it-IT" w:eastAsia="en-US"/>
        </w:rPr>
        <w:t xml:space="preserve">Grazie ai registi, capisco qualcosa di me stesso! </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 xml:space="preserve">Omaggio ad Antonio Tarantino </w:t>
      </w:r>
    </w:p>
    <w:p w:rsidR="002601DC" w:rsidRPr="00170EAA" w:rsidRDefault="002601DC" w:rsidP="00170EAA">
      <w:pPr>
        <w:rPr>
          <w:rFonts w:asciiTheme="majorHAnsi" w:eastAsia="Arial" w:hAnsiTheme="majorHAnsi" w:cstheme="majorHAnsi"/>
          <w:sz w:val="24"/>
          <w:szCs w:val="24"/>
          <w:lang w:val="it-IT" w:eastAsia="en-US"/>
        </w:rPr>
      </w:pPr>
      <w:r w:rsidRPr="00170EAA">
        <w:rPr>
          <w:rFonts w:asciiTheme="majorHAnsi" w:eastAsia="Arial" w:hAnsiTheme="majorHAnsi" w:cstheme="majorHAnsi"/>
          <w:sz w:val="24"/>
          <w:szCs w:val="24"/>
          <w:lang w:val="it-IT" w:eastAsia="en-US"/>
        </w:rPr>
        <w:t xml:space="preserve">L’intervento di Antonio Tarantino è stato ripreso durante la conferenza stampa di presentazione dello spettacolo </w:t>
      </w:r>
      <w:r w:rsidRPr="00170EAA">
        <w:rPr>
          <w:rFonts w:asciiTheme="majorHAnsi" w:eastAsia="Arial" w:hAnsiTheme="majorHAnsi" w:cstheme="majorHAnsi"/>
          <w:i/>
          <w:iCs/>
          <w:sz w:val="24"/>
          <w:szCs w:val="24"/>
          <w:lang w:val="it-IT" w:eastAsia="en-US"/>
        </w:rPr>
        <w:t>Esequie Solenni – L'amore è una cosa meravigliosa</w:t>
      </w:r>
      <w:r w:rsidRPr="00170EAA">
        <w:rPr>
          <w:rFonts w:asciiTheme="majorHAnsi" w:eastAsia="Arial" w:hAnsiTheme="majorHAnsi" w:cstheme="majorHAnsi"/>
          <w:sz w:val="24"/>
          <w:szCs w:val="24"/>
          <w:lang w:val="it-IT" w:eastAsia="en-US"/>
        </w:rPr>
        <w:t>, andato in scena nella stagione 2011-2012 al Teatro Franco Parenti con la regia di Andrée Ruth Shammah. Il pittore/drammaturgo di San Calvario (To) scomparso il 21 aprile scorso, presenta la sua opera confrontandosi con la regista e le due attrici protagoniste: Ivana Monti e Sara Bertelà (poi sostituita da Laura Pasetti).</w:t>
      </w:r>
    </w:p>
    <w:p w:rsidR="00170EAA" w:rsidRDefault="00170EAA" w:rsidP="00170EAA">
      <w:pPr>
        <w:rPr>
          <w:rFonts w:asciiTheme="majorHAnsi" w:eastAsia="Arial" w:hAnsiTheme="majorHAnsi" w:cstheme="majorHAnsi"/>
          <w:i/>
          <w:iCs/>
          <w:sz w:val="24"/>
          <w:szCs w:val="24"/>
          <w:lang w:val="it-IT" w:eastAsia="en-US"/>
        </w:rPr>
      </w:pPr>
    </w:p>
    <w:p w:rsidR="002601DC" w:rsidRPr="00170EAA" w:rsidRDefault="002601DC" w:rsidP="00170EAA">
      <w:pPr>
        <w:rPr>
          <w:rFonts w:asciiTheme="majorHAnsi" w:eastAsia="Arial" w:hAnsiTheme="majorHAnsi" w:cstheme="majorHAnsi"/>
          <w:sz w:val="24"/>
          <w:szCs w:val="24"/>
          <w:lang w:val="it-IT" w:eastAsia="en-US"/>
        </w:rPr>
      </w:pPr>
      <w:r w:rsidRPr="00170EAA">
        <w:rPr>
          <w:rFonts w:asciiTheme="majorHAnsi" w:eastAsia="Arial" w:hAnsiTheme="majorHAnsi" w:cstheme="majorHAnsi"/>
          <w:i/>
          <w:iCs/>
          <w:sz w:val="24"/>
          <w:szCs w:val="24"/>
          <w:lang w:val="it-IT" w:eastAsia="en-US"/>
        </w:rPr>
        <w:t xml:space="preserve">Link </w:t>
      </w:r>
      <w:r w:rsidRPr="00170EAA">
        <w:rPr>
          <w:rFonts w:asciiTheme="majorHAnsi" w:eastAsia="Calibri" w:hAnsiTheme="majorHAnsi" w:cstheme="majorHAnsi"/>
          <w:sz w:val="24"/>
          <w:szCs w:val="24"/>
          <w:lang w:val="it-IT" w:eastAsia="en-US"/>
        </w:rPr>
        <w:br/>
      </w:r>
      <w:hyperlink r:id="rId8">
        <w:r w:rsidRPr="00170EAA">
          <w:rPr>
            <w:rFonts w:asciiTheme="majorHAnsi" w:eastAsia="Arial" w:hAnsiTheme="majorHAnsi" w:cstheme="majorHAnsi"/>
            <w:color w:val="0563C1"/>
            <w:sz w:val="24"/>
            <w:szCs w:val="24"/>
            <w:u w:val="single"/>
            <w:lang w:val="it-IT" w:eastAsia="en-US"/>
          </w:rPr>
          <w:t>www.teatrofrancoparenti.it</w:t>
        </w:r>
      </w:hyperlink>
      <w:r w:rsidRPr="00170EAA">
        <w:rPr>
          <w:rFonts w:asciiTheme="majorHAnsi" w:eastAsia="Arial" w:hAnsiTheme="majorHAnsi" w:cstheme="majorHAnsi"/>
          <w:sz w:val="24"/>
          <w:szCs w:val="24"/>
          <w:lang w:val="it-IT" w:eastAsia="en-US"/>
        </w:rPr>
        <w:t xml:space="preserve"> </w:t>
      </w:r>
      <w:r w:rsidRPr="00170EAA">
        <w:rPr>
          <w:rFonts w:asciiTheme="majorHAnsi" w:eastAsia="Calibri" w:hAnsiTheme="majorHAnsi" w:cstheme="majorHAnsi"/>
          <w:sz w:val="24"/>
          <w:szCs w:val="24"/>
          <w:lang w:val="it-IT" w:eastAsia="en-US"/>
        </w:rPr>
        <w:br/>
      </w:r>
      <w:hyperlink r:id="rId9">
        <w:r w:rsidRPr="00170EAA">
          <w:rPr>
            <w:rFonts w:asciiTheme="majorHAnsi" w:eastAsia="Arial" w:hAnsiTheme="majorHAnsi" w:cstheme="majorHAnsi"/>
            <w:color w:val="0563C1"/>
            <w:sz w:val="24"/>
            <w:szCs w:val="24"/>
            <w:u w:val="single"/>
            <w:lang w:val="it-IT" w:eastAsia="en-US"/>
          </w:rPr>
          <w:t>#CasaParenti  - Youtube</w:t>
        </w:r>
        <w:r w:rsidRPr="00170EAA">
          <w:rPr>
            <w:rFonts w:asciiTheme="majorHAnsi" w:eastAsia="Calibri" w:hAnsiTheme="majorHAnsi" w:cstheme="majorHAnsi"/>
            <w:sz w:val="24"/>
            <w:szCs w:val="24"/>
            <w:lang w:val="it-IT" w:eastAsia="en-US"/>
          </w:rPr>
          <w:br/>
        </w:r>
      </w:hyperlink>
      <w:hyperlink r:id="rId10">
        <w:r w:rsidRPr="00170EAA">
          <w:rPr>
            <w:rFonts w:asciiTheme="majorHAnsi" w:eastAsia="Arial" w:hAnsiTheme="majorHAnsi" w:cstheme="majorHAnsi"/>
            <w:color w:val="0563C1"/>
            <w:sz w:val="24"/>
            <w:szCs w:val="24"/>
            <w:u w:val="single"/>
            <w:lang w:val="it-IT" w:eastAsia="en-US"/>
          </w:rPr>
          <w:t>#Difficoltainopportunita - Pillole video di Andrée Ruth Shammah – Youtube</w:t>
        </w:r>
        <w:r w:rsidRPr="00170EAA">
          <w:rPr>
            <w:rFonts w:asciiTheme="majorHAnsi" w:eastAsia="Calibri" w:hAnsiTheme="majorHAnsi" w:cstheme="majorHAnsi"/>
            <w:sz w:val="24"/>
            <w:szCs w:val="24"/>
            <w:lang w:val="it-IT" w:eastAsia="en-US"/>
          </w:rPr>
          <w:br/>
        </w:r>
      </w:hyperlink>
      <w:hyperlink r:id="rId11">
        <w:r w:rsidRPr="00170EAA">
          <w:rPr>
            <w:rFonts w:asciiTheme="majorHAnsi" w:eastAsia="Arial" w:hAnsiTheme="majorHAnsi" w:cstheme="majorHAnsi"/>
            <w:color w:val="0563C1"/>
            <w:sz w:val="24"/>
            <w:szCs w:val="24"/>
            <w:u w:val="single"/>
            <w:lang w:val="it-IT" w:eastAsia="en-US"/>
          </w:rPr>
          <w:t>Podcast di Andrée Ruth Shammah su Spreaker</w:t>
        </w:r>
      </w:hyperlink>
    </w:p>
    <w:p w:rsidR="00170EAA" w:rsidRDefault="00170EAA" w:rsidP="00170EAA">
      <w:pPr>
        <w:rPr>
          <w:rFonts w:asciiTheme="majorHAnsi" w:eastAsia="Arial" w:hAnsiTheme="majorHAnsi" w:cstheme="majorHAnsi"/>
          <w:sz w:val="24"/>
          <w:szCs w:val="24"/>
          <w:lang w:val="it-IT" w:eastAsia="en-US"/>
        </w:rPr>
      </w:pPr>
    </w:p>
    <w:p w:rsidR="002A40A8" w:rsidRPr="00170EAA" w:rsidRDefault="002601DC" w:rsidP="00170EAA">
      <w:pPr>
        <w:rPr>
          <w:rFonts w:asciiTheme="majorHAnsi" w:eastAsia="Calibri" w:hAnsiTheme="majorHAnsi" w:cstheme="majorHAnsi"/>
          <w:sz w:val="24"/>
          <w:szCs w:val="24"/>
          <w:lang w:val="it-IT" w:eastAsia="en-US"/>
        </w:rPr>
      </w:pPr>
      <w:r w:rsidRPr="00170EAA">
        <w:rPr>
          <w:rFonts w:asciiTheme="majorHAnsi" w:eastAsia="Arial" w:hAnsiTheme="majorHAnsi" w:cstheme="majorHAnsi"/>
          <w:sz w:val="24"/>
          <w:szCs w:val="24"/>
          <w:lang w:val="it-IT" w:eastAsia="en-US"/>
        </w:rPr>
        <w:t xml:space="preserve">Francesco Malcangio </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Ufficio stampa Teatro Franco Parenti</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 xml:space="preserve">Via Vasari, 15 – 20135 – Milano </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Tel. 0259995217</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Cell. 3464179136</w:t>
      </w:r>
      <w:r w:rsidRPr="00170EAA">
        <w:rPr>
          <w:rFonts w:asciiTheme="majorHAnsi" w:eastAsia="Calibri" w:hAnsiTheme="majorHAnsi" w:cstheme="majorHAnsi"/>
          <w:sz w:val="24"/>
          <w:szCs w:val="24"/>
          <w:lang w:val="it-IT" w:eastAsia="en-US"/>
        </w:rPr>
        <w:br/>
      </w:r>
      <w:r w:rsidRPr="00170EAA">
        <w:rPr>
          <w:rFonts w:asciiTheme="majorHAnsi" w:eastAsia="Arial" w:hAnsiTheme="majorHAnsi" w:cstheme="majorHAnsi"/>
          <w:sz w:val="24"/>
          <w:szCs w:val="24"/>
          <w:lang w:val="it-IT" w:eastAsia="en-US"/>
        </w:rPr>
        <w:t xml:space="preserve">httop://press.teatrofrancoparenti.it </w:t>
      </w:r>
      <w:r w:rsidRPr="00170EAA">
        <w:rPr>
          <w:rFonts w:asciiTheme="majorHAnsi" w:eastAsia="Calibri" w:hAnsiTheme="majorHAnsi" w:cstheme="majorHAnsi"/>
          <w:sz w:val="24"/>
          <w:szCs w:val="24"/>
          <w:lang w:val="it-IT" w:eastAsia="en-US"/>
        </w:rPr>
        <w:br/>
      </w:r>
      <w:hyperlink r:id="rId12">
        <w:r w:rsidRPr="00170EAA">
          <w:rPr>
            <w:rFonts w:asciiTheme="majorHAnsi" w:eastAsia="Arial" w:hAnsiTheme="majorHAnsi" w:cstheme="majorHAnsi"/>
            <w:color w:val="0563C1"/>
            <w:sz w:val="24"/>
            <w:szCs w:val="24"/>
            <w:u w:val="single"/>
            <w:lang w:val="it-IT" w:eastAsia="en-US"/>
          </w:rPr>
          <w:t>fmalcangio@teatrofrancoparenti.it</w:t>
        </w:r>
      </w:hyperlink>
      <w:r w:rsidRPr="00170EAA">
        <w:rPr>
          <w:rFonts w:asciiTheme="majorHAnsi" w:eastAsia="Arial" w:hAnsiTheme="majorHAnsi" w:cstheme="majorHAnsi"/>
          <w:sz w:val="24"/>
          <w:szCs w:val="24"/>
          <w:lang w:val="it-IT" w:eastAsia="en-US"/>
        </w:rPr>
        <w:t xml:space="preserve"> </w:t>
      </w:r>
    </w:p>
    <w:sectPr w:rsidR="002A40A8" w:rsidRPr="00170EAA" w:rsidSect="002056BF">
      <w:headerReference w:type="even" r:id="rId13"/>
      <w:headerReference w:type="default" r:id="rId14"/>
      <w:footerReference w:type="even" r:id="rId15"/>
      <w:footerReference w:type="default" r:id="rId16"/>
      <w:headerReference w:type="first" r:id="rId17"/>
      <w:footerReference w:type="first" r:id="rId18"/>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183" w:rsidRDefault="00A86183" w:rsidP="00C34996">
      <w:r>
        <w:separator/>
      </w:r>
    </w:p>
  </w:endnote>
  <w:endnote w:type="continuationSeparator" w:id="0">
    <w:p w:rsidR="00A86183" w:rsidRDefault="00A86183"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rsidP="000202CB">
    <w:pPr>
      <w:pStyle w:val="Pidipagina"/>
      <w:rPr>
        <w:lang w:val="it-IT"/>
      </w:rPr>
    </w:pPr>
    <w:r>
      <w:rPr>
        <w:lang w:val="it-IT"/>
      </w:rPr>
      <w:t xml:space="preserve">Con il contributo di </w:t>
    </w:r>
  </w:p>
  <w:p w:rsidR="00CC7EB4" w:rsidRPr="000202CB" w:rsidRDefault="000202CB" w:rsidP="000202CB">
    <w:pPr>
      <w:pStyle w:val="Pidipagina"/>
      <w:rPr>
        <w:lang w:val="it-IT"/>
      </w:rPr>
    </w:pPr>
    <w:r>
      <w:rPr>
        <w:noProof/>
        <w:lang w:val="it-IT"/>
      </w:rPr>
      <w:drawing>
        <wp:inline distT="0" distB="0" distL="0" distR="0">
          <wp:extent cx="2972943" cy="6510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5_ML_FCM_Positivo.jpg"/>
                  <pic:cNvPicPr/>
                </pic:nvPicPr>
                <pic:blipFill>
                  <a:blip r:embed="rId1">
                    <a:extLst>
                      <a:ext uri="{28A0092B-C50C-407E-A947-70E740481C1C}">
                        <a14:useLocalDpi xmlns:a14="http://schemas.microsoft.com/office/drawing/2010/main" val="0"/>
                      </a:ext>
                    </a:extLst>
                  </a:blip>
                  <a:stretch>
                    <a:fillRect/>
                  </a:stretch>
                </pic:blipFill>
                <pic:spPr>
                  <a:xfrm>
                    <a:off x="0" y="0"/>
                    <a:ext cx="3101106" cy="6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183" w:rsidRDefault="00A86183" w:rsidP="00C34996">
      <w:r>
        <w:separator/>
      </w:r>
    </w:p>
  </w:footnote>
  <w:footnote w:type="continuationSeparator" w:id="0">
    <w:p w:rsidR="00A86183" w:rsidRDefault="00A86183"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B4" w:rsidRDefault="00CC7EB4" w:rsidP="00901E43">
    <w:pPr>
      <w:pStyle w:val="Intestazione"/>
    </w:pPr>
  </w:p>
  <w:p w:rsidR="00CC7EB4" w:rsidRDefault="00CC7EB4" w:rsidP="00901E43">
    <w:pPr>
      <w:pStyle w:val="Intestazione"/>
    </w:pPr>
  </w:p>
  <w:p w:rsidR="00CC7EB4" w:rsidRDefault="00CC7EB4" w:rsidP="00901E43">
    <w:pPr>
      <w:pStyle w:val="Intestazione"/>
    </w:pPr>
    <w:r w:rsidRPr="00901E43">
      <w:rPr>
        <w:noProof/>
        <w:lang w:val="it-IT"/>
      </w:rPr>
      <w:drawing>
        <wp:inline distT="0" distB="0" distL="0" distR="0">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02CB"/>
    <w:rsid w:val="00022B1C"/>
    <w:rsid w:val="00040E7C"/>
    <w:rsid w:val="000511DA"/>
    <w:rsid w:val="00064565"/>
    <w:rsid w:val="000703D3"/>
    <w:rsid w:val="00075EB2"/>
    <w:rsid w:val="00080757"/>
    <w:rsid w:val="00095E7D"/>
    <w:rsid w:val="000B7418"/>
    <w:rsid w:val="000E0DFD"/>
    <w:rsid w:val="000F2632"/>
    <w:rsid w:val="000F63E7"/>
    <w:rsid w:val="00115004"/>
    <w:rsid w:val="00127851"/>
    <w:rsid w:val="00170EAA"/>
    <w:rsid w:val="001B04ED"/>
    <w:rsid w:val="001B221C"/>
    <w:rsid w:val="001B4B70"/>
    <w:rsid w:val="001C7F7C"/>
    <w:rsid w:val="002056BF"/>
    <w:rsid w:val="002306CD"/>
    <w:rsid w:val="0025206F"/>
    <w:rsid w:val="00253220"/>
    <w:rsid w:val="00257660"/>
    <w:rsid w:val="002601DC"/>
    <w:rsid w:val="0027620D"/>
    <w:rsid w:val="002847C8"/>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76045"/>
    <w:rsid w:val="0037786A"/>
    <w:rsid w:val="00386D46"/>
    <w:rsid w:val="003B1D19"/>
    <w:rsid w:val="003D0D0B"/>
    <w:rsid w:val="003D3377"/>
    <w:rsid w:val="003D33A1"/>
    <w:rsid w:val="003F12CC"/>
    <w:rsid w:val="0045152B"/>
    <w:rsid w:val="00454888"/>
    <w:rsid w:val="00456CA6"/>
    <w:rsid w:val="004730F6"/>
    <w:rsid w:val="00493E67"/>
    <w:rsid w:val="004B4976"/>
    <w:rsid w:val="004E32F8"/>
    <w:rsid w:val="00505316"/>
    <w:rsid w:val="00513283"/>
    <w:rsid w:val="00520037"/>
    <w:rsid w:val="0052067A"/>
    <w:rsid w:val="00564FD9"/>
    <w:rsid w:val="005A09A0"/>
    <w:rsid w:val="005B3E89"/>
    <w:rsid w:val="005B51A0"/>
    <w:rsid w:val="005D389B"/>
    <w:rsid w:val="00615757"/>
    <w:rsid w:val="006220C8"/>
    <w:rsid w:val="00641B6E"/>
    <w:rsid w:val="0069346F"/>
    <w:rsid w:val="006B4354"/>
    <w:rsid w:val="006B7F95"/>
    <w:rsid w:val="006C0060"/>
    <w:rsid w:val="006E1427"/>
    <w:rsid w:val="006E59FA"/>
    <w:rsid w:val="006E5A4D"/>
    <w:rsid w:val="00712B73"/>
    <w:rsid w:val="0076277F"/>
    <w:rsid w:val="0077758F"/>
    <w:rsid w:val="0078205F"/>
    <w:rsid w:val="007B065D"/>
    <w:rsid w:val="007B0C19"/>
    <w:rsid w:val="007B5C14"/>
    <w:rsid w:val="007C32C7"/>
    <w:rsid w:val="007D144E"/>
    <w:rsid w:val="00821627"/>
    <w:rsid w:val="00857C4F"/>
    <w:rsid w:val="008637BD"/>
    <w:rsid w:val="008705BC"/>
    <w:rsid w:val="0087255A"/>
    <w:rsid w:val="00890543"/>
    <w:rsid w:val="008957F2"/>
    <w:rsid w:val="008B71B9"/>
    <w:rsid w:val="008C5FAF"/>
    <w:rsid w:val="008D066E"/>
    <w:rsid w:val="008E55B7"/>
    <w:rsid w:val="008E6293"/>
    <w:rsid w:val="008F2FBC"/>
    <w:rsid w:val="008F4F1F"/>
    <w:rsid w:val="009010AD"/>
    <w:rsid w:val="00901E43"/>
    <w:rsid w:val="00914BFC"/>
    <w:rsid w:val="00926561"/>
    <w:rsid w:val="00942576"/>
    <w:rsid w:val="00950BEF"/>
    <w:rsid w:val="00953ACE"/>
    <w:rsid w:val="0095710A"/>
    <w:rsid w:val="009577D9"/>
    <w:rsid w:val="009A118C"/>
    <w:rsid w:val="009A70C7"/>
    <w:rsid w:val="009E3092"/>
    <w:rsid w:val="009F7029"/>
    <w:rsid w:val="00A0472E"/>
    <w:rsid w:val="00A15C82"/>
    <w:rsid w:val="00A23E14"/>
    <w:rsid w:val="00A318D7"/>
    <w:rsid w:val="00A51173"/>
    <w:rsid w:val="00A86183"/>
    <w:rsid w:val="00AA58F5"/>
    <w:rsid w:val="00AA6AA2"/>
    <w:rsid w:val="00AB2C4B"/>
    <w:rsid w:val="00AD298D"/>
    <w:rsid w:val="00AE367A"/>
    <w:rsid w:val="00B16437"/>
    <w:rsid w:val="00B2625C"/>
    <w:rsid w:val="00B4224D"/>
    <w:rsid w:val="00B46305"/>
    <w:rsid w:val="00B658F4"/>
    <w:rsid w:val="00B76306"/>
    <w:rsid w:val="00B763D9"/>
    <w:rsid w:val="00BF6B3E"/>
    <w:rsid w:val="00C020D1"/>
    <w:rsid w:val="00C24AA2"/>
    <w:rsid w:val="00C3018B"/>
    <w:rsid w:val="00C34996"/>
    <w:rsid w:val="00C50773"/>
    <w:rsid w:val="00C62595"/>
    <w:rsid w:val="00C93BBB"/>
    <w:rsid w:val="00C93F6F"/>
    <w:rsid w:val="00CC7EB4"/>
    <w:rsid w:val="00CE1152"/>
    <w:rsid w:val="00CF34AC"/>
    <w:rsid w:val="00D033AB"/>
    <w:rsid w:val="00D35095"/>
    <w:rsid w:val="00D37029"/>
    <w:rsid w:val="00D622B4"/>
    <w:rsid w:val="00D9546A"/>
    <w:rsid w:val="00D97537"/>
    <w:rsid w:val="00DA6480"/>
    <w:rsid w:val="00DD6AAC"/>
    <w:rsid w:val="00DF1409"/>
    <w:rsid w:val="00E54E33"/>
    <w:rsid w:val="00E663D0"/>
    <w:rsid w:val="00E66AB6"/>
    <w:rsid w:val="00E6784C"/>
    <w:rsid w:val="00E72E19"/>
    <w:rsid w:val="00E76F39"/>
    <w:rsid w:val="00E844A9"/>
    <w:rsid w:val="00E866A9"/>
    <w:rsid w:val="00EA2D9B"/>
    <w:rsid w:val="00EC2099"/>
    <w:rsid w:val="00EE5D53"/>
    <w:rsid w:val="00F01763"/>
    <w:rsid w:val="00F027C2"/>
    <w:rsid w:val="00F0396E"/>
    <w:rsid w:val="00F051D4"/>
    <w:rsid w:val="00F0731E"/>
    <w:rsid w:val="00F20CA3"/>
    <w:rsid w:val="00F2108C"/>
    <w:rsid w:val="00F311CD"/>
    <w:rsid w:val="00F4104E"/>
    <w:rsid w:val="00F4194F"/>
    <w:rsid w:val="00F41AB6"/>
    <w:rsid w:val="00F50290"/>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6EB32"/>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21627"/>
    <w:rPr>
      <w:rFonts w:ascii="MS Sans Serif" w:eastAsia="Times New Roman" w:hAnsi="MS Sans Serif" w:cs="Times New Roman"/>
      <w:sz w:val="20"/>
      <w:szCs w:val="20"/>
      <w:lang w:val="en-US"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sz w:val="24"/>
      <w:u w:val="single"/>
      <w:lang w:val="it-IT"/>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rPr>
      <w:rFonts w:ascii="Times New Roman" w:hAnsi="Times New Roman"/>
      <w:lang w:val="it-IT"/>
    </w:rPr>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val="it-IT" w:eastAsia="en-US"/>
    </w:rPr>
  </w:style>
  <w:style w:type="paragraph" w:styleId="Titolo">
    <w:name w:val="Title"/>
    <w:basedOn w:val="Normale"/>
    <w:link w:val="TitoloCarattere"/>
    <w:qFormat/>
    <w:rsid w:val="00821627"/>
    <w:pPr>
      <w:jc w:val="center"/>
    </w:pPr>
    <w:rPr>
      <w:rFonts w:ascii="Times" w:eastAsia="Times" w:hAnsi="Times"/>
      <w:b/>
      <w:sz w:val="28"/>
      <w:lang w:val="it-IT"/>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sz w:val="24"/>
      <w:szCs w:val="24"/>
      <w:lang w:val="it-IT"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alcangio@teatrofrancoparenti.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eaker.com/show/andree-shammah-riflessioni-e-ricord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HGFctNMmXt4&amp;list=PL4BY6rTY4m4zPQaZUcn_xjH0PcR_gQUN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1xwW9PqocnI&amp;list=PL4BY6rTY4m4zrDkDlibSohYKz8WFhLQN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BFB4-7032-BA42-81B5-62BD35BD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Utente di Microsoft Office</cp:lastModifiedBy>
  <cp:revision>3</cp:revision>
  <cp:lastPrinted>2021-02-08T17:41:00Z</cp:lastPrinted>
  <dcterms:created xsi:type="dcterms:W3CDTF">2021-02-08T17:41:00Z</dcterms:created>
  <dcterms:modified xsi:type="dcterms:W3CDTF">2021-02-08T17:41:00Z</dcterms:modified>
</cp:coreProperties>
</file>