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6DC" w:rsidRDefault="004906DC" w:rsidP="004906DC">
      <w:pPr>
        <w:pStyle w:val="Standard"/>
        <w:spacing w:line="360" w:lineRule="auto"/>
      </w:pPr>
      <w:r>
        <w:rPr>
          <w:rFonts w:ascii="Franklin Gothic Book" w:hAnsi="Franklin Gothic Book"/>
          <w:i/>
          <w:szCs w:val="24"/>
        </w:rPr>
        <w:t xml:space="preserve">Comunicato stampa </w:t>
      </w:r>
      <w:r>
        <w:rPr>
          <w:rFonts w:ascii="Franklin Gothic Book" w:hAnsi="Franklin Gothic Book"/>
          <w:i/>
          <w:szCs w:val="24"/>
        </w:rPr>
        <w:br/>
      </w:r>
      <w:r w:rsidRPr="00183DC9">
        <w:rPr>
          <w:rFonts w:ascii="Franklin Gothic Book" w:hAnsi="Franklin Gothic Book"/>
          <w:bCs/>
          <w:szCs w:val="24"/>
        </w:rPr>
        <w:br/>
        <w:t xml:space="preserve">dal 4 al 9 febbraio 2020 | Sala </w:t>
      </w:r>
      <w:proofErr w:type="spellStart"/>
      <w:r w:rsidRPr="00183DC9">
        <w:rPr>
          <w:rFonts w:ascii="Franklin Gothic Book" w:hAnsi="Franklin Gothic Book"/>
          <w:bCs/>
          <w:szCs w:val="24"/>
        </w:rPr>
        <w:t>AcomeA</w:t>
      </w:r>
      <w:bookmarkStart w:id="0" w:name="_GoBack"/>
      <w:bookmarkEnd w:id="0"/>
      <w:proofErr w:type="spellEnd"/>
    </w:p>
    <w:p w:rsidR="004906DC" w:rsidRDefault="004906DC" w:rsidP="004906DC">
      <w:pPr>
        <w:pStyle w:val="Standard"/>
        <w:spacing w:line="100" w:lineRule="atLeast"/>
        <w:rPr>
          <w:rFonts w:ascii="Franklin Gothic Book" w:hAnsi="Franklin Gothic Book"/>
          <w:b/>
          <w:color w:val="auto"/>
          <w:szCs w:val="24"/>
        </w:rPr>
      </w:pPr>
      <w:r>
        <w:rPr>
          <w:rFonts w:ascii="Franklin Gothic Book" w:hAnsi="Franklin Gothic Book"/>
          <w:b/>
          <w:color w:val="auto"/>
          <w:szCs w:val="24"/>
        </w:rPr>
        <w:t>LA PUREZZA E IL COMPROMESSO</w:t>
      </w:r>
      <w:r>
        <w:rPr>
          <w:rFonts w:ascii="Franklin Gothic Book" w:hAnsi="Franklin Gothic Book"/>
          <w:b/>
          <w:color w:val="auto"/>
          <w:szCs w:val="24"/>
        </w:rPr>
        <w:br/>
        <w:t>Omaggio a Visconti e Testori</w:t>
      </w:r>
    </w:p>
    <w:p w:rsidR="006B7C62" w:rsidRPr="006B7C62" w:rsidRDefault="006B7C62" w:rsidP="004906DC">
      <w:pPr>
        <w:pStyle w:val="Standard"/>
        <w:spacing w:line="100" w:lineRule="atLeast"/>
        <w:rPr>
          <w:bCs/>
          <w:i/>
          <w:iCs/>
        </w:rPr>
      </w:pPr>
      <w:r w:rsidRPr="006B7C62">
        <w:rPr>
          <w:rFonts w:ascii="Franklin Gothic Book" w:hAnsi="Franklin Gothic Book"/>
          <w:bCs/>
          <w:i/>
          <w:iCs/>
          <w:color w:val="auto"/>
          <w:szCs w:val="24"/>
        </w:rPr>
        <w:t xml:space="preserve">Prima nazionale </w:t>
      </w:r>
      <w:r w:rsidRPr="006B7C62">
        <w:rPr>
          <w:rFonts w:ascii="Franklin Gothic Book" w:hAnsi="Franklin Gothic Book"/>
          <w:bCs/>
          <w:i/>
          <w:iCs/>
          <w:color w:val="auto"/>
          <w:szCs w:val="24"/>
        </w:rPr>
        <w:br/>
      </w:r>
    </w:p>
    <w:p w:rsidR="004906DC" w:rsidRDefault="004906DC" w:rsidP="004906DC">
      <w:pPr>
        <w:pStyle w:val="Standard"/>
        <w:rPr>
          <w:rFonts w:ascii="Franklin Gothic Book" w:hAnsi="Franklin Gothic Book"/>
          <w:szCs w:val="24"/>
        </w:rPr>
      </w:pPr>
      <w:r>
        <w:rPr>
          <w:rFonts w:ascii="Franklin Gothic Book" w:hAnsi="Franklin Gothic Book"/>
          <w:szCs w:val="24"/>
        </w:rPr>
        <w:t xml:space="preserve">scrittura scenica e regia di Paolo Trotti  </w:t>
      </w:r>
    </w:p>
    <w:p w:rsidR="004906DC" w:rsidRDefault="004906DC" w:rsidP="004906DC">
      <w:pPr>
        <w:pStyle w:val="Standard"/>
        <w:rPr>
          <w:rFonts w:ascii="Franklin Gothic Book" w:hAnsi="Franklin Gothic Book"/>
          <w:szCs w:val="24"/>
        </w:rPr>
      </w:pPr>
      <w:r>
        <w:rPr>
          <w:rFonts w:ascii="Franklin Gothic Book" w:hAnsi="Franklin Gothic Book"/>
          <w:szCs w:val="24"/>
        </w:rPr>
        <w:t xml:space="preserve">con Stefano </w:t>
      </w:r>
      <w:proofErr w:type="spellStart"/>
      <w:r>
        <w:rPr>
          <w:rFonts w:ascii="Franklin Gothic Book" w:hAnsi="Franklin Gothic Book"/>
          <w:szCs w:val="24"/>
        </w:rPr>
        <w:t>Annoni</w:t>
      </w:r>
      <w:proofErr w:type="spellEnd"/>
      <w:r>
        <w:rPr>
          <w:rFonts w:ascii="Franklin Gothic Book" w:hAnsi="Franklin Gothic Book"/>
          <w:szCs w:val="24"/>
        </w:rPr>
        <w:t xml:space="preserve">, Michele Costabile, Diego Paul </w:t>
      </w:r>
      <w:proofErr w:type="spellStart"/>
      <w:r>
        <w:rPr>
          <w:rFonts w:ascii="Franklin Gothic Book" w:hAnsi="Franklin Gothic Book"/>
          <w:szCs w:val="24"/>
        </w:rPr>
        <w:t>Galtieri</w:t>
      </w:r>
      <w:proofErr w:type="spellEnd"/>
      <w:r>
        <w:rPr>
          <w:rFonts w:ascii="Franklin Gothic Book" w:hAnsi="Franklin Gothic Book"/>
          <w:szCs w:val="24"/>
        </w:rPr>
        <w:t xml:space="preserve">, Margherita </w:t>
      </w:r>
      <w:proofErr w:type="spellStart"/>
      <w:r>
        <w:rPr>
          <w:rFonts w:ascii="Franklin Gothic Book" w:hAnsi="Franklin Gothic Book"/>
          <w:szCs w:val="24"/>
        </w:rPr>
        <w:t>Varricchio</w:t>
      </w:r>
      <w:proofErr w:type="spellEnd"/>
    </w:p>
    <w:p w:rsidR="004906DC" w:rsidRDefault="004906DC" w:rsidP="004906DC">
      <w:pPr>
        <w:pStyle w:val="Standard"/>
        <w:rPr>
          <w:rFonts w:ascii="Franklin Gothic Book" w:hAnsi="Franklin Gothic Book"/>
          <w:szCs w:val="24"/>
        </w:rPr>
      </w:pPr>
      <w:r>
        <w:rPr>
          <w:rFonts w:ascii="Franklin Gothic Book" w:hAnsi="Franklin Gothic Book"/>
          <w:szCs w:val="24"/>
        </w:rPr>
        <w:t>scene e costumi Francesca Biffi</w:t>
      </w:r>
    </w:p>
    <w:p w:rsidR="004906DC" w:rsidRDefault="004906DC" w:rsidP="004906DC">
      <w:pPr>
        <w:pStyle w:val="Standard"/>
      </w:pPr>
      <w:r>
        <w:rPr>
          <w:rFonts w:ascii="Franklin Gothic Book" w:hAnsi="Franklin Gothic Book"/>
          <w:szCs w:val="24"/>
        </w:rPr>
        <w:t>luci Gabriele Santi</w:t>
      </w:r>
      <w:r>
        <w:rPr>
          <w:rFonts w:ascii="Franklin Gothic Book" w:hAnsi="Franklin Gothic Book"/>
          <w:b/>
          <w:szCs w:val="24"/>
        </w:rPr>
        <w:br/>
      </w:r>
      <w:r>
        <w:rPr>
          <w:rFonts w:ascii="Franklin Gothic Book" w:hAnsi="Franklin Gothic Book"/>
          <w:szCs w:val="24"/>
        </w:rPr>
        <w:t>responsabile di produzione Simona Migliori</w:t>
      </w:r>
      <w:r>
        <w:rPr>
          <w:rFonts w:ascii="Franklin Gothic Book" w:hAnsi="Franklin Gothic Book"/>
          <w:b/>
          <w:szCs w:val="24"/>
        </w:rPr>
        <w:br/>
      </w:r>
      <w:r>
        <w:rPr>
          <w:rFonts w:ascii="Franklin Gothic Book" w:hAnsi="Franklin Gothic Book"/>
          <w:szCs w:val="24"/>
        </w:rPr>
        <w:t xml:space="preserve">produzione Teatro </w:t>
      </w:r>
      <w:proofErr w:type="spellStart"/>
      <w:r>
        <w:rPr>
          <w:rFonts w:ascii="Franklin Gothic Book" w:hAnsi="Franklin Gothic Book"/>
          <w:szCs w:val="24"/>
        </w:rPr>
        <w:t>Linguaggicreativi</w:t>
      </w:r>
      <w:proofErr w:type="spellEnd"/>
      <w:r>
        <w:rPr>
          <w:rFonts w:ascii="Franklin Gothic Book" w:hAnsi="Franklin Gothic Book"/>
          <w:szCs w:val="24"/>
        </w:rPr>
        <w:br/>
        <w:t>con il sostegno del Centro Residenza della Toscana (</w:t>
      </w:r>
      <w:proofErr w:type="spellStart"/>
      <w:r>
        <w:rPr>
          <w:rFonts w:ascii="Franklin Gothic Book" w:hAnsi="Franklin Gothic Book"/>
          <w:szCs w:val="24"/>
        </w:rPr>
        <w:t>Armunia</w:t>
      </w:r>
      <w:proofErr w:type="spellEnd"/>
      <w:r>
        <w:rPr>
          <w:rFonts w:ascii="Franklin Gothic Book" w:hAnsi="Franklin Gothic Book"/>
          <w:szCs w:val="24"/>
        </w:rPr>
        <w:t xml:space="preserve"> </w:t>
      </w:r>
      <w:proofErr w:type="spellStart"/>
      <w:r>
        <w:rPr>
          <w:rFonts w:ascii="Franklin Gothic Book" w:hAnsi="Franklin Gothic Book"/>
          <w:szCs w:val="24"/>
        </w:rPr>
        <w:t>Castiglionecello</w:t>
      </w:r>
      <w:proofErr w:type="spellEnd"/>
      <w:r>
        <w:rPr>
          <w:rFonts w:ascii="Franklin Gothic Book" w:hAnsi="Franklin Gothic Book"/>
          <w:szCs w:val="24"/>
        </w:rPr>
        <w:t xml:space="preserve"> – </w:t>
      </w:r>
      <w:proofErr w:type="spellStart"/>
      <w:r>
        <w:rPr>
          <w:rFonts w:ascii="Franklin Gothic Book" w:hAnsi="Franklin Gothic Book"/>
          <w:szCs w:val="24"/>
        </w:rPr>
        <w:t>CapoTrave</w:t>
      </w:r>
      <w:proofErr w:type="spellEnd"/>
      <w:r>
        <w:rPr>
          <w:rFonts w:ascii="Franklin Gothic Book" w:hAnsi="Franklin Gothic Book"/>
          <w:szCs w:val="24"/>
        </w:rPr>
        <w:t>/Kilowatt Sansepolcro)</w:t>
      </w:r>
    </w:p>
    <w:p w:rsidR="004906DC" w:rsidRDefault="004906DC" w:rsidP="004906DC">
      <w:pPr>
        <w:pStyle w:val="Standard"/>
        <w:rPr>
          <w:rFonts w:ascii="Franklin Gothic Book" w:hAnsi="Franklin Gothic Book"/>
          <w:szCs w:val="24"/>
        </w:rPr>
      </w:pPr>
    </w:p>
    <w:p w:rsidR="004906DC" w:rsidRDefault="004906DC" w:rsidP="004906DC">
      <w:pPr>
        <w:pStyle w:val="Standard"/>
        <w:spacing w:after="270" w:line="100" w:lineRule="atLeast"/>
      </w:pPr>
      <w:r>
        <w:rPr>
          <w:rFonts w:ascii="Franklin Gothic Book" w:hAnsi="Franklin Gothic Book"/>
          <w:szCs w:val="24"/>
        </w:rPr>
        <w:t xml:space="preserve">Dal 4 al 9 febbraio debutta al </w:t>
      </w:r>
      <w:r>
        <w:rPr>
          <w:rFonts w:ascii="Franklin Gothic Book" w:hAnsi="Franklin Gothic Book"/>
          <w:b/>
          <w:szCs w:val="24"/>
        </w:rPr>
        <w:t>Teatro Franco Parenti</w:t>
      </w:r>
      <w:r>
        <w:rPr>
          <w:rFonts w:ascii="Franklin Gothic Book" w:hAnsi="Franklin Gothic Book"/>
          <w:szCs w:val="24"/>
        </w:rPr>
        <w:t xml:space="preserve"> di Milano lo spettacolo </w:t>
      </w:r>
      <w:r>
        <w:rPr>
          <w:rFonts w:ascii="Franklin Gothic Book" w:hAnsi="Franklin Gothic Book"/>
          <w:i/>
          <w:szCs w:val="24"/>
        </w:rPr>
        <w:t>La purezza e il compromesso, omaggio a Visconti e Testori</w:t>
      </w:r>
      <w:r>
        <w:rPr>
          <w:rFonts w:ascii="Franklin Gothic Book" w:hAnsi="Franklin Gothic Book"/>
          <w:szCs w:val="24"/>
        </w:rPr>
        <w:t xml:space="preserve">, ultimo capitolo della “Trilogia della Città - un viaggio attraverso l’Italia ed i suoi mutamenti”, produzione </w:t>
      </w:r>
      <w:proofErr w:type="spellStart"/>
      <w:r>
        <w:rPr>
          <w:rFonts w:ascii="Franklin Gothic Book" w:hAnsi="Franklin Gothic Book"/>
          <w:szCs w:val="24"/>
        </w:rPr>
        <w:t>Linguaggicreativi</w:t>
      </w:r>
      <w:proofErr w:type="spellEnd"/>
      <w:r>
        <w:rPr>
          <w:rFonts w:ascii="Franklin Gothic Book" w:hAnsi="Franklin Gothic Book"/>
          <w:szCs w:val="24"/>
        </w:rPr>
        <w:t>.</w:t>
      </w:r>
    </w:p>
    <w:p w:rsidR="004906DC" w:rsidRDefault="004906DC" w:rsidP="004906DC">
      <w:pPr>
        <w:pStyle w:val="Standard"/>
        <w:spacing w:after="270" w:line="100" w:lineRule="atLeast"/>
      </w:pPr>
      <w:r>
        <w:rPr>
          <w:rFonts w:ascii="Franklin Gothic Book" w:hAnsi="Franklin Gothic Book"/>
          <w:szCs w:val="24"/>
        </w:rPr>
        <w:t xml:space="preserve">Dopo il grande successo de </w:t>
      </w:r>
      <w:r>
        <w:rPr>
          <w:rFonts w:ascii="Franklin Gothic Book" w:hAnsi="Franklin Gothic Book"/>
          <w:i/>
          <w:szCs w:val="24"/>
        </w:rPr>
        <w:t>La Nebbiosa</w:t>
      </w:r>
      <w:r>
        <w:rPr>
          <w:rFonts w:ascii="Franklin Gothic Book" w:hAnsi="Franklin Gothic Book"/>
          <w:szCs w:val="24"/>
        </w:rPr>
        <w:t xml:space="preserve"> di Pasolini e </w:t>
      </w:r>
      <w:r>
        <w:rPr>
          <w:rFonts w:ascii="Franklin Gothic Book" w:hAnsi="Franklin Gothic Book"/>
          <w:i/>
          <w:szCs w:val="24"/>
        </w:rPr>
        <w:t>I ragazzi del massacro</w:t>
      </w:r>
      <w:r>
        <w:rPr>
          <w:rFonts w:ascii="Franklin Gothic Book" w:hAnsi="Franklin Gothic Book"/>
          <w:szCs w:val="24"/>
        </w:rPr>
        <w:t xml:space="preserve"> di </w:t>
      </w:r>
      <w:proofErr w:type="spellStart"/>
      <w:r>
        <w:rPr>
          <w:rFonts w:ascii="Franklin Gothic Book" w:hAnsi="Franklin Gothic Book"/>
          <w:szCs w:val="24"/>
        </w:rPr>
        <w:t>Scerbanenco</w:t>
      </w:r>
      <w:proofErr w:type="spellEnd"/>
      <w:r>
        <w:rPr>
          <w:rFonts w:ascii="Franklin Gothic Book" w:hAnsi="Franklin Gothic Book"/>
          <w:szCs w:val="24"/>
        </w:rPr>
        <w:t xml:space="preserve">, l’attenta regia di </w:t>
      </w:r>
      <w:r>
        <w:rPr>
          <w:rFonts w:ascii="Franklin Gothic Book" w:hAnsi="Franklin Gothic Book"/>
          <w:b/>
          <w:szCs w:val="24"/>
        </w:rPr>
        <w:t>Paolo Trotti</w:t>
      </w:r>
      <w:r>
        <w:rPr>
          <w:rFonts w:ascii="Franklin Gothic Book" w:hAnsi="Franklin Gothic Book"/>
          <w:szCs w:val="24"/>
        </w:rPr>
        <w:t xml:space="preserve"> torna a raccontare la periferia della città, i personaggi e le passioni che la abitano. In scena ritroviamo Stefano </w:t>
      </w:r>
      <w:proofErr w:type="spellStart"/>
      <w:r>
        <w:rPr>
          <w:rFonts w:ascii="Franklin Gothic Book" w:hAnsi="Franklin Gothic Book"/>
          <w:szCs w:val="24"/>
        </w:rPr>
        <w:t>Annoni</w:t>
      </w:r>
      <w:proofErr w:type="spellEnd"/>
      <w:r>
        <w:rPr>
          <w:rFonts w:ascii="Franklin Gothic Book" w:hAnsi="Franklin Gothic Book"/>
          <w:szCs w:val="24"/>
        </w:rPr>
        <w:t xml:space="preserve"> e Diego Paul </w:t>
      </w:r>
      <w:proofErr w:type="spellStart"/>
      <w:r>
        <w:rPr>
          <w:rFonts w:ascii="Franklin Gothic Book" w:hAnsi="Franklin Gothic Book"/>
          <w:szCs w:val="24"/>
        </w:rPr>
        <w:t>Galtieri</w:t>
      </w:r>
      <w:proofErr w:type="spellEnd"/>
      <w:r>
        <w:rPr>
          <w:rFonts w:ascii="Franklin Gothic Book" w:hAnsi="Franklin Gothic Book"/>
          <w:szCs w:val="24"/>
        </w:rPr>
        <w:t xml:space="preserve">, già apprezzati nei due primi spettacoli della trilogia, qui accompagnati da Michele Costabile e Margherita </w:t>
      </w:r>
      <w:proofErr w:type="spellStart"/>
      <w:r>
        <w:rPr>
          <w:rFonts w:ascii="Franklin Gothic Book" w:hAnsi="Franklin Gothic Book"/>
          <w:szCs w:val="24"/>
        </w:rPr>
        <w:t>Varricchio</w:t>
      </w:r>
      <w:proofErr w:type="spellEnd"/>
      <w:r>
        <w:rPr>
          <w:rFonts w:ascii="Franklin Gothic Book" w:hAnsi="Franklin Gothic Book"/>
          <w:szCs w:val="24"/>
        </w:rPr>
        <w:t>.</w:t>
      </w:r>
    </w:p>
    <w:p w:rsidR="004906DC" w:rsidRDefault="004906DC" w:rsidP="004906DC">
      <w:pPr>
        <w:pStyle w:val="Standard"/>
        <w:spacing w:after="270" w:line="100" w:lineRule="atLeast"/>
      </w:pPr>
      <w:r>
        <w:rPr>
          <w:rFonts w:ascii="Franklin Gothic Book" w:hAnsi="Franklin Gothic Book"/>
          <w:szCs w:val="24"/>
        </w:rPr>
        <w:t xml:space="preserve">Trotti scrive una drammaturgia originale che si ispira da una parte al mondo dei racconti di Giovanni Testori, in particolare a </w:t>
      </w:r>
      <w:r>
        <w:rPr>
          <w:rStyle w:val="StrongEmphasis"/>
          <w:rFonts w:ascii="Franklin Gothic Book" w:hAnsi="Franklin Gothic Book"/>
          <w:i/>
          <w:szCs w:val="24"/>
        </w:rPr>
        <w:t xml:space="preserve">Il ponte della </w:t>
      </w:r>
      <w:proofErr w:type="spellStart"/>
      <w:r>
        <w:rPr>
          <w:rStyle w:val="StrongEmphasis"/>
          <w:rFonts w:ascii="Franklin Gothic Book" w:hAnsi="Franklin Gothic Book"/>
          <w:i/>
          <w:szCs w:val="24"/>
        </w:rPr>
        <w:t>Ghisolfa</w:t>
      </w:r>
      <w:proofErr w:type="spellEnd"/>
      <w:r>
        <w:rPr>
          <w:rStyle w:val="StrongEmphasis"/>
          <w:rFonts w:ascii="Franklin Gothic Book" w:hAnsi="Franklin Gothic Book"/>
          <w:i/>
          <w:szCs w:val="24"/>
        </w:rPr>
        <w:t xml:space="preserve">, </w:t>
      </w:r>
      <w:r>
        <w:rPr>
          <w:rFonts w:ascii="Franklin Gothic Book" w:hAnsi="Franklin Gothic Book"/>
          <w:szCs w:val="24"/>
        </w:rPr>
        <w:t xml:space="preserve">dall’altra si nutre del Testori filtrato dalla lettura fatta da Visconti nel film </w:t>
      </w:r>
      <w:r>
        <w:rPr>
          <w:rStyle w:val="StrongEmphasis"/>
          <w:rFonts w:ascii="Franklin Gothic Book" w:hAnsi="Franklin Gothic Book"/>
          <w:i/>
          <w:szCs w:val="24"/>
        </w:rPr>
        <w:t>Rocco e i suoi fratelli</w:t>
      </w:r>
      <w:r>
        <w:rPr>
          <w:rStyle w:val="StrongEmphasis"/>
          <w:rFonts w:ascii="Franklin Gothic Book" w:hAnsi="Franklin Gothic Book"/>
          <w:szCs w:val="24"/>
        </w:rPr>
        <w:t>. Il risultato è l’affresco di una periferia cittadina, in una non precisata città occidentale contemporanea, che ritrova gli stessi conflitti della Milano del 1959, la Milano di Testori e di Visconti.</w:t>
      </w:r>
    </w:p>
    <w:p w:rsidR="004906DC" w:rsidRDefault="004906DC" w:rsidP="004906DC">
      <w:pPr>
        <w:pStyle w:val="Standard"/>
        <w:spacing w:after="270" w:line="100" w:lineRule="atLeast"/>
        <w:rPr>
          <w:rFonts w:ascii="Franklin Gothic Book" w:hAnsi="Franklin Gothic Book"/>
          <w:szCs w:val="24"/>
        </w:rPr>
      </w:pPr>
      <w:r>
        <w:rPr>
          <w:rFonts w:ascii="Franklin Gothic Book" w:hAnsi="Franklin Gothic Book"/>
          <w:szCs w:val="24"/>
        </w:rPr>
        <w:t>I protagonisti dello spettacolo sono due fratelli, Rocco e Simone, e il loro modo, diametralmente opposto di affrontare la nuova vita nella grande città. Rocco mantiene inalterati e puri i propri principi, serbando il desiderio forte di tornare nel proprio paese di origine. Simone, corrotto dalle possibilità di una ricchezza facile, rinnega il proprio schema di valori. Lo scontro tra i due muove la trama lungo i binari della contrapposizione.</w:t>
      </w:r>
    </w:p>
    <w:p w:rsidR="004906DC" w:rsidRDefault="004906DC" w:rsidP="004906DC">
      <w:pPr>
        <w:pStyle w:val="Standard"/>
        <w:spacing w:after="270" w:line="100" w:lineRule="atLeast"/>
      </w:pPr>
      <w:r>
        <w:rPr>
          <w:rFonts w:ascii="Franklin Gothic Book" w:hAnsi="Franklin Gothic Book"/>
          <w:szCs w:val="24"/>
        </w:rPr>
        <w:t>Il centro dello spettacolo è dunque il tentativo da parte dei personaggi di affrontare  un distacco: l’</w:t>
      </w:r>
      <w:r>
        <w:rPr>
          <w:rStyle w:val="StrongEmphasis"/>
          <w:rFonts w:ascii="Franklin Gothic Book" w:hAnsi="Franklin Gothic Book"/>
          <w:szCs w:val="24"/>
        </w:rPr>
        <w:t>addio al paese d’origine, l’addio alla possibilità di vivere un amore, l’addio alla famiglia. Una concatenazione di separazioni che nascono proprio dal bisogno di rimanere uniti. Il personaggio che innesca la trama è la madre e la sua decisione, dopo la morte del marito in Lucania, a fronte di troppa miseria, di raggiungere il figlio maggiore precedentemente emigrato al nord.</w:t>
      </w:r>
    </w:p>
    <w:p w:rsidR="004906DC" w:rsidRDefault="004906DC" w:rsidP="004906DC">
      <w:pPr>
        <w:pStyle w:val="Standard"/>
        <w:spacing w:after="270" w:line="100" w:lineRule="atLeast"/>
      </w:pPr>
      <w:r>
        <w:rPr>
          <w:rStyle w:val="StrongEmphasis"/>
          <w:rFonts w:ascii="Franklin Gothic Book" w:hAnsi="Franklin Gothic Book"/>
          <w:i/>
          <w:szCs w:val="24"/>
        </w:rPr>
        <w:t xml:space="preserve">“La madre dà il via a tutta la vicenda: il femminile con la sua necessità di generare e preservare la vita, con il coraggio di lasciare una terra e il desiderio di vedere i figli rivalersi sulla povertà: è qui che Visconti incontra Testori, nella povertà e nel desiderio di rivalsa su di </w:t>
      </w:r>
      <w:r>
        <w:rPr>
          <w:rStyle w:val="StrongEmphasis"/>
          <w:rFonts w:ascii="Franklin Gothic Book" w:hAnsi="Franklin Gothic Book"/>
          <w:i/>
          <w:szCs w:val="24"/>
        </w:rPr>
        <w:lastRenderedPageBreak/>
        <w:t>essa, il fare di tutto per cambiare posizione sociale, anche farsi spaccare la faccia su un ring. È la rivincita contro il destino tanto sperata che non arriverà mai. “</w:t>
      </w:r>
      <w:r>
        <w:rPr>
          <w:rStyle w:val="StrongEmphasis"/>
          <w:rFonts w:ascii="Franklin Gothic Book" w:hAnsi="Franklin Gothic Book"/>
          <w:szCs w:val="24"/>
        </w:rPr>
        <w:t>(Dalle note di regia)</w:t>
      </w:r>
    </w:p>
    <w:p w:rsidR="004906DC" w:rsidRDefault="004906DC" w:rsidP="004906DC">
      <w:pPr>
        <w:pStyle w:val="Standard"/>
        <w:spacing w:after="270" w:line="100" w:lineRule="atLeast"/>
        <w:rPr>
          <w:rFonts w:ascii="Franklin Gothic Book" w:hAnsi="Franklin Gothic Book"/>
          <w:szCs w:val="24"/>
        </w:rPr>
      </w:pPr>
      <w:r>
        <w:rPr>
          <w:rFonts w:ascii="Franklin Gothic Book" w:hAnsi="Franklin Gothic Book"/>
          <w:szCs w:val="24"/>
        </w:rPr>
        <w:t>Lo spettacolo è dunque anche una riflessione molto contemporanea sulla necessità di emigrare, di affrontare il destino armati solo del proprio corpo che diventa l’unico bene, da preservare, da scambiare, da perdere.</w:t>
      </w:r>
    </w:p>
    <w:p w:rsidR="004906DC" w:rsidRDefault="004906DC" w:rsidP="004906DC">
      <w:pPr>
        <w:pStyle w:val="Standard"/>
        <w:spacing w:after="270" w:line="100" w:lineRule="atLeast"/>
      </w:pPr>
      <w:r>
        <w:rPr>
          <w:rStyle w:val="StrongEmphasis"/>
          <w:rFonts w:ascii="Franklin Gothic Book" w:hAnsi="Franklin Gothic Book"/>
          <w:i/>
          <w:szCs w:val="24"/>
        </w:rPr>
        <w:t>Lo spettacolo parte dalla centralità del corpo come unico bene di valore/scambio/vendita che possiedono gli emigranti, i viaggiatori per necessità, i fuggiaschi. Una riflessione sul corpo come strumento di scambio, come strumento sonoro e come contenitore di qualcosa di molto fragile: l’essenza dell’essere e dichiararsi umani nonostante tutto e tutti.</w:t>
      </w:r>
      <w:r>
        <w:rPr>
          <w:rStyle w:val="StrongEmphasis"/>
          <w:rFonts w:ascii="Franklin Gothic Book" w:hAnsi="Franklin Gothic Book"/>
          <w:szCs w:val="24"/>
        </w:rPr>
        <w:t>(Dalle note di regia)</w:t>
      </w:r>
    </w:p>
    <w:p w:rsidR="004906DC" w:rsidRDefault="004906DC" w:rsidP="004906DC">
      <w:pPr>
        <w:pStyle w:val="Standard"/>
      </w:pPr>
      <w:r>
        <w:rPr>
          <w:rFonts w:ascii="Franklin Gothic Book" w:hAnsi="Franklin Gothic Book"/>
          <w:b/>
          <w:szCs w:val="24"/>
        </w:rPr>
        <w:t xml:space="preserve">Teatro </w:t>
      </w:r>
      <w:proofErr w:type="spellStart"/>
      <w:r>
        <w:rPr>
          <w:rFonts w:ascii="Franklin Gothic Book" w:hAnsi="Franklin Gothic Book"/>
          <w:b/>
          <w:szCs w:val="24"/>
        </w:rPr>
        <w:t>Linguaggicreativi</w:t>
      </w:r>
      <w:proofErr w:type="spellEnd"/>
      <w:r>
        <w:rPr>
          <w:rFonts w:ascii="Franklin Gothic Book" w:hAnsi="Franklin Gothic Book"/>
          <w:b/>
          <w:szCs w:val="24"/>
        </w:rPr>
        <w:t xml:space="preserve"> </w:t>
      </w:r>
      <w:r>
        <w:rPr>
          <w:rFonts w:ascii="Franklin Gothic Book" w:hAnsi="Franklin Gothic Book"/>
          <w:szCs w:val="24"/>
        </w:rPr>
        <w:t>nasce nel 2009 dall’incontro di tre professionisti: Simona Migliori (attrice e presidente dell’associazione), Paolo Trotti (regista e autore) e Amedeo Romeo (regista, attore e attuale direttore artistico del Teatro della Tosse di Genova).</w:t>
      </w:r>
    </w:p>
    <w:p w:rsidR="004906DC" w:rsidRDefault="004906DC" w:rsidP="004906DC">
      <w:pPr>
        <w:pStyle w:val="Standard"/>
      </w:pPr>
      <w:r>
        <w:rPr>
          <w:rFonts w:ascii="Franklin Gothic Book" w:hAnsi="Franklin Gothic Book"/>
          <w:szCs w:val="24"/>
        </w:rPr>
        <w:t xml:space="preserve">Dal 2010 l’attuale sede in via Villoresi ospita una ricca stagione di spettacoli di produzione e ospitalità. </w:t>
      </w:r>
      <w:proofErr w:type="spellStart"/>
      <w:r>
        <w:rPr>
          <w:rFonts w:ascii="Franklin Gothic Book" w:hAnsi="Franklin Gothic Book"/>
          <w:szCs w:val="24"/>
        </w:rPr>
        <w:t>Linguaggicreativi</w:t>
      </w:r>
      <w:proofErr w:type="spellEnd"/>
      <w:r>
        <w:rPr>
          <w:rFonts w:ascii="Franklin Gothic Book" w:hAnsi="Franklin Gothic Book"/>
          <w:szCs w:val="24"/>
        </w:rPr>
        <w:t xml:space="preserve"> nel 2013 riceve la Menzione Speciale della Giuria del Premio Internazionale “Il teatro nudo di Teresa Pomodoro” per lo spettacolo </w:t>
      </w:r>
      <w:r>
        <w:rPr>
          <w:rFonts w:ascii="Franklin Gothic Book" w:hAnsi="Franklin Gothic Book"/>
          <w:i/>
          <w:szCs w:val="24"/>
        </w:rPr>
        <w:t>Chi non lavora, non, regia di Paolo Trotti.</w:t>
      </w:r>
      <w:r>
        <w:rPr>
          <w:rFonts w:ascii="Franklin Gothic Book" w:hAnsi="Franklin Gothic Book"/>
          <w:szCs w:val="24"/>
        </w:rPr>
        <w:t xml:space="preserve"> C</w:t>
      </w:r>
      <w:r>
        <w:rPr>
          <w:rStyle w:val="StrongEmphasis"/>
          <w:rFonts w:ascii="Franklin Gothic Book" w:hAnsi="Franklin Gothic Book"/>
          <w:szCs w:val="24"/>
        </w:rPr>
        <w:t>on lo stesso spettacolo vince il Premio della critica Ermo Colle nel 2016.</w:t>
      </w:r>
      <w:r>
        <w:rPr>
          <w:rFonts w:ascii="Franklin Gothic Book" w:hAnsi="Franklin Gothic Book"/>
          <w:szCs w:val="24"/>
        </w:rPr>
        <w:t xml:space="preserve"> Sempre nel 2016 vince il bando Funder35 di Fondazione Cariplo. A febbraio 2017 debutta al Teatro Franco Parenti di Milano lo spettacolo </w:t>
      </w:r>
      <w:r>
        <w:rPr>
          <w:rFonts w:ascii="Franklin Gothic Book" w:hAnsi="Franklin Gothic Book"/>
          <w:i/>
          <w:szCs w:val="24"/>
        </w:rPr>
        <w:t>La Nebbiosa</w:t>
      </w:r>
      <w:r>
        <w:rPr>
          <w:rFonts w:ascii="Franklin Gothic Book" w:hAnsi="Franklin Gothic Book"/>
          <w:szCs w:val="24"/>
        </w:rPr>
        <w:t>, con la regia di Paolo Trotti, che vince il bando NEXT 2017 – Laboratorio delle idee e la distribuzione per lo spettacolo dal vivo (progetto di Regione Lombardia).  A gennaio 2018 debutta al Teatro Franco Parenti di Milano lo spettacolo </w:t>
      </w:r>
      <w:r>
        <w:rPr>
          <w:rFonts w:ascii="Franklin Gothic Book" w:hAnsi="Franklin Gothic Book"/>
          <w:i/>
          <w:szCs w:val="24"/>
        </w:rPr>
        <w:t>I ragazzi del massacro</w:t>
      </w:r>
      <w:r>
        <w:rPr>
          <w:rFonts w:ascii="Franklin Gothic Book" w:hAnsi="Franklin Gothic Book"/>
          <w:szCs w:val="24"/>
        </w:rPr>
        <w:t xml:space="preserve">, con la regia di Paolo Trotti, che vince il bando NEXT 2018. </w:t>
      </w:r>
      <w:r>
        <w:rPr>
          <w:rFonts w:ascii="Franklin Gothic Book" w:hAnsi="Franklin Gothic Book"/>
          <w:b/>
          <w:szCs w:val="24"/>
        </w:rPr>
        <w:t>www.linguaggicreativi.it</w:t>
      </w:r>
    </w:p>
    <w:p w:rsidR="004906DC" w:rsidRDefault="004906DC" w:rsidP="004906DC">
      <w:pPr>
        <w:pStyle w:val="Standard"/>
        <w:rPr>
          <w:rFonts w:ascii="Franklin Gothic Book" w:hAnsi="Franklin Gothic Book"/>
          <w:szCs w:val="24"/>
        </w:rPr>
      </w:pPr>
    </w:p>
    <w:p w:rsidR="004906DC" w:rsidRDefault="004906DC" w:rsidP="004906DC">
      <w:pPr>
        <w:pStyle w:val="Standard"/>
      </w:pPr>
      <w:r>
        <w:rPr>
          <w:rFonts w:ascii="Franklin Gothic Book" w:hAnsi="Franklin Gothic Book"/>
          <w:b/>
          <w:szCs w:val="24"/>
        </w:rPr>
        <w:t>TOURN</w:t>
      </w:r>
      <w:r>
        <w:rPr>
          <w:rStyle w:val="Enfasicorsivo"/>
          <w:rFonts w:ascii="Franklin Gothic Book" w:hAnsi="Franklin Gothic Book"/>
          <w:b/>
          <w:szCs w:val="24"/>
        </w:rPr>
        <w:t>É</w:t>
      </w:r>
      <w:r>
        <w:rPr>
          <w:rFonts w:ascii="Franklin Gothic Book" w:hAnsi="Franklin Gothic Book"/>
          <w:b/>
          <w:szCs w:val="24"/>
        </w:rPr>
        <w:t>E</w:t>
      </w:r>
    </w:p>
    <w:p w:rsidR="004906DC" w:rsidRDefault="004906DC" w:rsidP="004906DC">
      <w:pPr>
        <w:pStyle w:val="Standard"/>
        <w:spacing w:line="100" w:lineRule="atLeast"/>
        <w:rPr>
          <w:rFonts w:ascii="Franklin Gothic Book" w:hAnsi="Franklin Gothic Book"/>
          <w:szCs w:val="24"/>
        </w:rPr>
      </w:pPr>
      <w:r>
        <w:rPr>
          <w:rFonts w:ascii="Franklin Gothic Book" w:hAnsi="Franklin Gothic Book"/>
          <w:szCs w:val="24"/>
        </w:rPr>
        <w:t>13 febbraio - Teatro Comunale di Massafra (TA)</w:t>
      </w:r>
    </w:p>
    <w:p w:rsidR="004906DC" w:rsidRDefault="004906DC" w:rsidP="004906DC">
      <w:pPr>
        <w:pStyle w:val="Standard"/>
        <w:rPr>
          <w:rFonts w:ascii="Franklin Gothic Book" w:hAnsi="Franklin Gothic Book"/>
          <w:szCs w:val="24"/>
        </w:rPr>
      </w:pPr>
      <w:r>
        <w:rPr>
          <w:rFonts w:ascii="Franklin Gothic Book" w:hAnsi="Franklin Gothic Book"/>
          <w:szCs w:val="24"/>
        </w:rPr>
        <w:t>14 febbraio - Teatro Rossini di Gioia del Colle (BA)</w:t>
      </w:r>
    </w:p>
    <w:p w:rsidR="004906DC" w:rsidRDefault="004906DC" w:rsidP="004906DC">
      <w:pPr>
        <w:pStyle w:val="Standard"/>
        <w:rPr>
          <w:rFonts w:ascii="Franklin Gothic Book" w:hAnsi="Franklin Gothic Book"/>
          <w:szCs w:val="24"/>
        </w:rPr>
      </w:pPr>
      <w:r>
        <w:rPr>
          <w:rFonts w:ascii="Franklin Gothic Book" w:hAnsi="Franklin Gothic Book"/>
          <w:szCs w:val="24"/>
        </w:rPr>
        <w:t>6 marzo - Teatro Comunale di Teramo</w:t>
      </w:r>
    </w:p>
    <w:p w:rsidR="004906DC" w:rsidRDefault="004906DC" w:rsidP="004906DC">
      <w:pPr>
        <w:pStyle w:val="Standard"/>
        <w:rPr>
          <w:rFonts w:ascii="Franklin Gothic Book" w:hAnsi="Franklin Gothic Book"/>
          <w:szCs w:val="24"/>
        </w:rPr>
      </w:pPr>
      <w:r>
        <w:rPr>
          <w:rFonts w:ascii="Franklin Gothic Book" w:hAnsi="Franklin Gothic Book"/>
          <w:szCs w:val="24"/>
        </w:rPr>
        <w:t>7 marzo - Teatro Comunale di Orsogna (CH)</w:t>
      </w:r>
    </w:p>
    <w:p w:rsidR="004906DC" w:rsidRDefault="004906DC" w:rsidP="004906DC">
      <w:pPr>
        <w:pStyle w:val="Standard"/>
        <w:rPr>
          <w:rFonts w:ascii="Franklin Gothic Book" w:hAnsi="Franklin Gothic Book"/>
          <w:szCs w:val="24"/>
        </w:rPr>
      </w:pPr>
      <w:r>
        <w:rPr>
          <w:rFonts w:ascii="Franklin Gothic Book" w:hAnsi="Franklin Gothic Book"/>
          <w:szCs w:val="24"/>
        </w:rPr>
        <w:t>8 marzo - Teatro G. Cordova di Pescara</w:t>
      </w:r>
    </w:p>
    <w:p w:rsidR="004906DC" w:rsidRDefault="004906DC" w:rsidP="004906DC">
      <w:pPr>
        <w:pStyle w:val="Standard"/>
        <w:rPr>
          <w:rFonts w:ascii="Franklin Gothic Book" w:hAnsi="Franklin Gothic Book"/>
          <w:szCs w:val="24"/>
        </w:rPr>
      </w:pPr>
      <w:r>
        <w:rPr>
          <w:rFonts w:ascii="Franklin Gothic Book" w:hAnsi="Franklin Gothic Book"/>
          <w:szCs w:val="24"/>
        </w:rPr>
        <w:t>21 marzo - Teatro Corte di Coriano (RN)</w:t>
      </w:r>
    </w:p>
    <w:p w:rsidR="004906DC" w:rsidRDefault="004906DC" w:rsidP="004906DC">
      <w:pPr>
        <w:pStyle w:val="Standard"/>
        <w:rPr>
          <w:rFonts w:ascii="Franklin Gothic Book" w:hAnsi="Franklin Gothic Book"/>
          <w:szCs w:val="24"/>
        </w:rPr>
      </w:pPr>
    </w:p>
    <w:p w:rsidR="004906DC" w:rsidRDefault="004906DC" w:rsidP="004906DC">
      <w:pPr>
        <w:pStyle w:val="Standard"/>
      </w:pPr>
      <w:r>
        <w:rPr>
          <w:rFonts w:ascii="Franklin Gothic Book" w:hAnsi="Franklin Gothic Book"/>
          <w:b/>
          <w:szCs w:val="24"/>
        </w:rPr>
        <w:t xml:space="preserve">ORARI </w:t>
      </w:r>
      <w:r>
        <w:rPr>
          <w:rFonts w:ascii="Franklin Gothic Book" w:hAnsi="Franklin Gothic Book"/>
          <w:szCs w:val="24"/>
        </w:rPr>
        <w:br/>
        <w:t>martedì 4 febbraio h 20:30; mercoledì 5 febbraio h 19:15; giovedì 6 febbraio h 20:00</w:t>
      </w:r>
    </w:p>
    <w:p w:rsidR="004906DC" w:rsidRDefault="004906DC" w:rsidP="004906DC">
      <w:pPr>
        <w:pStyle w:val="Standard"/>
        <w:rPr>
          <w:rFonts w:ascii="Franklin Gothic Book" w:hAnsi="Franklin Gothic Book"/>
          <w:szCs w:val="24"/>
        </w:rPr>
      </w:pPr>
      <w:r>
        <w:rPr>
          <w:rFonts w:ascii="Franklin Gothic Book" w:hAnsi="Franklin Gothic Book"/>
          <w:szCs w:val="24"/>
        </w:rPr>
        <w:t>venerdì 7 febbraio h 20:30; sabato 8 febbraio h 21:00; domenica 9 febbraio h 15:45</w:t>
      </w:r>
    </w:p>
    <w:p w:rsidR="004906DC" w:rsidRDefault="004906DC" w:rsidP="004906DC">
      <w:pPr>
        <w:pStyle w:val="Standard"/>
        <w:rPr>
          <w:rFonts w:ascii="Franklin Gothic Book" w:hAnsi="Franklin Gothic Book"/>
          <w:szCs w:val="24"/>
        </w:rPr>
      </w:pPr>
    </w:p>
    <w:p w:rsidR="004906DC" w:rsidRDefault="004906DC" w:rsidP="004906DC">
      <w:r>
        <w:rPr>
          <w:rFonts w:ascii="Franklin Gothic Book" w:hAnsi="Franklin Gothic Book"/>
          <w:b/>
        </w:rPr>
        <w:t xml:space="preserve">PREZZI </w:t>
      </w:r>
      <w:r>
        <w:rPr>
          <w:rFonts w:ascii="Franklin Gothic Book" w:hAnsi="Franklin Gothic Book"/>
          <w:b/>
        </w:rPr>
        <w:br/>
      </w:r>
      <w:r>
        <w:rPr>
          <w:rFonts w:ascii="Franklin Gothic Book" w:eastAsia="Times New Roman" w:hAnsi="Franklin Gothic Book"/>
          <w:kern w:val="0"/>
          <w:lang w:eastAsia="it-IT" w:bidi="ar-SA"/>
        </w:rPr>
        <w:t>Platea &gt; intero 25€; under26/over65 15€; </w:t>
      </w:r>
      <w:hyperlink r:id="rId6" w:history="1">
        <w:r>
          <w:rPr>
            <w:rFonts w:ascii="Franklin Gothic Book" w:eastAsia="Times New Roman" w:hAnsi="Franklin Gothic Book"/>
            <w:kern w:val="0"/>
            <w:u w:val="single"/>
            <w:lang w:eastAsia="it-IT" w:bidi="ar-SA"/>
          </w:rPr>
          <w:t>convenzioni</w:t>
        </w:r>
      </w:hyperlink>
      <w:r>
        <w:rPr>
          <w:rFonts w:ascii="Franklin Gothic Book" w:eastAsia="Times New Roman" w:hAnsi="Franklin Gothic Book"/>
          <w:kern w:val="0"/>
          <w:lang w:eastAsia="it-IT" w:bidi="ar-SA"/>
        </w:rPr>
        <w:t> 18€</w:t>
      </w:r>
      <w:r>
        <w:rPr>
          <w:rFonts w:ascii="Franklin Gothic Book" w:eastAsia="Times New Roman" w:hAnsi="Franklin Gothic Book"/>
          <w:kern w:val="0"/>
          <w:lang w:eastAsia="it-IT" w:bidi="ar-SA"/>
        </w:rPr>
        <w:br/>
        <w:t>Last minute under 26 - 10€</w:t>
      </w:r>
    </w:p>
    <w:p w:rsidR="004906DC" w:rsidRDefault="004906DC" w:rsidP="004906DC">
      <w:pPr>
        <w:pStyle w:val="Standard"/>
        <w:rPr>
          <w:rFonts w:ascii="Franklin Gothic Book" w:hAnsi="Franklin Gothic Book"/>
          <w:b/>
          <w:szCs w:val="24"/>
        </w:rPr>
      </w:pPr>
      <w:r>
        <w:rPr>
          <w:rFonts w:ascii="Franklin Gothic Book" w:hAnsi="Franklin Gothic Book"/>
          <w:b/>
          <w:szCs w:val="24"/>
        </w:rPr>
        <w:br/>
        <w:t>INFO</w:t>
      </w:r>
    </w:p>
    <w:p w:rsidR="004906DC" w:rsidRDefault="004906DC" w:rsidP="004906DC">
      <w:pPr>
        <w:pStyle w:val="Standard"/>
      </w:pPr>
      <w:r>
        <w:rPr>
          <w:rFonts w:ascii="Franklin Gothic Book" w:hAnsi="Franklin Gothic Book"/>
          <w:szCs w:val="24"/>
        </w:rPr>
        <w:t>Biglietteria</w:t>
      </w:r>
      <w:r>
        <w:rPr>
          <w:rFonts w:ascii="Franklin Gothic Book" w:hAnsi="Franklin Gothic Book"/>
          <w:szCs w:val="24"/>
        </w:rPr>
        <w:br/>
        <w:t>via Pier Lombardo 14</w:t>
      </w:r>
      <w:r>
        <w:rPr>
          <w:rFonts w:ascii="Franklin Gothic Book" w:hAnsi="Franklin Gothic Book"/>
          <w:szCs w:val="24"/>
        </w:rPr>
        <w:br/>
        <w:t>02 59995206</w:t>
      </w:r>
      <w:r>
        <w:rPr>
          <w:rFonts w:ascii="Franklin Gothic Book" w:hAnsi="Franklin Gothic Book"/>
          <w:szCs w:val="24"/>
        </w:rPr>
        <w:br/>
        <w:t>biglietteria@teatrofrancoparenti.it</w:t>
      </w:r>
      <w:r>
        <w:rPr>
          <w:rFonts w:ascii="Franklin Gothic Book" w:hAnsi="Franklin Gothic Book"/>
          <w:szCs w:val="24"/>
        </w:rPr>
        <w:br/>
      </w:r>
      <w:r>
        <w:rPr>
          <w:rStyle w:val="Internetlink"/>
          <w:rFonts w:ascii="Franklin Gothic Book" w:hAnsi="Franklin Gothic Book"/>
          <w:szCs w:val="24"/>
        </w:rPr>
        <w:t>www.teatrofrancoparenti.it</w:t>
      </w:r>
    </w:p>
    <w:p w:rsidR="004906DC" w:rsidRDefault="004906DC" w:rsidP="004906DC">
      <w:pPr>
        <w:pStyle w:val="Standard"/>
        <w:spacing w:line="100" w:lineRule="atLeast"/>
        <w:rPr>
          <w:rFonts w:ascii="Franklin Gothic Book" w:hAnsi="Franklin Gothic Book"/>
          <w:szCs w:val="24"/>
        </w:rPr>
      </w:pPr>
    </w:p>
    <w:p w:rsidR="004906DC" w:rsidRDefault="004906DC" w:rsidP="004906DC">
      <w:r>
        <w:rPr>
          <w:rFonts w:ascii="Franklin Gothic Book" w:hAnsi="Franklin Gothic Book"/>
        </w:rPr>
        <w:t>Ufficio Stampa Teatro Franco Parenti</w:t>
      </w:r>
      <w:r>
        <w:rPr>
          <w:rFonts w:ascii="Franklin Gothic Book" w:hAnsi="Franklin Gothic Book"/>
        </w:rPr>
        <w:br/>
        <w:t>Via Pier Lombardo 14 - 20135 Milano</w:t>
      </w:r>
      <w:r>
        <w:rPr>
          <w:rFonts w:ascii="Franklin Gothic Book" w:hAnsi="Franklin Gothic Book"/>
        </w:rPr>
        <w:br/>
        <w:t>Tel. 02 59995217</w:t>
      </w:r>
      <w:r>
        <w:rPr>
          <w:rFonts w:ascii="Franklin Gothic Book" w:hAnsi="Franklin Gothic Book"/>
        </w:rPr>
        <w:br/>
        <w:t xml:space="preserve">Mail </w:t>
      </w:r>
      <w:hyperlink r:id="rId7" w:history="1">
        <w:r>
          <w:rPr>
            <w:rStyle w:val="Collegamentoipertestuale"/>
            <w:rFonts w:ascii="Franklin Gothic Book" w:hAnsi="Franklin Gothic Book"/>
          </w:rPr>
          <w:t>stampa@teatrofrancoparenti.it</w:t>
        </w:r>
      </w:hyperlink>
    </w:p>
    <w:p w:rsidR="004906DC" w:rsidRDefault="004906DC" w:rsidP="004906DC">
      <w:pPr>
        <w:pStyle w:val="Standard"/>
        <w:spacing w:line="100" w:lineRule="atLeast"/>
        <w:rPr>
          <w:rFonts w:ascii="Franklin Gothic Book" w:hAnsi="Franklin Gothic Book"/>
          <w:szCs w:val="24"/>
        </w:rPr>
      </w:pPr>
    </w:p>
    <w:p w:rsidR="003B6E66" w:rsidRDefault="003B6E66"/>
    <w:sectPr w:rsidR="003B6E66">
      <w:headerReference w:type="default" r:id="rId8"/>
      <w:footerReference w:type="default" r:id="rId9"/>
      <w:pgSz w:w="11906" w:h="16838"/>
      <w:pgMar w:top="1307" w:right="1134" w:bottom="1226" w:left="1134"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5F8" w:rsidRDefault="004205F8">
      <w:r>
        <w:separator/>
      </w:r>
    </w:p>
  </w:endnote>
  <w:endnote w:type="continuationSeparator" w:id="0">
    <w:p w:rsidR="004205F8" w:rsidRDefault="0042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4CB" w:rsidRDefault="004205F8">
    <w:pPr>
      <w:pStyle w:val="Textbody"/>
      <w:jc w:val="center"/>
      <w:rPr>
        <w:rFonts w:ascii="Arial" w:hAnsi="Arial"/>
        <w:b/>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5F8" w:rsidRDefault="004205F8">
      <w:r>
        <w:separator/>
      </w:r>
    </w:p>
  </w:footnote>
  <w:footnote w:type="continuationSeparator" w:id="0">
    <w:p w:rsidR="004205F8" w:rsidRDefault="00420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4CB" w:rsidRDefault="004906DC">
    <w:r>
      <w:rPr>
        <w:noProof/>
        <w:lang w:eastAsia="it-IT"/>
      </w:rPr>
      <w:drawing>
        <wp:anchor distT="0" distB="0" distL="114300" distR="114300" simplePos="0" relativeHeight="251659264" behindDoc="0" locked="0" layoutInCell="1" allowOverlap="1" wp14:anchorId="0839182D" wp14:editId="11611AB1">
          <wp:simplePos x="0" y="0"/>
          <wp:positionH relativeFrom="column">
            <wp:posOffset>0</wp:posOffset>
          </wp:positionH>
          <wp:positionV relativeFrom="paragraph">
            <wp:posOffset>173992</wp:posOffset>
          </wp:positionV>
          <wp:extent cx="2714396" cy="666003"/>
          <wp:effectExtent l="0" t="0" r="3404" b="0"/>
          <wp:wrapTopAndBottom/>
          <wp:docPr id="1"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14396" cy="666003"/>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6DC"/>
    <w:rsid w:val="0011733B"/>
    <w:rsid w:val="001C0755"/>
    <w:rsid w:val="0026037F"/>
    <w:rsid w:val="003B6E66"/>
    <w:rsid w:val="004205F8"/>
    <w:rsid w:val="004906DC"/>
    <w:rsid w:val="006B7C62"/>
    <w:rsid w:val="00E418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AAE3C13"/>
  <w15:chartTrackingRefBased/>
  <w15:docId w15:val="{28FC9894-5A9E-CF4A-B738-30B218F1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906DC"/>
    <w:pPr>
      <w:widowControl w:val="0"/>
      <w:suppressAutoHyphens/>
      <w:autoSpaceDN w:val="0"/>
      <w:textAlignment w:val="baseline"/>
    </w:pPr>
    <w:rPr>
      <w:rFonts w:ascii="Times New Roman" w:eastAsia="SimSun" w:hAnsi="Times New Roman" w:cs="Arial"/>
      <w:kern w:val="3"/>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4906DC"/>
    <w:pPr>
      <w:suppressAutoHyphens/>
      <w:autoSpaceDN w:val="0"/>
      <w:textAlignment w:val="baseline"/>
    </w:pPr>
    <w:rPr>
      <w:rFonts w:ascii="Cambria" w:eastAsia="Times New Roman" w:hAnsi="Cambria" w:cs="Times New Roman"/>
      <w:color w:val="000000"/>
      <w:kern w:val="3"/>
      <w:szCs w:val="20"/>
      <w:lang w:eastAsia="zh-CN" w:bidi="hi-IN"/>
    </w:rPr>
  </w:style>
  <w:style w:type="paragraph" w:customStyle="1" w:styleId="Textbody">
    <w:name w:val="Text body"/>
    <w:basedOn w:val="Standard"/>
    <w:rsid w:val="004906DC"/>
    <w:pPr>
      <w:spacing w:after="140" w:line="288" w:lineRule="auto"/>
    </w:pPr>
  </w:style>
  <w:style w:type="character" w:customStyle="1" w:styleId="StrongEmphasis">
    <w:name w:val="Strong Emphasis"/>
    <w:basedOn w:val="Carpredefinitoparagrafo"/>
    <w:rsid w:val="004906DC"/>
    <w:rPr>
      <w:b/>
    </w:rPr>
  </w:style>
  <w:style w:type="character" w:styleId="Enfasicorsivo">
    <w:name w:val="Emphasis"/>
    <w:rsid w:val="004906DC"/>
    <w:rPr>
      <w:i/>
    </w:rPr>
  </w:style>
  <w:style w:type="character" w:customStyle="1" w:styleId="Internetlink">
    <w:name w:val="Internet link"/>
    <w:rsid w:val="004906DC"/>
    <w:rPr>
      <w:color w:val="000080"/>
      <w:u w:val="single"/>
    </w:rPr>
  </w:style>
  <w:style w:type="character" w:styleId="Collegamentoipertestuale">
    <w:name w:val="Hyperlink"/>
    <w:basedOn w:val="Carpredefinitoparagrafo"/>
    <w:rsid w:val="004906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malcangio@teatrofrancoparent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atrofrancoparenti.it/convenzion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843</Words>
  <Characters>4806</Characters>
  <Application>Microsoft Office Word</Application>
  <DocSecurity>0</DocSecurity>
  <Lines>40</Lines>
  <Paragraphs>11</Paragraphs>
  <ScaleCrop>false</ScaleCrop>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2020-01-16T17:41:00Z</dcterms:created>
  <dcterms:modified xsi:type="dcterms:W3CDTF">2020-01-23T10:34:00Z</dcterms:modified>
</cp:coreProperties>
</file>