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93AF" w14:textId="77777777" w:rsidR="003F49AC" w:rsidRPr="008444B9" w:rsidRDefault="003F49AC" w:rsidP="003F49AC">
      <w:pPr>
        <w:pStyle w:val="Nessunaspaziatura"/>
        <w:rPr>
          <w:rFonts w:ascii="Franklin Gothic Book" w:hAnsi="Franklin Gothic Book"/>
          <w:sz w:val="16"/>
          <w:szCs w:val="16"/>
        </w:rPr>
      </w:pPr>
    </w:p>
    <w:p w14:paraId="2CDD9AB5" w14:textId="3C500E2E" w:rsidR="003F49AC" w:rsidRPr="00EB6209" w:rsidRDefault="00EB6209" w:rsidP="003F49AC">
      <w:pPr>
        <w:pStyle w:val="Nessunaspaziatura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Comunicato stampa 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4B698F" w:rsidRPr="00EB6209">
        <w:rPr>
          <w:rFonts w:ascii="Franklin Gothic Book" w:hAnsi="Franklin Gothic Book"/>
          <w:sz w:val="24"/>
          <w:szCs w:val="24"/>
        </w:rPr>
        <w:t>11 - 23 febbraio 2020 | Sala Grande</w:t>
      </w:r>
    </w:p>
    <w:p w14:paraId="751B165D" w14:textId="77777777" w:rsidR="0031054E" w:rsidRPr="00A332D6" w:rsidRDefault="0031054E">
      <w:pPr>
        <w:pStyle w:val="Nessunaspaziatura"/>
        <w:rPr>
          <w:sz w:val="16"/>
          <w:szCs w:val="16"/>
        </w:rPr>
      </w:pPr>
    </w:p>
    <w:p w14:paraId="3E64475E" w14:textId="75CE7980" w:rsidR="0031054E" w:rsidRDefault="00E4499E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 PROMESSI SPOSI ALLA PROVA</w:t>
      </w:r>
      <w:r w:rsidR="00BB517A">
        <w:rPr>
          <w:rFonts w:ascii="Franklin Gothic Book" w:hAnsi="Franklin Gothic Book"/>
          <w:b/>
          <w:sz w:val="24"/>
          <w:szCs w:val="24"/>
        </w:rPr>
        <w:t xml:space="preserve">  </w:t>
      </w:r>
    </w:p>
    <w:p w14:paraId="6F786F97" w14:textId="77777777" w:rsidR="004B698F" w:rsidRDefault="00E4499E" w:rsidP="004B698F">
      <w:pPr>
        <w:pStyle w:val="NormaleWeb"/>
        <w:spacing w:after="0" w:afterAutospacing="0" w:line="270" w:lineRule="atLeast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di </w:t>
      </w:r>
      <w:r>
        <w:rPr>
          <w:rStyle w:val="Enfasiforte"/>
          <w:rFonts w:ascii="Franklin Gothic Book" w:hAnsi="Franklin Gothic Book"/>
          <w:color w:val="000000"/>
        </w:rPr>
        <w:t>Giovanni Testori</w:t>
      </w:r>
      <w:r>
        <w:rPr>
          <w:rFonts w:ascii="Franklin Gothic Book" w:hAnsi="Franklin Gothic Book"/>
          <w:color w:val="000000"/>
        </w:rPr>
        <w:br/>
      </w:r>
      <w:r w:rsidR="007F1F6D">
        <w:rPr>
          <w:rFonts w:ascii="Franklin Gothic Book" w:hAnsi="Franklin Gothic Book"/>
          <w:color w:val="000000"/>
        </w:rPr>
        <w:t>adattamento e regia</w:t>
      </w:r>
      <w:r w:rsidR="00C723D7">
        <w:rPr>
          <w:rFonts w:ascii="Franklin Gothic Book" w:hAnsi="Franklin Gothic Book"/>
          <w:color w:val="000000"/>
        </w:rPr>
        <w:t xml:space="preserve"> </w:t>
      </w:r>
      <w:proofErr w:type="spellStart"/>
      <w:r>
        <w:rPr>
          <w:rStyle w:val="Enfasiforte"/>
          <w:rFonts w:ascii="Franklin Gothic Book" w:hAnsi="Franklin Gothic Book"/>
          <w:color w:val="000000"/>
        </w:rPr>
        <w:t>Andrée</w:t>
      </w:r>
      <w:proofErr w:type="spellEnd"/>
      <w:r>
        <w:rPr>
          <w:rStyle w:val="Enfasiforte"/>
          <w:rFonts w:ascii="Franklin Gothic Book" w:hAnsi="Franklin Gothic Book"/>
          <w:color w:val="000000"/>
        </w:rPr>
        <w:t xml:space="preserve"> Ruth </w:t>
      </w:r>
      <w:proofErr w:type="spellStart"/>
      <w:r>
        <w:rPr>
          <w:rStyle w:val="Enfasiforte"/>
          <w:rFonts w:ascii="Franklin Gothic Book" w:hAnsi="Franklin Gothic Book"/>
          <w:color w:val="000000"/>
        </w:rPr>
        <w:t>Shammah</w:t>
      </w:r>
      <w:proofErr w:type="spellEnd"/>
      <w:r>
        <w:rPr>
          <w:rFonts w:ascii="Franklin Gothic Book" w:hAnsi="Franklin Gothic Book"/>
          <w:color w:val="000000"/>
        </w:rPr>
        <w:br/>
      </w:r>
    </w:p>
    <w:p w14:paraId="768E49D1" w14:textId="13A65786" w:rsidR="00AD7EA4" w:rsidRPr="004B698F" w:rsidRDefault="00AD7EA4" w:rsidP="004B698F">
      <w:pPr>
        <w:pStyle w:val="NormaleWeb"/>
        <w:spacing w:after="0" w:afterAutospacing="0" w:line="270" w:lineRule="atLeast"/>
        <w:rPr>
          <w:rFonts w:ascii="Arial" w:hAnsi="Arial" w:cs="Arial"/>
          <w:color w:val="4A4A49"/>
          <w:sz w:val="21"/>
          <w:szCs w:val="21"/>
        </w:rPr>
      </w:pPr>
      <w:r>
        <w:rPr>
          <w:rFonts w:ascii="Franklin Gothic Book" w:hAnsi="Franklin Gothic Book"/>
          <w:color w:val="000000"/>
        </w:rPr>
        <w:t>con</w:t>
      </w:r>
    </w:p>
    <w:p w14:paraId="4BB2DCBF" w14:textId="38D88A3C" w:rsidR="00AD7EA4" w:rsidRPr="004B698F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sz w:val="24"/>
          <w:szCs w:val="24"/>
        </w:rPr>
      </w:pPr>
      <w:r w:rsidRPr="004B698F">
        <w:rPr>
          <w:rFonts w:ascii="Franklin Gothic Book" w:hAnsi="Franklin Gothic Book"/>
          <w:b/>
          <w:i w:val="0"/>
          <w:sz w:val="24"/>
          <w:szCs w:val="24"/>
        </w:rPr>
        <w:t xml:space="preserve">Luca </w:t>
      </w:r>
      <w:proofErr w:type="spellStart"/>
      <w:r w:rsidRPr="004B698F">
        <w:rPr>
          <w:rFonts w:ascii="Franklin Gothic Book" w:hAnsi="Franklin Gothic Book"/>
          <w:b/>
          <w:i w:val="0"/>
          <w:sz w:val="24"/>
          <w:szCs w:val="24"/>
        </w:rPr>
        <w:t>Lazzareschi</w:t>
      </w:r>
      <w:proofErr w:type="spellEnd"/>
      <w:r w:rsidRPr="004B698F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4B698F">
        <w:rPr>
          <w:rFonts w:ascii="Franklin Gothic Book" w:hAnsi="Franklin Gothic Book"/>
          <w:sz w:val="24"/>
          <w:szCs w:val="24"/>
        </w:rPr>
        <w:t>(Il maestro)</w:t>
      </w:r>
    </w:p>
    <w:p w14:paraId="663BF0B8" w14:textId="7676AB0A" w:rsidR="00AD7EA4" w:rsidRPr="004B698F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sz w:val="24"/>
          <w:szCs w:val="24"/>
        </w:rPr>
      </w:pPr>
      <w:r w:rsidRPr="004B698F">
        <w:rPr>
          <w:rFonts w:ascii="Franklin Gothic Book" w:hAnsi="Franklin Gothic Book"/>
          <w:b/>
          <w:i w:val="0"/>
          <w:sz w:val="24"/>
          <w:szCs w:val="24"/>
        </w:rPr>
        <w:t>Laura Marinoni</w:t>
      </w:r>
      <w:r w:rsidRPr="004B698F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4B698F">
        <w:rPr>
          <w:rFonts w:ascii="Franklin Gothic Book" w:hAnsi="Franklin Gothic Book"/>
          <w:sz w:val="24"/>
          <w:szCs w:val="24"/>
        </w:rPr>
        <w:t>(l’attrice che fa Gertrude)</w:t>
      </w:r>
    </w:p>
    <w:p w14:paraId="71D794DC" w14:textId="23743E4D" w:rsidR="00AD7EA4" w:rsidRPr="004B698F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4B698F">
        <w:rPr>
          <w:rFonts w:ascii="Franklin Gothic Book" w:hAnsi="Franklin Gothic Book"/>
          <w:b/>
          <w:i w:val="0"/>
          <w:sz w:val="24"/>
          <w:szCs w:val="24"/>
        </w:rPr>
        <w:t>Filippo Lai</w:t>
      </w:r>
      <w:r w:rsidRPr="004B698F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4B698F">
        <w:rPr>
          <w:rFonts w:ascii="Franklin Gothic Book" w:hAnsi="Franklin Gothic Book"/>
          <w:sz w:val="24"/>
          <w:szCs w:val="24"/>
        </w:rPr>
        <w:t>(l’attore che fa Renzo)</w:t>
      </w:r>
    </w:p>
    <w:p w14:paraId="48092F9C" w14:textId="1F0A1494" w:rsidR="00AD7EA4" w:rsidRPr="004B698F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sz w:val="24"/>
          <w:szCs w:val="24"/>
        </w:rPr>
      </w:pPr>
      <w:r w:rsidRPr="004B698F">
        <w:rPr>
          <w:rFonts w:ascii="Franklin Gothic Book" w:hAnsi="Franklin Gothic Book"/>
          <w:b/>
          <w:i w:val="0"/>
          <w:sz w:val="24"/>
          <w:szCs w:val="24"/>
        </w:rPr>
        <w:t>Nina Pons</w:t>
      </w:r>
      <w:r w:rsidRPr="004B698F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4B698F">
        <w:rPr>
          <w:rFonts w:ascii="Franklin Gothic Book" w:hAnsi="Franklin Gothic Book"/>
          <w:sz w:val="24"/>
          <w:szCs w:val="24"/>
        </w:rPr>
        <w:t>(l’attrice che fa Lucia)</w:t>
      </w:r>
    </w:p>
    <w:p w14:paraId="21E9BD26" w14:textId="0FABDA1F" w:rsidR="00AD7EA4" w:rsidRPr="004B698F" w:rsidRDefault="004B698F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4B698F">
        <w:rPr>
          <w:rFonts w:ascii="Franklin Gothic Book" w:hAnsi="Franklin Gothic Book" w:cs="Arial"/>
          <w:b/>
          <w:bCs/>
          <w:i w:val="0"/>
          <w:iCs w:val="0"/>
          <w:sz w:val="24"/>
          <w:szCs w:val="24"/>
        </w:rPr>
        <w:t xml:space="preserve">Claudia </w:t>
      </w:r>
      <w:r w:rsidR="00400640">
        <w:rPr>
          <w:rFonts w:ascii="Franklin Gothic Book" w:hAnsi="Franklin Gothic Book" w:cs="Arial"/>
          <w:b/>
          <w:bCs/>
          <w:i w:val="0"/>
          <w:iCs w:val="0"/>
          <w:sz w:val="24"/>
          <w:szCs w:val="24"/>
        </w:rPr>
        <w:t xml:space="preserve">Ludovica </w:t>
      </w:r>
      <w:r w:rsidRPr="004B698F">
        <w:rPr>
          <w:rFonts w:ascii="Franklin Gothic Book" w:hAnsi="Franklin Gothic Book" w:cs="Arial"/>
          <w:b/>
          <w:bCs/>
          <w:i w:val="0"/>
          <w:iCs w:val="0"/>
          <w:sz w:val="24"/>
          <w:szCs w:val="24"/>
        </w:rPr>
        <w:t>Marino</w:t>
      </w:r>
      <w:r w:rsidRPr="004B698F">
        <w:rPr>
          <w:rFonts w:ascii="Franklin Gothic Book" w:hAnsi="Franklin Gothic Book"/>
          <w:sz w:val="24"/>
          <w:szCs w:val="24"/>
        </w:rPr>
        <w:t xml:space="preserve"> </w:t>
      </w:r>
      <w:r w:rsidR="00AD7EA4" w:rsidRPr="004B698F">
        <w:rPr>
          <w:rFonts w:ascii="Franklin Gothic Book" w:hAnsi="Franklin Gothic Book"/>
          <w:sz w:val="24"/>
          <w:szCs w:val="24"/>
        </w:rPr>
        <w:t xml:space="preserve">(l’attrice </w:t>
      </w:r>
      <w:r w:rsidR="00AD7EA4" w:rsidRPr="004B698F">
        <w:rPr>
          <w:rFonts w:ascii="Franklin Gothic Book" w:hAnsi="Franklin Gothic Book"/>
          <w:color w:val="000000"/>
          <w:sz w:val="24"/>
          <w:szCs w:val="24"/>
        </w:rPr>
        <w:t>che fa Perpetua)</w:t>
      </w:r>
    </w:p>
    <w:p w14:paraId="0D9FFA41" w14:textId="5318F2DE" w:rsidR="00AD7EA4" w:rsidRPr="00083332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 w:rsidRPr="00C14827">
        <w:rPr>
          <w:rFonts w:ascii="Franklin Gothic Book" w:hAnsi="Franklin Gothic Book"/>
          <w:b/>
          <w:i w:val="0"/>
          <w:color w:val="000000"/>
          <w:sz w:val="24"/>
          <w:szCs w:val="24"/>
        </w:rPr>
        <w:t>Sebastiano Spada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="009D576B">
        <w:rPr>
          <w:rFonts w:ascii="Franklin Gothic Book" w:hAnsi="Franklin Gothic Book"/>
          <w:color w:val="000000"/>
          <w:sz w:val="24"/>
          <w:szCs w:val="24"/>
        </w:rPr>
        <w:t>(l’attore che fa D</w:t>
      </w:r>
      <w:r w:rsidRPr="00083332">
        <w:rPr>
          <w:rFonts w:ascii="Franklin Gothic Book" w:hAnsi="Franklin Gothic Book"/>
          <w:color w:val="000000"/>
          <w:sz w:val="24"/>
          <w:szCs w:val="24"/>
        </w:rPr>
        <w:t>on Rodrigo)</w:t>
      </w:r>
    </w:p>
    <w:p w14:paraId="394ADD8E" w14:textId="062BEEE4" w:rsidR="00AD7EA4" w:rsidRDefault="00083332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e la partecipazione di </w:t>
      </w:r>
      <w:r w:rsidR="00AD7EA4" w:rsidRPr="00C14827">
        <w:rPr>
          <w:rFonts w:ascii="Franklin Gothic Book" w:hAnsi="Franklin Gothic Book"/>
          <w:b/>
          <w:i w:val="0"/>
          <w:color w:val="000000"/>
          <w:sz w:val="24"/>
          <w:szCs w:val="24"/>
        </w:rPr>
        <w:t>Carlina Torta</w:t>
      </w:r>
      <w:r w:rsidR="00AD7EA4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="00AD7EA4" w:rsidRPr="00083332">
        <w:rPr>
          <w:rFonts w:ascii="Franklin Gothic Book" w:hAnsi="Franklin Gothic Book"/>
          <w:color w:val="000000"/>
          <w:sz w:val="24"/>
          <w:szCs w:val="24"/>
        </w:rPr>
        <w:t>(l’attrice che fa Agnese)</w:t>
      </w:r>
    </w:p>
    <w:p w14:paraId="00ABD94F" w14:textId="77777777" w:rsidR="00AD7EA4" w:rsidRPr="00A332D6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16"/>
          <w:szCs w:val="16"/>
        </w:rPr>
      </w:pPr>
    </w:p>
    <w:p w14:paraId="7379781C" w14:textId="6E8DBEF1" w:rsidR="0031054E" w:rsidRDefault="00E4499E">
      <w:pPr>
        <w:pStyle w:val="Corpotesto"/>
        <w:spacing w:line="270" w:lineRule="atLeast"/>
        <w:textAlignment w:val="baseline"/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scen</w:t>
      </w:r>
      <w:r w:rsidR="00F47F1F">
        <w:rPr>
          <w:rFonts w:ascii="Franklin Gothic Book" w:hAnsi="Franklin Gothic Book"/>
          <w:i w:val="0"/>
          <w:color w:val="000000"/>
          <w:sz w:val="24"/>
          <w:szCs w:val="24"/>
        </w:rPr>
        <w:t xml:space="preserve">a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Gianmaurizio</w:t>
      </w:r>
      <w:proofErr w:type="spellEnd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Fercioni</w:t>
      </w:r>
      <w:proofErr w:type="spellEnd"/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luci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Camilla Piccioni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musiche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Michele Tadini</w:t>
      </w:r>
      <w:r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e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Paolo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Ciarchi</w:t>
      </w:r>
      <w:proofErr w:type="spellEnd"/>
    </w:p>
    <w:p w14:paraId="703E1258" w14:textId="5D820929" w:rsidR="00262653" w:rsidRPr="00262653" w:rsidRDefault="00C53CC4">
      <w:pPr>
        <w:pStyle w:val="Corpotesto"/>
        <w:spacing w:line="270" w:lineRule="atLeast"/>
        <w:textAlignment w:val="baseline"/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</w:pPr>
      <w:r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>costumi scelti</w:t>
      </w:r>
      <w:r w:rsidR="00262653" w:rsidRPr="00262653"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 xml:space="preserve"> dalla regia dal materiale di sartoria del Teatro curata da Simona </w:t>
      </w:r>
      <w:proofErr w:type="spellStart"/>
      <w:r w:rsidR="00262653" w:rsidRPr="00262653"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>Dondoni</w:t>
      </w:r>
      <w:proofErr w:type="spellEnd"/>
    </w:p>
    <w:p w14:paraId="69FE7E9C" w14:textId="37754A7A" w:rsidR="00AD7EA4" w:rsidRPr="00262653" w:rsidRDefault="00B805E4" w:rsidP="00262653">
      <w:pPr>
        <w:spacing w:before="100" w:beforeAutospacing="1" w:after="100" w:afterAutospacing="1" w:line="240" w:lineRule="auto"/>
        <w:rPr>
          <w:rStyle w:val="Enfasiforte"/>
          <w:rFonts w:ascii="Franklin Gothic Book" w:hAnsi="Franklin Gothic Book" w:cs="Times New Roman"/>
          <w:b w:val="0"/>
          <w:bCs w:val="0"/>
          <w:sz w:val="21"/>
          <w:szCs w:val="21"/>
          <w:lang w:eastAsia="it-IT"/>
        </w:rPr>
      </w:pP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 xml:space="preserve">aiuto regista Benedetta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Frigerio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assistente alla regia Lorenzo Ponte</w:t>
      </w: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assistenti allo spettacolo Diletta Ferruzzi, Beatrice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Cazzaro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direttore dell’allestimento Alberto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Accalai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pittore scenografo Santino Croci</w:t>
      </w: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assistente scenografa Olivia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Fercioni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macchinista Marco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Pirola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elettricista Domenico Ferrari</w:t>
      </w: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fonico Matteo Simonetta</w:t>
      </w: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sarta Caterina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Airoldi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scene costruite presso il laboratorio del Teatro Franco Parenti</w:t>
      </w:r>
    </w:p>
    <w:p w14:paraId="1601D05F" w14:textId="77777777" w:rsidR="0031054E" w:rsidRDefault="00E4499E">
      <w:pPr>
        <w:pStyle w:val="Corpotesto"/>
        <w:widowControl/>
        <w:spacing w:line="270" w:lineRule="atLeast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Teatro Franco Parenti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/Fondazione Teatro della Toscana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con il sostegno dell’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Associazione Giovanni Testori</w:t>
      </w:r>
    </w:p>
    <w:p w14:paraId="0FA6EDDE" w14:textId="5B979E8C" w:rsidR="00D13B13" w:rsidRDefault="00D13B13">
      <w:pPr>
        <w:pStyle w:val="Corpotesto"/>
        <w:widowControl/>
        <w:spacing w:line="270" w:lineRule="atLeast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</w:p>
    <w:p w14:paraId="62AA4796" w14:textId="69FCAE0F" w:rsidR="00E37C65" w:rsidRPr="00D17777" w:rsidRDefault="00E37C65">
      <w:pPr>
        <w:pStyle w:val="Corpotesto"/>
        <w:widowControl/>
        <w:spacing w:line="270" w:lineRule="atLeast"/>
        <w:rPr>
          <w:rFonts w:ascii="Franklin Gothic Book" w:hAnsi="Franklin Gothic Book"/>
          <w:i w:val="0"/>
          <w:color w:val="000000"/>
          <w:sz w:val="24"/>
          <w:szCs w:val="24"/>
        </w:rPr>
      </w:pPr>
      <w:bookmarkStart w:id="0" w:name="_GoBack"/>
      <w:r w:rsidRPr="00D17777">
        <w:rPr>
          <w:rFonts w:ascii="Franklin Gothic Book" w:hAnsi="Franklin Gothic Book"/>
          <w:i w:val="0"/>
          <w:color w:val="000000"/>
          <w:sz w:val="24"/>
          <w:szCs w:val="24"/>
        </w:rPr>
        <w:t xml:space="preserve">durata 2h30min senza intervallo </w:t>
      </w:r>
      <w:bookmarkEnd w:id="0"/>
      <w:r w:rsidRPr="00D17777">
        <w:rPr>
          <w:rFonts w:ascii="Franklin Gothic Book" w:hAnsi="Franklin Gothic Book"/>
          <w:i w:val="0"/>
          <w:color w:val="000000"/>
          <w:sz w:val="24"/>
          <w:szCs w:val="24"/>
        </w:rPr>
        <w:br/>
      </w:r>
    </w:p>
    <w:p w14:paraId="193D4605" w14:textId="0A1722A3" w:rsidR="00543408" w:rsidRPr="00B4352A" w:rsidRDefault="00543408" w:rsidP="00543408">
      <w:pPr>
        <w:pStyle w:val="Titolo4"/>
        <w:spacing w:beforeAutospacing="0" w:after="0" w:afterAutospacing="0"/>
        <w:textAlignment w:val="baseline"/>
        <w:rPr>
          <w:rFonts w:ascii="Franklin Gothic Book" w:hAnsi="Franklin Gothic Book"/>
          <w:b w:val="0"/>
          <w:bCs w:val="0"/>
          <w:iCs/>
          <w:color w:val="000000"/>
        </w:rPr>
      </w:pPr>
      <w:r>
        <w:rPr>
          <w:rFonts w:ascii="Franklin Gothic Book" w:hAnsi="Franklin Gothic Book"/>
          <w:b w:val="0"/>
          <w:bCs w:val="0"/>
          <w:iCs/>
          <w:color w:val="000000"/>
        </w:rPr>
        <w:t>“</w:t>
      </w:r>
      <w:r w:rsidR="00E4499E" w:rsidRPr="00B4352A">
        <w:rPr>
          <w:rFonts w:ascii="Franklin Gothic Book" w:hAnsi="Franklin Gothic Book"/>
          <w:b w:val="0"/>
          <w:bCs w:val="0"/>
          <w:iCs/>
          <w:color w:val="000000"/>
        </w:rPr>
        <w:t xml:space="preserve">Questo è un tempo di inquietudini, di perdita di confini e valori che chiede di tornare indietro per fare il punto, confrontarsi e rimettersi “alla prova”. </w:t>
      </w:r>
    </w:p>
    <w:p w14:paraId="224A7F8C" w14:textId="50183BA6" w:rsidR="008A2EBC" w:rsidRPr="00B4352A" w:rsidRDefault="00E4499E" w:rsidP="00543408">
      <w:pPr>
        <w:pStyle w:val="Titolo4"/>
        <w:spacing w:beforeAutospacing="0" w:after="0" w:afterAutospacing="0"/>
        <w:textAlignment w:val="baseline"/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</w:pP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 xml:space="preserve">Ci sono momenti storici in cui alcuni testi ci sembrano necessari; la prima volta che ho messo in scena </w:t>
      </w:r>
      <w:r w:rsidRPr="00485522">
        <w:rPr>
          <w:rFonts w:ascii="Franklin Gothic Book" w:hAnsi="Franklin Gothic Book"/>
          <w:b w:val="0"/>
          <w:bCs w:val="0"/>
          <w:i/>
          <w:color w:val="000000"/>
        </w:rPr>
        <w:t>I Promessi sposi alla prova</w:t>
      </w:r>
      <w:r w:rsidRPr="00B4352A">
        <w:rPr>
          <w:rFonts w:ascii="Franklin Gothic Book" w:hAnsi="Franklin Gothic Book"/>
          <w:b w:val="0"/>
          <w:bCs w:val="0"/>
          <w:iCs/>
          <w:color w:val="000000"/>
        </w:rPr>
        <w:t xml:space="preserve"> </w:t>
      </w: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>con Franco Parenti</w:t>
      </w:r>
      <w:r w:rsidR="00DD2F99"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 xml:space="preserve">, </w:t>
      </w: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>ne sentivo la necessità e la sento oggi, come e forse più di allora. Per quanto lontano da noi e dallo spirito del nostro tempo, un classico è tale perché capace di risvegliare dubbi ed emozioni proprie a tutti gli esseri umani, in qualsiasi epoca.</w:t>
      </w:r>
    </w:p>
    <w:p w14:paraId="2108FC49" w14:textId="77777777" w:rsidR="008A2EBC" w:rsidRPr="00B4352A" w:rsidRDefault="00E4499E" w:rsidP="00543408">
      <w:pPr>
        <w:pStyle w:val="Titolo4"/>
        <w:spacing w:beforeAutospacing="0" w:after="0" w:afterAutospacing="0"/>
        <w:textAlignment w:val="baseline"/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</w:pP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 xml:space="preserve">Testori ha accolto, tradito o tradotto le parole di Manzoni in una nuova forma che rende contemporanee e facilmente comunicabili verità antiche di cui abbiamo nuovamente bisogno. </w:t>
      </w:r>
    </w:p>
    <w:p w14:paraId="3B4AE993" w14:textId="64EF9FE5" w:rsidR="008A2EBC" w:rsidRPr="00B4352A" w:rsidRDefault="008A2EBC" w:rsidP="00543408">
      <w:pPr>
        <w:pStyle w:val="Titolo4"/>
        <w:spacing w:beforeAutospacing="0" w:after="0" w:afterAutospacing="0"/>
        <w:textAlignment w:val="baseline"/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</w:pP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 xml:space="preserve">Con questo spettacolo, non solo si vuole restituire al pubblico uno dei capisaldi della letteratura italiana e far conoscere e amare la riscrittura di Testori, ma si intende esortare a </w:t>
      </w: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lastRenderedPageBreak/>
        <w:t>camminare con una nuova consapevolezza nel nostro tempo e a riscoprire i fondamenti del Teatro, come lo in</w:t>
      </w:r>
      <w:r w:rsidR="008668DA"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>tendo io ancora e sempre di più.</w:t>
      </w:r>
    </w:p>
    <w:p w14:paraId="48CBC1C6" w14:textId="77777777" w:rsidR="002E36E9" w:rsidRDefault="002E36E9" w:rsidP="002E36E9">
      <w:pPr>
        <w:pStyle w:val="p1"/>
        <w:rPr>
          <w:rStyle w:val="s1"/>
        </w:rPr>
      </w:pPr>
    </w:p>
    <w:p w14:paraId="57D5F3F3" w14:textId="0FB1B780" w:rsidR="008668DA" w:rsidRDefault="008668DA" w:rsidP="002E36E9">
      <w:pPr>
        <w:pStyle w:val="p1"/>
        <w:rPr>
          <w:rStyle w:val="s1"/>
          <w:rFonts w:ascii="Franklin Gothic Book" w:hAnsi="Franklin Gothic Book"/>
        </w:rPr>
      </w:pPr>
      <w:r w:rsidRPr="008668DA">
        <w:rPr>
          <w:rStyle w:val="s1"/>
          <w:rFonts w:ascii="Franklin Gothic Book" w:hAnsi="Franklin Gothic Book"/>
        </w:rPr>
        <w:t xml:space="preserve">Conosco </w:t>
      </w:r>
      <w:r>
        <w:rPr>
          <w:rStyle w:val="s1"/>
          <w:rFonts w:ascii="Franklin Gothic Book" w:hAnsi="Franklin Gothic Book"/>
        </w:rPr>
        <w:t>molto bene Testori perché ho già allestito otto</w:t>
      </w:r>
      <w:r w:rsidR="00531CFE">
        <w:rPr>
          <w:rStyle w:val="s1"/>
          <w:rFonts w:ascii="Franklin Gothic Book" w:hAnsi="Franklin Gothic Book"/>
        </w:rPr>
        <w:t xml:space="preserve"> volte in passato le sue opere e </w:t>
      </w:r>
      <w:r>
        <w:rPr>
          <w:rStyle w:val="s1"/>
          <w:rFonts w:ascii="Franklin Gothic Book" w:hAnsi="Franklin Gothic Book"/>
        </w:rPr>
        <w:t>mi sembrava importante e doveroso il fatto di avvicina</w:t>
      </w:r>
      <w:r w:rsidR="00531CFE">
        <w:rPr>
          <w:rStyle w:val="s1"/>
          <w:rFonts w:ascii="Franklin Gothic Book" w:hAnsi="Franklin Gothic Book"/>
        </w:rPr>
        <w:t>rmi nuovamente a questo autore</w:t>
      </w:r>
      <w:r>
        <w:rPr>
          <w:rStyle w:val="s1"/>
          <w:rFonts w:ascii="Franklin Gothic Book" w:hAnsi="Franklin Gothic Book"/>
        </w:rPr>
        <w:t xml:space="preserve"> con lo scopo di ritrovare, ancora una volta</w:t>
      </w:r>
      <w:r w:rsidR="002F2AE7">
        <w:rPr>
          <w:rStyle w:val="s1"/>
          <w:rFonts w:ascii="Franklin Gothic Book" w:hAnsi="Franklin Gothic Book"/>
        </w:rPr>
        <w:t xml:space="preserve">, il senso del </w:t>
      </w:r>
      <w:r w:rsidR="002F2AE7" w:rsidRPr="007B5772">
        <w:rPr>
          <w:rStyle w:val="s1"/>
          <w:rFonts w:ascii="Franklin Gothic Book" w:hAnsi="Franklin Gothic Book"/>
          <w:i/>
        </w:rPr>
        <w:t>fare teatrale</w:t>
      </w:r>
      <w:r w:rsidR="002F2AE7">
        <w:rPr>
          <w:rStyle w:val="s1"/>
          <w:rFonts w:ascii="Franklin Gothic Book" w:hAnsi="Franklin Gothic Book"/>
        </w:rPr>
        <w:t>. Testori e Manzoni hanno tanto da dare, in termini di poetica e di bellezza. Ci sono dei testi che</w:t>
      </w:r>
      <w:r w:rsidR="0098136D">
        <w:rPr>
          <w:rStyle w:val="s1"/>
          <w:rFonts w:ascii="Franklin Gothic Book" w:hAnsi="Franklin Gothic Book"/>
        </w:rPr>
        <w:t xml:space="preserve"> diventano molto importanti da riproporre in certi momenti storici sia per il pubblico che li vedrà e sia per i giovani che li percorreranno sulla scena. </w:t>
      </w:r>
      <w:r w:rsidR="001023C4" w:rsidRPr="00A0343C">
        <w:rPr>
          <w:rStyle w:val="s1"/>
          <w:rFonts w:ascii="Franklin Gothic Book" w:hAnsi="Franklin Gothic Book"/>
          <w:i/>
        </w:rPr>
        <w:t>I Promessi sposi alla prova</w:t>
      </w:r>
      <w:r w:rsidR="001023C4">
        <w:rPr>
          <w:rStyle w:val="s1"/>
          <w:rFonts w:ascii="Franklin Gothic Book" w:hAnsi="Franklin Gothic Book"/>
        </w:rPr>
        <w:t xml:space="preserve"> è sicuramente uno di questi. </w:t>
      </w:r>
    </w:p>
    <w:p w14:paraId="45696DCE" w14:textId="77777777" w:rsidR="00474DED" w:rsidRPr="00031DC6" w:rsidRDefault="00474DED" w:rsidP="002E36E9">
      <w:pPr>
        <w:pStyle w:val="p1"/>
        <w:rPr>
          <w:rStyle w:val="s1"/>
          <w:rFonts w:ascii="Franklin Gothic Book" w:hAnsi="Franklin Gothic Book"/>
          <w:sz w:val="16"/>
          <w:szCs w:val="16"/>
        </w:rPr>
      </w:pPr>
    </w:p>
    <w:p w14:paraId="1CDCF36A" w14:textId="11DE5866" w:rsidR="00CB680E" w:rsidRDefault="00A0343C" w:rsidP="002E36E9">
      <w:pPr>
        <w:pStyle w:val="p1"/>
        <w:rPr>
          <w:rStyle w:val="s1"/>
          <w:rFonts w:ascii="Franklin Gothic Book" w:hAnsi="Franklin Gothic Book"/>
        </w:rPr>
      </w:pPr>
      <w:r>
        <w:rPr>
          <w:rStyle w:val="s1"/>
          <w:rFonts w:ascii="Franklin Gothic Book" w:hAnsi="Franklin Gothic Book"/>
        </w:rPr>
        <w:t>Fare teatro è costruire una visione del mondo, è far nascere dentro di sé la fiducia nel futuro. Il teatro di cui si parla</w:t>
      </w:r>
      <w:r w:rsidR="00266E90">
        <w:rPr>
          <w:rStyle w:val="s1"/>
          <w:rFonts w:ascii="Franklin Gothic Book" w:hAnsi="Franklin Gothic Book"/>
        </w:rPr>
        <w:t xml:space="preserve"> nel testo di Testori per me è la vita e il mestiere con il quale il Maestro inizia ‘la messa alla prova’ è serietà e rispetto delle tradizioni. </w:t>
      </w:r>
    </w:p>
    <w:p w14:paraId="67B3BE26" w14:textId="7117FB87" w:rsidR="00A12F77" w:rsidRDefault="00C63A7F" w:rsidP="002E36E9">
      <w:pPr>
        <w:pStyle w:val="p1"/>
        <w:rPr>
          <w:rStyle w:val="s1"/>
          <w:rFonts w:ascii="Franklin Gothic Book" w:hAnsi="Franklin Gothic Book"/>
        </w:rPr>
      </w:pPr>
      <w:r>
        <w:rPr>
          <w:rStyle w:val="s1"/>
          <w:rFonts w:ascii="Franklin Gothic Book" w:hAnsi="Franklin Gothic Book"/>
        </w:rPr>
        <w:t>La sfida di ritornare ad affrontare Testori è per me la necessità di far vivere quello</w:t>
      </w:r>
      <w:r w:rsidR="00EB598A">
        <w:rPr>
          <w:rStyle w:val="s1"/>
          <w:rFonts w:ascii="Franklin Gothic Book" w:hAnsi="Franklin Gothic Book"/>
        </w:rPr>
        <w:t xml:space="preserve"> spettacolo originario del 1984, ma tagliando alcuni passaggi e aggiungendo più citazioni manzoniane, soprattutto in bocca al personaggio di Agnese – interpretata da Carlina Torta – e che abbiamo immaginato essere una donna di casa appassionata alla lettura di ‘quel’ testo. Poi c’</w:t>
      </w:r>
      <w:r w:rsidR="00412AA3">
        <w:rPr>
          <w:rStyle w:val="s1"/>
          <w:rFonts w:ascii="Franklin Gothic Book" w:hAnsi="Franklin Gothic Book"/>
        </w:rPr>
        <w:t>è</w:t>
      </w:r>
      <w:r w:rsidR="00EB598A">
        <w:rPr>
          <w:rStyle w:val="s1"/>
          <w:rFonts w:ascii="Franklin Gothic Book" w:hAnsi="Franklin Gothic Book"/>
        </w:rPr>
        <w:t xml:space="preserve"> la gioia di scoprire comunque anche dentro lo schema passato, la freschezza del nuovo Renzo</w:t>
      </w:r>
      <w:r w:rsidR="00412AA3">
        <w:rPr>
          <w:rStyle w:val="s1"/>
          <w:rFonts w:ascii="Franklin Gothic Book" w:hAnsi="Franklin Gothic Book"/>
        </w:rPr>
        <w:t xml:space="preserve"> (Filippo Lai)</w:t>
      </w:r>
      <w:r w:rsidR="00EB598A">
        <w:rPr>
          <w:rStyle w:val="s1"/>
          <w:rFonts w:ascii="Franklin Gothic Book" w:hAnsi="Franklin Gothic Book"/>
        </w:rPr>
        <w:t xml:space="preserve"> e della sua Lucia (la giovane attrice Nina Pons).</w:t>
      </w:r>
      <w:r w:rsidR="00594960">
        <w:rPr>
          <w:rStyle w:val="s1"/>
          <w:rFonts w:ascii="Franklin Gothic Book" w:hAnsi="Franklin Gothic Book"/>
        </w:rPr>
        <w:t xml:space="preserve"> Ma anche Sebastiano Spada, che con originalità dà vita al ruolo de ‘l’attore che fa Don Rodrigo’.</w:t>
      </w:r>
      <w:r w:rsidR="005A15E6">
        <w:rPr>
          <w:rStyle w:val="s1"/>
          <w:rFonts w:ascii="Franklin Gothic Book" w:hAnsi="Franklin Gothic Book"/>
        </w:rPr>
        <w:t xml:space="preserve"> Accanto a loro</w:t>
      </w:r>
      <w:r w:rsidR="00412AA3">
        <w:rPr>
          <w:rStyle w:val="s1"/>
          <w:rFonts w:ascii="Franklin Gothic Book" w:hAnsi="Franklin Gothic Book"/>
        </w:rPr>
        <w:t xml:space="preserve"> </w:t>
      </w:r>
      <w:r w:rsidR="00400640">
        <w:rPr>
          <w:rStyle w:val="s1"/>
          <w:rFonts w:ascii="Franklin Gothic Book" w:hAnsi="Franklin Gothic Book"/>
        </w:rPr>
        <w:t>un</w:t>
      </w:r>
      <w:r w:rsidR="00485522">
        <w:rPr>
          <w:rStyle w:val="s1"/>
          <w:rFonts w:ascii="Franklin Gothic Book" w:hAnsi="Franklin Gothic Book"/>
        </w:rPr>
        <w:t>’</w:t>
      </w:r>
      <w:r w:rsidR="00412AA3">
        <w:rPr>
          <w:rStyle w:val="s1"/>
          <w:rFonts w:ascii="Franklin Gothic Book" w:hAnsi="Franklin Gothic Book"/>
        </w:rPr>
        <w:t xml:space="preserve"> attric</w:t>
      </w:r>
      <w:r w:rsidR="00400640">
        <w:rPr>
          <w:rStyle w:val="s1"/>
          <w:rFonts w:ascii="Franklin Gothic Book" w:hAnsi="Franklin Gothic Book"/>
        </w:rPr>
        <w:t>e</w:t>
      </w:r>
      <w:r w:rsidR="00412AA3">
        <w:rPr>
          <w:rStyle w:val="s1"/>
          <w:rFonts w:ascii="Franklin Gothic Book" w:hAnsi="Franklin Gothic Book"/>
        </w:rPr>
        <w:t xml:space="preserve"> capac</w:t>
      </w:r>
      <w:r w:rsidR="00400640">
        <w:rPr>
          <w:rStyle w:val="s1"/>
          <w:rFonts w:ascii="Franklin Gothic Book" w:hAnsi="Franklin Gothic Book"/>
        </w:rPr>
        <w:t>e</w:t>
      </w:r>
      <w:r w:rsidR="00412AA3">
        <w:rPr>
          <w:rStyle w:val="s1"/>
          <w:rFonts w:ascii="Franklin Gothic Book" w:hAnsi="Franklin Gothic Book"/>
        </w:rPr>
        <w:t xml:space="preserve"> di infondere quella sicurezza necessaria per riuscire a tenere insieme l’intera struttura</w:t>
      </w:r>
      <w:r w:rsidR="00944881">
        <w:rPr>
          <w:rStyle w:val="s1"/>
          <w:rFonts w:ascii="Franklin Gothic Book" w:hAnsi="Franklin Gothic Book"/>
        </w:rPr>
        <w:t>: Carlina Torta, a cui sono l</w:t>
      </w:r>
      <w:r w:rsidR="000F50AD">
        <w:rPr>
          <w:rStyle w:val="s1"/>
          <w:rFonts w:ascii="Franklin Gothic Book" w:hAnsi="Franklin Gothic Book"/>
        </w:rPr>
        <w:t>egata da antica stima e amicizia.</w:t>
      </w:r>
    </w:p>
    <w:p w14:paraId="4922EFD3" w14:textId="673EC61C" w:rsidR="000D4903" w:rsidRDefault="00D12A3C" w:rsidP="002E36E9">
      <w:pPr>
        <w:pStyle w:val="p1"/>
        <w:rPr>
          <w:rStyle w:val="s1"/>
          <w:rFonts w:ascii="Franklin Gothic Book" w:hAnsi="Franklin Gothic Book"/>
        </w:rPr>
      </w:pPr>
      <w:r>
        <w:rPr>
          <w:rStyle w:val="s1"/>
          <w:rFonts w:ascii="Franklin Gothic Book" w:hAnsi="Franklin Gothic Book"/>
        </w:rPr>
        <w:t>E quindi arriviamo “all’impossibile coesistenza tra luce e tenebra, inferno e paradiso…”</w:t>
      </w:r>
      <w:r w:rsidR="005E1CFF">
        <w:rPr>
          <w:rStyle w:val="s1"/>
          <w:rFonts w:ascii="Franklin Gothic Book" w:hAnsi="Franklin Gothic Book"/>
        </w:rPr>
        <w:t xml:space="preserve">: dalla </w:t>
      </w:r>
      <w:r w:rsidR="004E7F41">
        <w:rPr>
          <w:rStyle w:val="s1"/>
          <w:rFonts w:ascii="Franklin Gothic Book" w:hAnsi="Franklin Gothic Book"/>
        </w:rPr>
        <w:t>botola della tomba che le è stata imposta e in cui è costretta a stare murata viva esce lei, la Monaca di Monza – personaggio così caro a Testori – e grazie all’interpretazione di Laura Marinoni (in un momento di grazia della sua carriera) pensare a questa coesistenza</w:t>
      </w:r>
      <w:r w:rsidR="00E91688">
        <w:rPr>
          <w:rStyle w:val="s1"/>
          <w:rFonts w:ascii="Franklin Gothic Book" w:hAnsi="Franklin Gothic Book"/>
        </w:rPr>
        <w:t xml:space="preserve"> di attrice-personaggio si è reso possibile. </w:t>
      </w:r>
      <w:r w:rsidR="000D4903">
        <w:rPr>
          <w:rStyle w:val="s1"/>
          <w:rFonts w:ascii="Franklin Gothic Book" w:hAnsi="Franklin Gothic Book"/>
        </w:rPr>
        <w:t>E infine, parole piene di gratitudine vanno a chi si mette</w:t>
      </w:r>
      <w:r w:rsidR="00B55928">
        <w:rPr>
          <w:rStyle w:val="s1"/>
          <w:rFonts w:ascii="Franklin Gothic Book" w:hAnsi="Franklin Gothic Book"/>
        </w:rPr>
        <w:t xml:space="preserve"> sulle spalle il confronto più terribile: Luca </w:t>
      </w:r>
      <w:proofErr w:type="spellStart"/>
      <w:r w:rsidR="00B55928">
        <w:rPr>
          <w:rStyle w:val="s1"/>
          <w:rFonts w:ascii="Franklin Gothic Book" w:hAnsi="Franklin Gothic Book"/>
        </w:rPr>
        <w:t>Lazzareschi</w:t>
      </w:r>
      <w:proofErr w:type="spellEnd"/>
      <w:r w:rsidR="00B55928">
        <w:rPr>
          <w:rStyle w:val="s1"/>
          <w:rFonts w:ascii="Franklin Gothic Book" w:hAnsi="Franklin Gothic Book"/>
        </w:rPr>
        <w:t xml:space="preserve"> ha l’onore e la responsabilità di interpretare il Maestro che, giorno dopo giorno, </w:t>
      </w:r>
      <w:r w:rsidR="00AF630F">
        <w:rPr>
          <w:rStyle w:val="s1"/>
          <w:rFonts w:ascii="Franklin Gothic Book" w:hAnsi="Franklin Gothic Book"/>
        </w:rPr>
        <w:t xml:space="preserve">permette </w:t>
      </w:r>
      <w:r w:rsidR="00FD17CD">
        <w:rPr>
          <w:rStyle w:val="s1"/>
          <w:rFonts w:ascii="Franklin Gothic Book" w:hAnsi="Franklin Gothic Book"/>
        </w:rPr>
        <w:t xml:space="preserve">ai </w:t>
      </w:r>
      <w:r w:rsidR="00FD17CD" w:rsidRPr="00FD17CD">
        <w:rPr>
          <w:rStyle w:val="s1"/>
          <w:rFonts w:ascii="Franklin Gothic Book" w:hAnsi="Franklin Gothic Book"/>
          <w:i/>
        </w:rPr>
        <w:t>Promessi sposi alla prova</w:t>
      </w:r>
      <w:r w:rsidR="00FD17CD">
        <w:rPr>
          <w:rStyle w:val="s1"/>
          <w:rFonts w:ascii="Franklin Gothic Book" w:hAnsi="Franklin Gothic Book"/>
        </w:rPr>
        <w:t xml:space="preserve">, che debuttò con Franco Parenti, </w:t>
      </w:r>
      <w:r w:rsidR="00AF630F">
        <w:rPr>
          <w:rStyle w:val="s1"/>
          <w:rFonts w:ascii="Franklin Gothic Book" w:hAnsi="Franklin Gothic Book"/>
        </w:rPr>
        <w:t xml:space="preserve">di rinascere “seguendo la cara e lunga tradizione”. </w:t>
      </w:r>
      <w:proofErr w:type="spellStart"/>
      <w:r w:rsidR="00AF630F">
        <w:rPr>
          <w:rStyle w:val="s1"/>
          <w:rFonts w:ascii="Franklin Gothic Book" w:hAnsi="Franklin Gothic Book"/>
        </w:rPr>
        <w:t>Lazzareschi</w:t>
      </w:r>
      <w:proofErr w:type="spellEnd"/>
      <w:r w:rsidR="00AF630F">
        <w:rPr>
          <w:rStyle w:val="s1"/>
          <w:rFonts w:ascii="Franklin Gothic Book" w:hAnsi="Franklin Gothic Book"/>
        </w:rPr>
        <w:t xml:space="preserve"> ha affrontato le infinite sfaccettature dello spettacolo e del rapporto con ognuno, seguendo l’improvvisazione o il testo scritto – entrando e uscendo come Maestro, a seconda che siano i personaggi o gli attori: Don Abbondio, Fra Cristoforo, l’Innominato… mirando a quella complessità</w:t>
      </w:r>
      <w:r w:rsidR="00F81DE3">
        <w:rPr>
          <w:rStyle w:val="s1"/>
          <w:rFonts w:ascii="Franklin Gothic Book" w:hAnsi="Franklin Gothic Book"/>
        </w:rPr>
        <w:t xml:space="preserve"> che una volta raggiunta sembrerà ‘normale’</w:t>
      </w:r>
      <w:r w:rsidR="00B04B42">
        <w:rPr>
          <w:rStyle w:val="s1"/>
          <w:rFonts w:ascii="Franklin Gothic Book" w:hAnsi="Franklin Gothic Book"/>
        </w:rPr>
        <w:t xml:space="preserve"> e che sarà la colonna sulla quale poggerà l’intera storia che lui stesso definisce come </w:t>
      </w:r>
      <w:r w:rsidR="00B04B42" w:rsidRPr="00B04B42">
        <w:rPr>
          <w:rStyle w:val="s1"/>
          <w:rFonts w:ascii="Franklin Gothic Book" w:hAnsi="Franklin Gothic Book"/>
          <w:i/>
        </w:rPr>
        <w:t>tragedia</w:t>
      </w:r>
      <w:r w:rsidR="00B04B42">
        <w:rPr>
          <w:rStyle w:val="s1"/>
          <w:rFonts w:ascii="Franklin Gothic Book" w:hAnsi="Franklin Gothic Book"/>
        </w:rPr>
        <w:t>.</w:t>
      </w:r>
    </w:p>
    <w:p w14:paraId="08A32141" w14:textId="44181C17" w:rsidR="00FF75A3" w:rsidRDefault="00A64BDD" w:rsidP="002E36E9">
      <w:pPr>
        <w:pStyle w:val="p1"/>
        <w:rPr>
          <w:rStyle w:val="s1"/>
          <w:rFonts w:ascii="Franklin Gothic Book" w:hAnsi="Franklin Gothic Book"/>
        </w:rPr>
      </w:pPr>
      <w:r>
        <w:rPr>
          <w:rStyle w:val="s1"/>
          <w:rFonts w:ascii="Franklin Gothic Book" w:hAnsi="Franklin Gothic Book"/>
        </w:rPr>
        <w:t>Grazie, quindi a Luca, grazie a Laura, grazie a tutta la Compagnia e grazie alla vita, come dice appunto il Maestro a Renzo dopo un meritatissimo applauso. E io spero che questo applauso meritatissimo arriverà ancora e ancora a tutti noi, quando ognuno accettando la nudità del gesto dirà il suo vero nome alla fine di questa luminosa e significativa ‘messa alla prova’ di se stessi</w:t>
      </w:r>
      <w:r w:rsidR="003E3CD8">
        <w:rPr>
          <w:rStyle w:val="s1"/>
          <w:rFonts w:ascii="Franklin Gothic Book" w:hAnsi="Franklin Gothic Book"/>
        </w:rPr>
        <w:t>”</w:t>
      </w:r>
      <w:r>
        <w:rPr>
          <w:rStyle w:val="s1"/>
          <w:rFonts w:ascii="Franklin Gothic Book" w:hAnsi="Franklin Gothic Book"/>
        </w:rPr>
        <w:t xml:space="preserve">. </w:t>
      </w:r>
    </w:p>
    <w:p w14:paraId="5AB6F491" w14:textId="37D13ECF" w:rsidR="009F6A84" w:rsidRPr="00D740F8" w:rsidRDefault="009F6A84" w:rsidP="009F6A84">
      <w:pPr>
        <w:pStyle w:val="p1"/>
        <w:jc w:val="right"/>
        <w:rPr>
          <w:rStyle w:val="s1"/>
          <w:rFonts w:ascii="Franklin Gothic Book" w:hAnsi="Franklin Gothic Book"/>
          <w:b/>
        </w:rPr>
      </w:pPr>
      <w:proofErr w:type="spellStart"/>
      <w:r w:rsidRPr="00D740F8">
        <w:rPr>
          <w:rStyle w:val="s1"/>
          <w:rFonts w:ascii="Franklin Gothic Book" w:hAnsi="Franklin Gothic Book"/>
          <w:b/>
        </w:rPr>
        <w:t>Andrée</w:t>
      </w:r>
      <w:proofErr w:type="spellEnd"/>
      <w:r w:rsidRPr="00D740F8">
        <w:rPr>
          <w:rStyle w:val="s1"/>
          <w:rFonts w:ascii="Franklin Gothic Book" w:hAnsi="Franklin Gothic Book"/>
          <w:b/>
        </w:rPr>
        <w:t xml:space="preserve"> Ruth </w:t>
      </w:r>
      <w:proofErr w:type="spellStart"/>
      <w:r w:rsidRPr="00D740F8">
        <w:rPr>
          <w:rStyle w:val="s1"/>
          <w:rFonts w:ascii="Franklin Gothic Book" w:hAnsi="Franklin Gothic Book"/>
          <w:b/>
        </w:rPr>
        <w:t>Shammah</w:t>
      </w:r>
      <w:proofErr w:type="spellEnd"/>
    </w:p>
    <w:p w14:paraId="3E10F094" w14:textId="77777777" w:rsidR="009F3F8D" w:rsidRPr="004B698F" w:rsidRDefault="009F3F8D" w:rsidP="002E36E9">
      <w:pPr>
        <w:pStyle w:val="p1"/>
        <w:rPr>
          <w:rStyle w:val="s1"/>
          <w:rFonts w:ascii="Franklin Gothic Book" w:hAnsi="Franklin Gothic Book"/>
        </w:rPr>
      </w:pPr>
    </w:p>
    <w:p w14:paraId="2AEA3223" w14:textId="3EF8984D" w:rsidR="009F3F8D" w:rsidRPr="004B698F" w:rsidRDefault="004B698F" w:rsidP="004B698F">
      <w:pPr>
        <w:spacing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4B698F">
        <w:rPr>
          <w:rFonts w:ascii="Franklin Gothic Book" w:hAnsi="Franklin Gothic Book"/>
          <w:b/>
          <w:bCs/>
          <w:sz w:val="24"/>
          <w:szCs w:val="24"/>
        </w:rPr>
        <w:t xml:space="preserve">ORARI </w:t>
      </w:r>
    </w:p>
    <w:p w14:paraId="2BF79524" w14:textId="6C210EF1" w:rsidR="004B698F" w:rsidRPr="004B698F" w:rsidRDefault="004B698F" w:rsidP="004B698F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4B698F">
        <w:rPr>
          <w:rFonts w:ascii="Franklin Gothic Book" w:hAnsi="Franklin Gothic Book"/>
          <w:sz w:val="24"/>
          <w:szCs w:val="24"/>
        </w:rPr>
        <w:t>martedì 11 Febbraio h 20:00; mercoledì 12 Febbraio h 19:45; giovedì 13 Febbraio h 19:00; venerdì 14 Febbraio h 20:00; sabato 15 Febbraio h 20:30; domenica 16 Febbraio h 16:15; martedì 18 Febbraio h 20:00; mercoledì 19 Febbraio h 19:45; giovedì 20 Febbraio h 19:00; venerdì 21 Febbraio h 20:00; sabato 22 Febbraio h 20:30; domenica 23 Febbraio h 16:15</w:t>
      </w:r>
    </w:p>
    <w:p w14:paraId="010F9922" w14:textId="77777777" w:rsidR="004B698F" w:rsidRDefault="004B698F" w:rsidP="004B698F">
      <w:pPr>
        <w:spacing w:after="0" w:line="240" w:lineRule="auto"/>
        <w:rPr>
          <w:rFonts w:ascii="Franklin Gothic Book" w:eastAsia="Arial" w:hAnsi="Franklin Gothic Book" w:cs="Arial"/>
          <w:b/>
          <w:sz w:val="24"/>
          <w:szCs w:val="24"/>
        </w:rPr>
      </w:pPr>
      <w:bookmarkStart w:id="1" w:name="_30j0zll"/>
      <w:bookmarkEnd w:id="1"/>
    </w:p>
    <w:p w14:paraId="16D0E17B" w14:textId="77777777" w:rsidR="004B698F" w:rsidRDefault="004B698F" w:rsidP="004B698F">
      <w:pPr>
        <w:spacing w:after="0" w:line="240" w:lineRule="auto"/>
        <w:rPr>
          <w:rFonts w:ascii="Franklin Gothic Book" w:eastAsia="Arial" w:hAnsi="Franklin Gothic Book" w:cs="Arial"/>
          <w:b/>
          <w:sz w:val="24"/>
          <w:szCs w:val="24"/>
        </w:rPr>
      </w:pPr>
    </w:p>
    <w:p w14:paraId="1765ED36" w14:textId="77777777" w:rsidR="004B698F" w:rsidRDefault="004B698F" w:rsidP="004B698F">
      <w:pPr>
        <w:spacing w:after="0" w:line="240" w:lineRule="auto"/>
        <w:rPr>
          <w:rFonts w:ascii="Franklin Gothic Book" w:eastAsia="Arial" w:hAnsi="Franklin Gothic Book" w:cs="Arial"/>
          <w:b/>
          <w:sz w:val="24"/>
          <w:szCs w:val="24"/>
        </w:rPr>
      </w:pPr>
    </w:p>
    <w:p w14:paraId="7A9214F2" w14:textId="77777777" w:rsidR="004B698F" w:rsidRDefault="004B698F" w:rsidP="004B698F">
      <w:pPr>
        <w:spacing w:after="0" w:line="240" w:lineRule="auto"/>
        <w:rPr>
          <w:rFonts w:ascii="Franklin Gothic Book" w:eastAsia="Arial" w:hAnsi="Franklin Gothic Book" w:cs="Arial"/>
          <w:b/>
          <w:sz w:val="24"/>
          <w:szCs w:val="24"/>
        </w:rPr>
      </w:pPr>
    </w:p>
    <w:p w14:paraId="4E5C4F05" w14:textId="77777777" w:rsidR="004B698F" w:rsidRDefault="004B698F" w:rsidP="004B698F">
      <w:pPr>
        <w:spacing w:after="0" w:line="240" w:lineRule="auto"/>
        <w:rPr>
          <w:rFonts w:ascii="Franklin Gothic Book" w:eastAsia="Arial" w:hAnsi="Franklin Gothic Book" w:cs="Arial"/>
          <w:b/>
          <w:sz w:val="24"/>
          <w:szCs w:val="24"/>
        </w:rPr>
      </w:pPr>
    </w:p>
    <w:p w14:paraId="567A336E" w14:textId="513A8DBC" w:rsidR="004B698F" w:rsidRPr="004B698F" w:rsidRDefault="00446DB4" w:rsidP="004B698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4B698F">
        <w:rPr>
          <w:rFonts w:ascii="Franklin Gothic Book" w:eastAsia="Arial" w:hAnsi="Franklin Gothic Book" w:cs="Arial"/>
          <w:b/>
          <w:sz w:val="24"/>
          <w:szCs w:val="24"/>
        </w:rPr>
        <w:t>PREZZ</w:t>
      </w:r>
      <w:r w:rsidR="004B698F" w:rsidRPr="004B698F">
        <w:rPr>
          <w:rFonts w:ascii="Franklin Gothic Book" w:eastAsia="Arial" w:hAnsi="Franklin Gothic Book" w:cs="Arial"/>
          <w:b/>
          <w:sz w:val="24"/>
          <w:szCs w:val="24"/>
        </w:rPr>
        <w:t>I</w:t>
      </w:r>
      <w:r w:rsidRPr="004B698F">
        <w:rPr>
          <w:rFonts w:ascii="Franklin Gothic Book" w:eastAsia="Arial" w:hAnsi="Franklin Gothic Book" w:cs="Arial"/>
          <w:b/>
        </w:rPr>
        <w:br/>
      </w:r>
      <w:r w:rsidR="004B698F" w:rsidRPr="004B698F">
        <w:rPr>
          <w:rFonts w:ascii="Franklin Gothic Book" w:eastAsia="Times New Roman" w:hAnsi="Franklin Gothic Book" w:cs="Arial"/>
          <w:sz w:val="24"/>
          <w:szCs w:val="24"/>
          <w:lang w:eastAsia="it-IT"/>
        </w:rPr>
        <w:t>I settore &gt; intero 38€</w:t>
      </w:r>
      <w:r w:rsidR="004B698F" w:rsidRPr="004B698F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II e III settore &gt; intero 30€; under26/over65 18€; </w:t>
      </w:r>
      <w:hyperlink r:id="rId6" w:history="1">
        <w:r w:rsidR="004B698F" w:rsidRPr="004B698F">
          <w:rPr>
            <w:rFonts w:ascii="Franklin Gothic Book" w:eastAsia="Times New Roman" w:hAnsi="Franklin Gothic Book" w:cs="Arial"/>
            <w:sz w:val="24"/>
            <w:szCs w:val="24"/>
            <w:u w:val="single"/>
            <w:bdr w:val="none" w:sz="0" w:space="0" w:color="auto" w:frame="1"/>
            <w:lang w:eastAsia="it-IT"/>
          </w:rPr>
          <w:t>convenzioni</w:t>
        </w:r>
      </w:hyperlink>
      <w:r w:rsidR="004B698F" w:rsidRPr="004B698F">
        <w:rPr>
          <w:rFonts w:ascii="Franklin Gothic Book" w:eastAsia="Times New Roman" w:hAnsi="Franklin Gothic Book" w:cs="Arial"/>
          <w:sz w:val="24"/>
          <w:szCs w:val="24"/>
          <w:lang w:eastAsia="it-IT"/>
        </w:rPr>
        <w:t> 21€</w:t>
      </w:r>
      <w:r w:rsidR="004B698F" w:rsidRPr="004B698F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IV settore &gt; intero 21€; under26 13€; over65 15€; </w:t>
      </w:r>
      <w:hyperlink r:id="rId7" w:history="1">
        <w:r w:rsidR="004B698F" w:rsidRPr="004B698F">
          <w:rPr>
            <w:rFonts w:ascii="Franklin Gothic Book" w:eastAsia="Times New Roman" w:hAnsi="Franklin Gothic Book" w:cs="Arial"/>
            <w:sz w:val="24"/>
            <w:szCs w:val="24"/>
            <w:u w:val="single"/>
            <w:bdr w:val="none" w:sz="0" w:space="0" w:color="auto" w:frame="1"/>
            <w:lang w:eastAsia="it-IT"/>
          </w:rPr>
          <w:t>convenzioni</w:t>
        </w:r>
      </w:hyperlink>
      <w:r w:rsidR="004B698F" w:rsidRPr="004B698F">
        <w:rPr>
          <w:rFonts w:ascii="Franklin Gothic Book" w:eastAsia="Times New Roman" w:hAnsi="Franklin Gothic Book" w:cs="Arial"/>
          <w:sz w:val="24"/>
          <w:szCs w:val="24"/>
          <w:lang w:eastAsia="it-IT"/>
        </w:rPr>
        <w:t> 21€</w:t>
      </w:r>
    </w:p>
    <w:p w14:paraId="7C9869F5" w14:textId="77777777" w:rsidR="004B698F" w:rsidRPr="00813ADB" w:rsidRDefault="004B698F" w:rsidP="004B698F">
      <w:pPr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eastAsia="Times New Roman" w:hAnsi="Franklin Gothic Book" w:cs="Arial"/>
          <w:lang w:eastAsia="it-IT"/>
        </w:rPr>
        <w:t>Last Minute under 26 - 10€</w:t>
      </w:r>
    </w:p>
    <w:p w14:paraId="24E71637" w14:textId="77777777" w:rsidR="00446DB4" w:rsidRDefault="00446DB4" w:rsidP="00446DB4">
      <w:pPr>
        <w:tabs>
          <w:tab w:val="left" w:pos="2529"/>
        </w:tabs>
      </w:pPr>
      <w:r>
        <w:rPr>
          <w:rFonts w:ascii="Franklin Gothic Book" w:eastAsia="Arial" w:hAnsi="Franklin Gothic Book" w:cs="Arial"/>
          <w:b/>
          <w:sz w:val="20"/>
          <w:szCs w:val="20"/>
        </w:rPr>
        <w:t>Informazioni</w:t>
      </w:r>
      <w:r>
        <w:rPr>
          <w:rFonts w:ascii="Franklin Gothic Book" w:eastAsia="Arial" w:hAnsi="Franklin Gothic Book" w:cs="Arial"/>
          <w:b/>
          <w:sz w:val="20"/>
          <w:szCs w:val="20"/>
        </w:rPr>
        <w:br/>
      </w:r>
      <w:r>
        <w:rPr>
          <w:rFonts w:ascii="Franklin Gothic Book" w:eastAsia="Arial" w:hAnsi="Franklin Gothic Book" w:cs="Arial"/>
          <w:sz w:val="20"/>
          <w:szCs w:val="20"/>
        </w:rPr>
        <w:t>Biglietteria</w:t>
      </w:r>
      <w:r>
        <w:rPr>
          <w:rFonts w:ascii="Franklin Gothic Book" w:eastAsia="Arial" w:hAnsi="Franklin Gothic Book" w:cs="Arial"/>
          <w:b/>
          <w:sz w:val="20"/>
          <w:szCs w:val="20"/>
        </w:rPr>
        <w:br/>
      </w:r>
      <w:r>
        <w:rPr>
          <w:rFonts w:ascii="Franklin Gothic Book" w:eastAsia="Arial" w:hAnsi="Franklin Gothic Book" w:cs="Arial"/>
          <w:sz w:val="20"/>
          <w:szCs w:val="20"/>
        </w:rPr>
        <w:t>tel. 0259995206</w:t>
      </w:r>
      <w:r>
        <w:rPr>
          <w:rFonts w:ascii="Franklin Gothic Book" w:eastAsia="Arial" w:hAnsi="Franklin Gothic Book" w:cs="Arial"/>
          <w:b/>
          <w:sz w:val="20"/>
          <w:szCs w:val="20"/>
        </w:rPr>
        <w:br/>
      </w:r>
      <w:hyperlink r:id="rId8">
        <w:r>
          <w:rPr>
            <w:rStyle w:val="ListLabel22"/>
            <w:rFonts w:ascii="Franklin Gothic Book" w:hAnsi="Franklin Gothic Book"/>
          </w:rPr>
          <w:t>biglietteria@teatrofrancoparenti.com</w:t>
        </w:r>
      </w:hyperlink>
      <w:r>
        <w:rPr>
          <w:rFonts w:ascii="Franklin Gothic Book" w:eastAsia="Arial" w:hAnsi="Franklin Gothic Book" w:cs="Arial"/>
          <w:sz w:val="20"/>
          <w:szCs w:val="20"/>
        </w:rPr>
        <w:t xml:space="preserve"> </w:t>
      </w:r>
    </w:p>
    <w:p w14:paraId="504BF526" w14:textId="77777777" w:rsidR="00446DB4" w:rsidRDefault="009C0101" w:rsidP="00446DB4">
      <w:pPr>
        <w:spacing w:line="240" w:lineRule="auto"/>
      </w:pPr>
      <w:hyperlink r:id="rId9">
        <w:r w:rsidR="00446DB4">
          <w:rPr>
            <w:rStyle w:val="ListLabel23"/>
            <w:rFonts w:ascii="Franklin Gothic Book" w:hAnsi="Franklin Gothic Book"/>
          </w:rPr>
          <w:t>Biglietteria on line</w:t>
        </w:r>
      </w:hyperlink>
      <w:r w:rsidR="00446DB4">
        <w:rPr>
          <w:rFonts w:ascii="Franklin Gothic Book" w:eastAsia="Arial" w:hAnsi="Franklin Gothic Book" w:cs="Arial"/>
          <w:sz w:val="20"/>
          <w:szCs w:val="20"/>
        </w:rPr>
        <w:t xml:space="preserve"> </w:t>
      </w:r>
      <w:r w:rsidR="00446DB4">
        <w:rPr>
          <w:rFonts w:ascii="Franklin Gothic Book" w:eastAsia="Arial" w:hAnsi="Franklin Gothic Book" w:cs="Arial"/>
          <w:sz w:val="20"/>
          <w:szCs w:val="20"/>
        </w:rPr>
        <w:br/>
      </w:r>
      <w:hyperlink r:id="rId10">
        <w:r w:rsidR="00446DB4">
          <w:rPr>
            <w:rStyle w:val="ListLabel23"/>
            <w:rFonts w:ascii="Franklin Gothic Book" w:hAnsi="Franklin Gothic Book"/>
          </w:rPr>
          <w:t>www.teatrofrancoparenti.it</w:t>
        </w:r>
      </w:hyperlink>
      <w:r w:rsidR="00446DB4">
        <w:rPr>
          <w:rFonts w:ascii="Franklin Gothic Book" w:eastAsia="Arial" w:hAnsi="Franklin Gothic Book" w:cs="Arial"/>
          <w:sz w:val="20"/>
          <w:szCs w:val="20"/>
        </w:rPr>
        <w:t xml:space="preserve"> </w:t>
      </w:r>
      <w:r w:rsidR="00446DB4">
        <w:rPr>
          <w:rFonts w:ascii="Franklin Gothic Book" w:eastAsia="Arial" w:hAnsi="Franklin Gothic Book" w:cs="Arial"/>
          <w:sz w:val="20"/>
          <w:szCs w:val="20"/>
        </w:rPr>
        <w:br/>
      </w:r>
      <w:proofErr w:type="spellStart"/>
      <w:r w:rsidR="00446DB4">
        <w:rPr>
          <w:rFonts w:ascii="Franklin Gothic Book" w:eastAsia="Arial" w:hAnsi="Franklin Gothic Book" w:cs="Arial"/>
          <w:b/>
          <w:sz w:val="20"/>
          <w:szCs w:val="20"/>
        </w:rPr>
        <w:t>App</w:t>
      </w:r>
      <w:proofErr w:type="spellEnd"/>
      <w:r w:rsidR="00446DB4">
        <w:rPr>
          <w:rFonts w:ascii="Franklin Gothic Book" w:eastAsia="Arial" w:hAnsi="Franklin Gothic Book" w:cs="Arial"/>
          <w:sz w:val="20"/>
          <w:szCs w:val="20"/>
        </w:rPr>
        <w:t xml:space="preserve"> Teatro Franco Parenti </w:t>
      </w:r>
    </w:p>
    <w:p w14:paraId="0D08A35A" w14:textId="77777777" w:rsidR="00446DB4" w:rsidRDefault="00446DB4" w:rsidP="00446DB4">
      <w:pPr>
        <w:tabs>
          <w:tab w:val="center" w:pos="4819"/>
          <w:tab w:val="right" w:pos="9638"/>
        </w:tabs>
        <w:spacing w:after="0" w:line="240" w:lineRule="auto"/>
        <w:rPr>
          <w:rFonts w:ascii="Franklin Gothic Book" w:eastAsia="Arial" w:hAnsi="Franklin Gothic Book" w:cs="Arial"/>
          <w:b/>
          <w:color w:val="000000"/>
          <w:sz w:val="20"/>
          <w:szCs w:val="20"/>
        </w:rPr>
      </w:pPr>
    </w:p>
    <w:p w14:paraId="1F6F606E" w14:textId="77777777" w:rsidR="00446DB4" w:rsidRDefault="00446DB4" w:rsidP="00446DB4">
      <w:pPr>
        <w:tabs>
          <w:tab w:val="center" w:pos="4819"/>
          <w:tab w:val="right" w:pos="9638"/>
        </w:tabs>
        <w:spacing w:after="0" w:line="240" w:lineRule="auto"/>
      </w:pPr>
      <w:r>
        <w:rPr>
          <w:rFonts w:ascii="Franklin Gothic Book" w:eastAsia="Arial" w:hAnsi="Franklin Gothic Book" w:cs="Arial"/>
          <w:b/>
          <w:color w:val="000000"/>
          <w:sz w:val="20"/>
          <w:szCs w:val="20"/>
        </w:rPr>
        <w:t>Ufficio Stampa Teatro Franco Parenti</w:t>
      </w:r>
      <w:r>
        <w:rPr>
          <w:rFonts w:ascii="Franklin Gothic Book" w:eastAsia="Arial" w:hAnsi="Franklin Gothic Book" w:cs="Arial"/>
          <w:b/>
          <w:color w:val="000000"/>
          <w:sz w:val="20"/>
          <w:szCs w:val="20"/>
        </w:rPr>
        <w:br/>
      </w:r>
      <w:r>
        <w:rPr>
          <w:rFonts w:ascii="Franklin Gothic Book" w:eastAsia="Arial" w:hAnsi="Franklin Gothic Book" w:cs="Arial"/>
          <w:color w:val="000000"/>
          <w:sz w:val="20"/>
          <w:szCs w:val="20"/>
        </w:rPr>
        <w:t>Via Pier Lombardo 14 - 20135 Milano</w:t>
      </w:r>
      <w:r>
        <w:rPr>
          <w:rFonts w:ascii="Franklin Gothic Book" w:eastAsia="Arial" w:hAnsi="Franklin Gothic Book" w:cs="Arial"/>
          <w:b/>
          <w:color w:val="000000"/>
          <w:sz w:val="20"/>
          <w:szCs w:val="20"/>
        </w:rPr>
        <w:br/>
      </w:r>
      <w:r>
        <w:rPr>
          <w:rFonts w:ascii="Franklin Gothic Book" w:eastAsia="Arial" w:hAnsi="Franklin Gothic Book" w:cs="Arial"/>
          <w:color w:val="000000"/>
          <w:sz w:val="20"/>
          <w:szCs w:val="20"/>
        </w:rPr>
        <w:t>Tel. 02 59995219/217</w:t>
      </w:r>
      <w:r>
        <w:rPr>
          <w:rFonts w:ascii="Franklin Gothic Book" w:eastAsia="Arial" w:hAnsi="Franklin Gothic Book" w:cs="Arial"/>
          <w:color w:val="000000"/>
          <w:sz w:val="20"/>
          <w:szCs w:val="20"/>
        </w:rPr>
        <w:br/>
        <w:t xml:space="preserve">Mail </w:t>
      </w:r>
      <w:hyperlink r:id="rId11">
        <w:r>
          <w:rPr>
            <w:rStyle w:val="ListLabel23"/>
            <w:rFonts w:ascii="Franklin Gothic Book" w:hAnsi="Franklin Gothic Book"/>
          </w:rPr>
          <w:t>stampa@teatrofrancoparenti.it</w:t>
        </w:r>
      </w:hyperlink>
    </w:p>
    <w:p w14:paraId="0ED3204D" w14:textId="663CBF45" w:rsidR="00446DB4" w:rsidRDefault="00446DB4" w:rsidP="00446DB4">
      <w:pPr>
        <w:widowControl w:val="0"/>
        <w:spacing w:after="0" w:line="240" w:lineRule="auto"/>
      </w:pPr>
      <w:r>
        <w:rPr>
          <w:rFonts w:ascii="Franklin Gothic Book" w:eastAsia="Arial" w:hAnsi="Franklin Gothic Book" w:cs="Arial"/>
          <w:i/>
          <w:color w:val="000000"/>
          <w:sz w:val="20"/>
          <w:szCs w:val="20"/>
        </w:rPr>
        <w:br/>
      </w:r>
    </w:p>
    <w:p w14:paraId="548AD043" w14:textId="77777777" w:rsidR="00446DB4" w:rsidRDefault="00446DB4" w:rsidP="00446DB4">
      <w:pPr>
        <w:widowControl w:val="0"/>
        <w:spacing w:after="0" w:line="240" w:lineRule="auto"/>
        <w:rPr>
          <w:rFonts w:ascii="Cambria" w:eastAsia="Cambria" w:hAnsi="Cambria" w:cs="Cambria"/>
          <w:i/>
          <w:color w:val="000000"/>
        </w:rPr>
      </w:pPr>
    </w:p>
    <w:p w14:paraId="57CC8CE0" w14:textId="77777777" w:rsidR="00446DB4" w:rsidRDefault="00446DB4" w:rsidP="00235DFA">
      <w:pPr>
        <w:pStyle w:val="p1"/>
        <w:rPr>
          <w:rStyle w:val="s1"/>
        </w:rPr>
      </w:pPr>
    </w:p>
    <w:p w14:paraId="617761F3" w14:textId="77777777" w:rsidR="0031054E" w:rsidRDefault="0031054E">
      <w:pPr>
        <w:pStyle w:val="Corpotesto"/>
      </w:pPr>
    </w:p>
    <w:sectPr w:rsidR="0031054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58EE" w14:textId="77777777" w:rsidR="009C0101" w:rsidRDefault="009C0101">
      <w:pPr>
        <w:spacing w:after="0" w:line="240" w:lineRule="auto"/>
      </w:pPr>
      <w:r>
        <w:separator/>
      </w:r>
    </w:p>
  </w:endnote>
  <w:endnote w:type="continuationSeparator" w:id="0">
    <w:p w14:paraId="24C667A5" w14:textId="77777777" w:rsidR="009C0101" w:rsidRDefault="009C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CE07" w14:textId="77777777" w:rsidR="0031054E" w:rsidRDefault="0031054E">
    <w:pPr>
      <w:pStyle w:val="Pidipagina"/>
      <w:jc w:val="center"/>
      <w:rPr>
        <w:rFonts w:ascii="Franklin Gothic Book" w:hAnsi="Franklin Gothic Book" w:cs="Franklin Gothic Book"/>
      </w:rPr>
    </w:pPr>
  </w:p>
  <w:p w14:paraId="272CD0B0" w14:textId="77777777" w:rsidR="0031054E" w:rsidRDefault="003105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07A5" w14:textId="77777777" w:rsidR="009C0101" w:rsidRDefault="009C0101">
      <w:pPr>
        <w:spacing w:after="0" w:line="240" w:lineRule="auto"/>
      </w:pPr>
      <w:r>
        <w:separator/>
      </w:r>
    </w:p>
  </w:footnote>
  <w:footnote w:type="continuationSeparator" w:id="0">
    <w:p w14:paraId="0E6C0135" w14:textId="77777777" w:rsidR="009C0101" w:rsidRDefault="009C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904B" w14:textId="77777777" w:rsidR="0031054E" w:rsidRDefault="00E4499E">
    <w:pPr>
      <w:pStyle w:val="Intestazione"/>
    </w:pPr>
    <w:r>
      <w:rPr>
        <w:noProof/>
        <w:lang w:eastAsia="it-IT"/>
      </w:rPr>
      <w:drawing>
        <wp:inline distT="0" distB="0" distL="0" distR="0" wp14:anchorId="67C86076" wp14:editId="0D2985B5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64451" w14:textId="77777777" w:rsidR="0031054E" w:rsidRDefault="003105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4E"/>
    <w:rsid w:val="00031A2C"/>
    <w:rsid w:val="00031DC6"/>
    <w:rsid w:val="000358C7"/>
    <w:rsid w:val="00057BAB"/>
    <w:rsid w:val="000662AE"/>
    <w:rsid w:val="00083332"/>
    <w:rsid w:val="000B7F44"/>
    <w:rsid w:val="000D4903"/>
    <w:rsid w:val="000F42B9"/>
    <w:rsid w:val="000F50AD"/>
    <w:rsid w:val="001023C4"/>
    <w:rsid w:val="001C7090"/>
    <w:rsid w:val="001D78E9"/>
    <w:rsid w:val="001F0DAF"/>
    <w:rsid w:val="002354EB"/>
    <w:rsid w:val="00235DFA"/>
    <w:rsid w:val="00262653"/>
    <w:rsid w:val="00266E90"/>
    <w:rsid w:val="002752B4"/>
    <w:rsid w:val="002E36E9"/>
    <w:rsid w:val="002F2AE7"/>
    <w:rsid w:val="002F7826"/>
    <w:rsid w:val="0031054E"/>
    <w:rsid w:val="00313CD7"/>
    <w:rsid w:val="0037787B"/>
    <w:rsid w:val="003E3CD8"/>
    <w:rsid w:val="003F49AC"/>
    <w:rsid w:val="00400640"/>
    <w:rsid w:val="00412AA3"/>
    <w:rsid w:val="004415D5"/>
    <w:rsid w:val="00446DB4"/>
    <w:rsid w:val="00465C63"/>
    <w:rsid w:val="00474DED"/>
    <w:rsid w:val="00485522"/>
    <w:rsid w:val="004B614A"/>
    <w:rsid w:val="004B698F"/>
    <w:rsid w:val="004C7AD5"/>
    <w:rsid w:val="004E7F41"/>
    <w:rsid w:val="004F3BD4"/>
    <w:rsid w:val="00531CFE"/>
    <w:rsid w:val="00543408"/>
    <w:rsid w:val="0054786A"/>
    <w:rsid w:val="00575470"/>
    <w:rsid w:val="00594960"/>
    <w:rsid w:val="005A15E6"/>
    <w:rsid w:val="005B0C38"/>
    <w:rsid w:val="005C0D5A"/>
    <w:rsid w:val="005E1CFF"/>
    <w:rsid w:val="006A37BE"/>
    <w:rsid w:val="006C53EE"/>
    <w:rsid w:val="006D1F9A"/>
    <w:rsid w:val="00716336"/>
    <w:rsid w:val="00734C81"/>
    <w:rsid w:val="007B5772"/>
    <w:rsid w:val="007F1F6D"/>
    <w:rsid w:val="008051B3"/>
    <w:rsid w:val="008444B9"/>
    <w:rsid w:val="00866750"/>
    <w:rsid w:val="008668DA"/>
    <w:rsid w:val="00867946"/>
    <w:rsid w:val="00887005"/>
    <w:rsid w:val="008A2EBC"/>
    <w:rsid w:val="008B4821"/>
    <w:rsid w:val="00927C04"/>
    <w:rsid w:val="00944881"/>
    <w:rsid w:val="0098136D"/>
    <w:rsid w:val="009C0101"/>
    <w:rsid w:val="009D576B"/>
    <w:rsid w:val="009D5D1C"/>
    <w:rsid w:val="009E17EC"/>
    <w:rsid w:val="009F3F8D"/>
    <w:rsid w:val="009F6A84"/>
    <w:rsid w:val="00A0343C"/>
    <w:rsid w:val="00A12F77"/>
    <w:rsid w:val="00A332D6"/>
    <w:rsid w:val="00A404FA"/>
    <w:rsid w:val="00A648F6"/>
    <w:rsid w:val="00A64BDD"/>
    <w:rsid w:val="00A8686A"/>
    <w:rsid w:val="00A918C9"/>
    <w:rsid w:val="00AA7936"/>
    <w:rsid w:val="00AC3DB5"/>
    <w:rsid w:val="00AD5037"/>
    <w:rsid w:val="00AD7EA4"/>
    <w:rsid w:val="00AF630F"/>
    <w:rsid w:val="00B04B42"/>
    <w:rsid w:val="00B4352A"/>
    <w:rsid w:val="00B55928"/>
    <w:rsid w:val="00B7049D"/>
    <w:rsid w:val="00B753AD"/>
    <w:rsid w:val="00B76E71"/>
    <w:rsid w:val="00B805E4"/>
    <w:rsid w:val="00BB517A"/>
    <w:rsid w:val="00BE3AD8"/>
    <w:rsid w:val="00BF1B09"/>
    <w:rsid w:val="00C01E4A"/>
    <w:rsid w:val="00C14827"/>
    <w:rsid w:val="00C23D41"/>
    <w:rsid w:val="00C53CC4"/>
    <w:rsid w:val="00C55E08"/>
    <w:rsid w:val="00C63A7F"/>
    <w:rsid w:val="00C723D7"/>
    <w:rsid w:val="00CB1AE0"/>
    <w:rsid w:val="00CB680E"/>
    <w:rsid w:val="00CC3369"/>
    <w:rsid w:val="00CE3A0C"/>
    <w:rsid w:val="00CF328C"/>
    <w:rsid w:val="00D03B79"/>
    <w:rsid w:val="00D040A2"/>
    <w:rsid w:val="00D12A3C"/>
    <w:rsid w:val="00D13B13"/>
    <w:rsid w:val="00D15AA1"/>
    <w:rsid w:val="00D17777"/>
    <w:rsid w:val="00D71583"/>
    <w:rsid w:val="00D740F8"/>
    <w:rsid w:val="00DB72FF"/>
    <w:rsid w:val="00DD2F99"/>
    <w:rsid w:val="00E37C65"/>
    <w:rsid w:val="00E4499E"/>
    <w:rsid w:val="00E54F13"/>
    <w:rsid w:val="00E91688"/>
    <w:rsid w:val="00EA576E"/>
    <w:rsid w:val="00EB598A"/>
    <w:rsid w:val="00EB6209"/>
    <w:rsid w:val="00EC7C06"/>
    <w:rsid w:val="00F47F1F"/>
    <w:rsid w:val="00F76BBF"/>
    <w:rsid w:val="00F81DE3"/>
    <w:rsid w:val="00F84E97"/>
    <w:rsid w:val="00FD17CD"/>
    <w:rsid w:val="00FF3495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277AD"/>
  <w15:docId w15:val="{7FDE813B-EE34-1442-8AE3-712F9DDB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Franklin Gothic Book" w:hAnsi="Franklin Gothic Book" w:cs="Arial"/>
      <w:color w:val="auto"/>
      <w:u w:val="none"/>
    </w:rPr>
  </w:style>
  <w:style w:type="character" w:customStyle="1" w:styleId="ListLabel2">
    <w:name w:val="ListLabel 2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Franklin Gothic Book" w:hAnsi="Franklin Gothic Book"/>
      <w:sz w:val="20"/>
      <w:szCs w:val="20"/>
    </w:rPr>
  </w:style>
  <w:style w:type="character" w:customStyle="1" w:styleId="ListLabel4">
    <w:name w:val="ListLabel 4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5">
    <w:name w:val="ListLabel 5"/>
    <w:qFormat/>
    <w:rPr>
      <w:rFonts w:ascii="Franklin Gothic Book" w:hAnsi="Franklin Gothic Book" w:cs="Arial"/>
      <w:color w:val="auto"/>
      <w:u w:val="none"/>
    </w:rPr>
  </w:style>
  <w:style w:type="character" w:customStyle="1" w:styleId="ListLabel6">
    <w:name w:val="ListLabel 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7">
    <w:name w:val="ListLabel 7"/>
    <w:qFormat/>
    <w:rPr>
      <w:rFonts w:ascii="Franklin Gothic Book" w:hAnsi="Franklin Gothic Book"/>
      <w:sz w:val="20"/>
      <w:szCs w:val="20"/>
    </w:rPr>
  </w:style>
  <w:style w:type="character" w:customStyle="1" w:styleId="ListLabel8">
    <w:name w:val="ListLabel 8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Arial"/>
      <w:color w:val="auto"/>
      <w:u w:val="none"/>
    </w:rPr>
  </w:style>
  <w:style w:type="character" w:customStyle="1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Pr>
      <w:rFonts w:ascii="Franklin Gothic Book" w:hAnsi="Franklin Gothic Book" w:cs="Arial"/>
      <w:color w:val="auto"/>
      <w:u w:val="none"/>
    </w:rPr>
  </w:style>
  <w:style w:type="character" w:customStyle="1" w:styleId="ListLabel14">
    <w:name w:val="ListLabel 1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5">
    <w:name w:val="ListLabel 15"/>
    <w:qFormat/>
    <w:rPr>
      <w:rFonts w:ascii="Franklin Gothic Book" w:hAnsi="Franklin Gothic Book"/>
      <w:sz w:val="20"/>
      <w:szCs w:val="20"/>
    </w:rPr>
  </w:style>
  <w:style w:type="character" w:customStyle="1" w:styleId="ListLabel16">
    <w:name w:val="ListLabel 16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7">
    <w:name w:val="ListLabel 17"/>
    <w:qFormat/>
    <w:rPr>
      <w:rFonts w:ascii="Franklin Gothic Book" w:hAnsi="Franklin Gothic Book" w:cs="Arial"/>
      <w:color w:val="auto"/>
      <w:u w:val="none"/>
    </w:rPr>
  </w:style>
  <w:style w:type="character" w:customStyle="1" w:styleId="ListLabel18">
    <w:name w:val="ListLabel 18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9">
    <w:name w:val="ListLabel 19"/>
    <w:qFormat/>
    <w:rPr>
      <w:rFonts w:ascii="Franklin Gothic Book" w:hAnsi="Franklin Gothic Book"/>
      <w:sz w:val="20"/>
      <w:szCs w:val="20"/>
    </w:rPr>
  </w:style>
  <w:style w:type="character" w:customStyle="1" w:styleId="ListLabel20">
    <w:name w:val="ListLabel 20"/>
    <w:qFormat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p1">
    <w:name w:val="p1"/>
    <w:basedOn w:val="Normale"/>
    <w:rsid w:val="002E36E9"/>
    <w:pPr>
      <w:spacing w:after="0" w:line="210" w:lineRule="atLeast"/>
    </w:pPr>
    <w:rPr>
      <w:rFonts w:ascii="Verdana" w:hAnsi="Verdana" w:cs="Times New Roman"/>
      <w:color w:val="000000"/>
      <w:sz w:val="24"/>
      <w:szCs w:val="24"/>
      <w:lang w:eastAsia="it-IT"/>
    </w:rPr>
  </w:style>
  <w:style w:type="character" w:customStyle="1" w:styleId="s2">
    <w:name w:val="s2"/>
    <w:basedOn w:val="Carpredefinitoparagrafo"/>
    <w:rsid w:val="002E36E9"/>
    <w:rPr>
      <w:rFonts w:ascii="Times" w:hAnsi="Times" w:hint="default"/>
      <w:color w:val="CE181E"/>
      <w:sz w:val="24"/>
      <w:szCs w:val="24"/>
    </w:rPr>
  </w:style>
  <w:style w:type="character" w:customStyle="1" w:styleId="s1">
    <w:name w:val="s1"/>
    <w:basedOn w:val="Carpredefinitoparagrafo"/>
    <w:rsid w:val="002E36E9"/>
  </w:style>
  <w:style w:type="character" w:customStyle="1" w:styleId="ListLabel21">
    <w:name w:val="ListLabel 21"/>
    <w:qFormat/>
    <w:rsid w:val="00446DB4"/>
    <w:rPr>
      <w:rFonts w:ascii="Arial" w:eastAsia="Arial" w:hAnsi="Arial" w:cs="Arial"/>
      <w:b/>
      <w:color w:val="4A4A49"/>
      <w:sz w:val="21"/>
      <w:szCs w:val="21"/>
      <w:u w:val="single"/>
    </w:rPr>
  </w:style>
  <w:style w:type="character" w:customStyle="1" w:styleId="ListLabel22">
    <w:name w:val="ListLabel 22"/>
    <w:qFormat/>
    <w:rsid w:val="00446DB4"/>
    <w:rPr>
      <w:rFonts w:ascii="Arial" w:eastAsia="Arial" w:hAnsi="Arial" w:cs="Arial"/>
      <w:color w:val="000000"/>
      <w:sz w:val="20"/>
      <w:szCs w:val="20"/>
    </w:rPr>
  </w:style>
  <w:style w:type="character" w:customStyle="1" w:styleId="ListLabel23">
    <w:name w:val="ListLabel 23"/>
    <w:qFormat/>
    <w:rsid w:val="00446DB4"/>
    <w:rPr>
      <w:rFonts w:ascii="Arial" w:eastAsia="Arial" w:hAnsi="Arial" w:cs="Arial"/>
      <w:color w:val="0000FF"/>
      <w:sz w:val="20"/>
      <w:szCs w:val="20"/>
      <w:u w:val="single"/>
    </w:rPr>
  </w:style>
  <w:style w:type="character" w:customStyle="1" w:styleId="ListLabel24">
    <w:name w:val="ListLabel 24"/>
    <w:qFormat/>
    <w:rsid w:val="00446DB4"/>
    <w:rPr>
      <w:rFonts w:ascii="Arial" w:eastAsia="Arial" w:hAnsi="Arial" w:cs="Arial"/>
      <w:i/>
      <w:color w:val="0000FF"/>
      <w:sz w:val="20"/>
      <w:szCs w:val="20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4B6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9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3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6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91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7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7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3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3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4</cp:revision>
  <cp:lastPrinted>2020-01-10T09:37:00Z</cp:lastPrinted>
  <dcterms:created xsi:type="dcterms:W3CDTF">2020-01-20T15:37:00Z</dcterms:created>
  <dcterms:modified xsi:type="dcterms:W3CDTF">2020-01-22T14:30:00Z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