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921000" w:rsidRDefault="0042682E" w:rsidP="0092100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647E5" w:rsidRPr="005C211B" w:rsidRDefault="00D647E5" w:rsidP="005C211B">
      <w:pPr>
        <w:rPr>
          <w:rFonts w:ascii="Franklin Gothic Book" w:hAnsi="Franklin Gothic Book"/>
        </w:rPr>
      </w:pPr>
      <w:r w:rsidRPr="005C211B">
        <w:rPr>
          <w:rFonts w:ascii="Franklin Gothic Book" w:hAnsi="Franklin Gothic Book"/>
        </w:rPr>
        <w:t xml:space="preserve">Comunicato stampa </w:t>
      </w:r>
    </w:p>
    <w:p w:rsidR="00C219EB" w:rsidRPr="005C211B" w:rsidRDefault="00C219EB" w:rsidP="005C211B">
      <w:pPr>
        <w:rPr>
          <w:rFonts w:ascii="Franklin Gothic Book" w:hAnsi="Franklin Gothic Book"/>
        </w:rPr>
      </w:pPr>
    </w:p>
    <w:p w:rsidR="005C211B" w:rsidRPr="005C211B" w:rsidRDefault="009541A0" w:rsidP="005C211B">
      <w:pPr>
        <w:rPr>
          <w:rFonts w:ascii="Franklin Gothic Book" w:hAnsi="Franklin Gothic Book" w:cs="Arial"/>
        </w:rPr>
      </w:pPr>
      <w:r w:rsidRPr="005C211B">
        <w:rPr>
          <w:rFonts w:ascii="Franklin Gothic Book" w:hAnsi="Franklin Gothic Book" w:cs="Arial"/>
        </w:rPr>
        <w:t xml:space="preserve">Sala </w:t>
      </w:r>
      <w:r w:rsidR="005C211B" w:rsidRPr="005C211B">
        <w:rPr>
          <w:rFonts w:ascii="Franklin Gothic Book" w:hAnsi="Franklin Gothic Book" w:cs="Arial"/>
        </w:rPr>
        <w:t>Grande</w:t>
      </w:r>
      <w:r w:rsidR="00D647E5" w:rsidRPr="005C211B">
        <w:rPr>
          <w:rFonts w:ascii="Franklin Gothic Book" w:hAnsi="Franklin Gothic Book"/>
        </w:rPr>
        <w:br/>
      </w:r>
      <w:r w:rsidR="005C211B" w:rsidRPr="005C211B">
        <w:rPr>
          <w:rFonts w:ascii="Franklin Gothic Book" w:hAnsi="Franklin Gothic Book" w:cs="Arial"/>
        </w:rPr>
        <w:t>11 - 22 Dicembre 2019</w:t>
      </w:r>
    </w:p>
    <w:p w:rsidR="005C211B" w:rsidRPr="005C211B" w:rsidRDefault="005C211B" w:rsidP="005C211B">
      <w:pPr>
        <w:rPr>
          <w:rFonts w:ascii="Franklin Gothic Book" w:hAnsi="Franklin Gothic Book" w:cs="Arial"/>
          <w:b/>
        </w:rPr>
      </w:pPr>
      <w:r w:rsidRPr="005C211B">
        <w:rPr>
          <w:rFonts w:ascii="Franklin Gothic Book" w:hAnsi="Franklin Gothic Book" w:cs="Arial"/>
          <w:b/>
        </w:rPr>
        <w:t xml:space="preserve">CITA A CIEGAS </w:t>
      </w:r>
    </w:p>
    <w:p w:rsidR="005C211B" w:rsidRPr="005C211B" w:rsidRDefault="005C211B" w:rsidP="005C211B">
      <w:pPr>
        <w:rPr>
          <w:rFonts w:ascii="Franklin Gothic Book" w:hAnsi="Franklin Gothic Book" w:cs="Arial"/>
          <w:b/>
        </w:rPr>
      </w:pPr>
      <w:r w:rsidRPr="005C211B">
        <w:rPr>
          <w:rFonts w:ascii="Franklin Gothic Book" w:hAnsi="Franklin Gothic Book" w:cs="Arial"/>
          <w:b/>
        </w:rPr>
        <w:t>(Confidenze fatali)</w:t>
      </w:r>
    </w:p>
    <w:p w:rsidR="005C211B" w:rsidRPr="005C211B" w:rsidRDefault="005C211B" w:rsidP="005C211B">
      <w:pPr>
        <w:rPr>
          <w:rFonts w:ascii="Franklin Gothic Book" w:eastAsia="Times New Roman" w:hAnsi="Franklin Gothic Book" w:cs="Arial"/>
          <w:lang w:eastAsia="it-IT"/>
        </w:rPr>
      </w:pPr>
      <w:r w:rsidRPr="005C211B">
        <w:rPr>
          <w:rFonts w:ascii="Franklin Gothic Book" w:eastAsia="Times New Roman" w:hAnsi="Franklin Gothic Book" w:cs="Arial"/>
          <w:lang w:eastAsia="it-IT"/>
        </w:rPr>
        <w:t>di 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Mario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Diament</w:t>
      </w:r>
      <w:proofErr w:type="spellEnd"/>
      <w:r w:rsidRPr="005C211B">
        <w:rPr>
          <w:rFonts w:ascii="Franklin Gothic Book" w:eastAsia="Times New Roman" w:hAnsi="Franklin Gothic Book" w:cs="Arial"/>
          <w:lang w:eastAsia="it-IT"/>
        </w:rPr>
        <w:br/>
        <w:t>traduzione, adattamento e regia di 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Andrée</w:t>
      </w:r>
      <w:proofErr w:type="spellEnd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 Ruth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Shammah</w:t>
      </w:r>
      <w:proofErr w:type="spellEnd"/>
      <w:r w:rsidRPr="005C211B">
        <w:rPr>
          <w:rFonts w:ascii="Franklin Gothic Book" w:eastAsia="Times New Roman" w:hAnsi="Franklin Gothic Book" w:cs="Arial"/>
          <w:lang w:eastAsia="it-IT"/>
        </w:rPr>
        <w:br/>
        <w:t>con 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Gioele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Dix</w:t>
      </w:r>
      <w:proofErr w:type="spellEnd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 – Laura Marinoni, Elia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Schilton</w:t>
      </w:r>
      <w:proofErr w:type="spellEnd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 – Sara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Bertelà</w:t>
      </w:r>
      <w:proofErr w:type="spellEnd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, Roberta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Lanave</w:t>
      </w:r>
      <w:proofErr w:type="spellEnd"/>
      <w:r w:rsidRPr="005C211B">
        <w:rPr>
          <w:rFonts w:ascii="Franklin Gothic Book" w:eastAsia="Times New Roman" w:hAnsi="Franklin Gothic Book" w:cs="Arial"/>
          <w:lang w:eastAsia="it-IT"/>
        </w:rPr>
        <w:br/>
        <w:t>scena 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Gianmaurizio</w:t>
      </w:r>
      <w:proofErr w:type="spellEnd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Fercioni</w:t>
      </w:r>
      <w:proofErr w:type="spellEnd"/>
      <w:r w:rsidRPr="005C211B">
        <w:rPr>
          <w:rFonts w:ascii="Franklin Gothic Book" w:eastAsia="Times New Roman" w:hAnsi="Franklin Gothic Book" w:cs="Arial"/>
          <w:lang w:eastAsia="it-IT"/>
        </w:rPr>
        <w:br/>
        <w:t>luci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 Camilla Piccioni</w:t>
      </w:r>
      <w:bookmarkStart w:id="0" w:name="_GoBack"/>
      <w:bookmarkEnd w:id="0"/>
      <w:r w:rsidRPr="005C211B">
        <w:rPr>
          <w:rFonts w:ascii="Franklin Gothic Book" w:eastAsia="Times New Roman" w:hAnsi="Franklin Gothic Book" w:cs="Arial"/>
          <w:lang w:eastAsia="it-IT"/>
        </w:rPr>
        <w:br/>
        <w:t>costumi 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 xml:space="preserve">Nicoletta </w:t>
      </w:r>
      <w:proofErr w:type="spellStart"/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Ceccolini</w:t>
      </w:r>
      <w:proofErr w:type="spellEnd"/>
      <w:r w:rsidRPr="005C211B">
        <w:rPr>
          <w:rFonts w:ascii="Franklin Gothic Book" w:eastAsia="Times New Roman" w:hAnsi="Franklin Gothic Book" w:cs="Arial"/>
          <w:lang w:eastAsia="it-IT"/>
        </w:rPr>
        <w:br/>
        <w:t>musiche 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Michele Tadini</w:t>
      </w:r>
    </w:p>
    <w:p w:rsidR="005C211B" w:rsidRPr="005C211B" w:rsidRDefault="005C211B" w:rsidP="005C211B">
      <w:pPr>
        <w:rPr>
          <w:rFonts w:ascii="Franklin Gothic Book" w:eastAsia="Times New Roman" w:hAnsi="Franklin Gothic Book" w:cs="Arial"/>
          <w:lang w:eastAsia="it-IT"/>
        </w:rPr>
      </w:pPr>
      <w:r w:rsidRPr="005C211B">
        <w:rPr>
          <w:rFonts w:ascii="Franklin Gothic Book" w:eastAsia="Times New Roman" w:hAnsi="Franklin Gothic Book" w:cs="Arial"/>
          <w:lang w:eastAsia="it-IT"/>
        </w:rPr>
        <w:t>produzione </w:t>
      </w:r>
      <w:r w:rsidRPr="005C211B">
        <w:rPr>
          <w:rFonts w:ascii="Franklin Gothic Book" w:eastAsia="Times New Roman" w:hAnsi="Franklin Gothic Book" w:cs="Arial"/>
          <w:b/>
          <w:bCs/>
          <w:lang w:eastAsia="it-IT"/>
        </w:rPr>
        <w:t>Teatro Franco Parenti</w:t>
      </w:r>
      <w:r w:rsidRPr="005C211B">
        <w:rPr>
          <w:rFonts w:ascii="Franklin Gothic Book" w:eastAsia="Times New Roman" w:hAnsi="Franklin Gothic Book" w:cs="Arial"/>
          <w:lang w:eastAsia="it-IT"/>
        </w:rPr>
        <w:t> e Fondazione Teatro della Toscana</w:t>
      </w:r>
    </w:p>
    <w:p w:rsidR="000153A0" w:rsidRPr="005C211B" w:rsidRDefault="000153A0" w:rsidP="005C211B">
      <w:pPr>
        <w:rPr>
          <w:rFonts w:ascii="Franklin Gothic Book" w:hAnsi="Franklin Gothic Book"/>
        </w:rPr>
      </w:pPr>
    </w:p>
    <w:p w:rsidR="007333E1" w:rsidRPr="005C211B" w:rsidRDefault="005C211B" w:rsidP="005C211B">
      <w:pPr>
        <w:rPr>
          <w:rFonts w:ascii="Franklin Gothic Book" w:hAnsi="Franklin Gothic Book"/>
          <w:i/>
        </w:rPr>
      </w:pPr>
      <w:r w:rsidRPr="005C211B">
        <w:rPr>
          <w:rFonts w:ascii="Franklin Gothic Book" w:hAnsi="Franklin Gothic Book"/>
          <w:i/>
        </w:rPr>
        <w:t>Durata: 2 ore</w:t>
      </w:r>
    </w:p>
    <w:p w:rsidR="00B519C1" w:rsidRPr="005C211B" w:rsidRDefault="00B519C1" w:rsidP="005C211B">
      <w:pPr>
        <w:rPr>
          <w:rFonts w:ascii="Franklin Gothic Book" w:hAnsi="Franklin Gothic Book"/>
          <w:i/>
        </w:rPr>
      </w:pPr>
    </w:p>
    <w:p w:rsidR="005C211B" w:rsidRPr="005C211B" w:rsidRDefault="005C211B" w:rsidP="005C211B">
      <w:pPr>
        <w:rPr>
          <w:rFonts w:ascii="Franklin Gothic Book" w:eastAsia="Times New Roman" w:hAnsi="Franklin Gothic Book" w:cstheme="minorHAnsi"/>
        </w:rPr>
      </w:pPr>
      <w:r w:rsidRPr="005C211B">
        <w:rPr>
          <w:rFonts w:ascii="Franklin Gothic Book" w:eastAsia="Times New Roman" w:hAnsi="Franklin Gothic Book" w:cs="Calibri"/>
        </w:rPr>
        <w:t>È</w:t>
      </w:r>
      <w:r w:rsidRPr="005C211B">
        <w:rPr>
          <w:rFonts w:ascii="Franklin Gothic Book" w:eastAsia="Times New Roman" w:hAnsi="Franklin Gothic Book" w:cstheme="minorHAnsi"/>
        </w:rPr>
        <w:t xml:space="preserve"> la vista di un cieco, evocazione di Borges, a illuminare il buio dei nostri labirinti interiori in </w:t>
      </w:r>
      <w:r w:rsidRPr="005C211B">
        <w:rPr>
          <w:rFonts w:ascii="Franklin Gothic Book" w:eastAsia="Times New Roman" w:hAnsi="Franklin Gothic Book" w:cstheme="minorHAnsi"/>
          <w:i/>
        </w:rPr>
        <w:t xml:space="preserve">Cita a </w:t>
      </w:r>
      <w:proofErr w:type="spellStart"/>
      <w:r w:rsidRPr="005C211B">
        <w:rPr>
          <w:rFonts w:ascii="Franklin Gothic Book" w:eastAsia="Times New Roman" w:hAnsi="Franklin Gothic Book" w:cstheme="minorHAnsi"/>
          <w:i/>
        </w:rPr>
        <w:t>ciegas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 </w:t>
      </w:r>
      <w:r w:rsidRPr="005C211B">
        <w:rPr>
          <w:rFonts w:ascii="Franklin Gothic Book" w:eastAsia="Times New Roman" w:hAnsi="Franklin Gothic Book" w:cstheme="minorHAnsi"/>
          <w:i/>
        </w:rPr>
        <w:t>(Confidenze fatali</w:t>
      </w:r>
      <w:r w:rsidRPr="005C211B">
        <w:rPr>
          <w:rFonts w:ascii="Franklin Gothic Book" w:eastAsia="Times New Roman" w:hAnsi="Franklin Gothic Book" w:cstheme="minorHAnsi"/>
          <w:i/>
          <w:caps/>
        </w:rPr>
        <w:t>)</w:t>
      </w:r>
      <w:r w:rsidRPr="005C211B">
        <w:rPr>
          <w:rFonts w:ascii="Franklin Gothic Book" w:eastAsia="Times New Roman" w:hAnsi="Franklin Gothic Book" w:cstheme="minorHAnsi"/>
          <w:caps/>
        </w:rPr>
        <w:t xml:space="preserve"> </w:t>
      </w:r>
      <w:r w:rsidRPr="005C211B">
        <w:rPr>
          <w:rFonts w:ascii="Franklin Gothic Book" w:eastAsia="Times New Roman" w:hAnsi="Franklin Gothic Book" w:cstheme="minorHAnsi"/>
        </w:rPr>
        <w:t xml:space="preserve">dell’argentino contemporaneo </w:t>
      </w:r>
      <w:r w:rsidRPr="005C211B">
        <w:rPr>
          <w:rFonts w:ascii="Franklin Gothic Book" w:hAnsi="Franklin Gothic Book" w:cstheme="minorHAnsi"/>
        </w:rPr>
        <w:t xml:space="preserve">Mario </w:t>
      </w:r>
      <w:proofErr w:type="spellStart"/>
      <w:r w:rsidRPr="005C211B">
        <w:rPr>
          <w:rFonts w:ascii="Franklin Gothic Book" w:hAnsi="Franklin Gothic Book" w:cstheme="minorHAnsi"/>
        </w:rPr>
        <w:t>Diament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, scoperto da </w:t>
      </w:r>
      <w:proofErr w:type="spellStart"/>
      <w:r w:rsidRPr="005C211B">
        <w:rPr>
          <w:rFonts w:ascii="Franklin Gothic Book" w:eastAsia="Times New Roman" w:hAnsi="Franklin Gothic Book" w:cstheme="minorHAnsi"/>
        </w:rPr>
        <w:t>Andrée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 </w:t>
      </w:r>
      <w:proofErr w:type="spellStart"/>
      <w:r w:rsidRPr="005C211B">
        <w:rPr>
          <w:rFonts w:ascii="Franklin Gothic Book" w:eastAsia="Times New Roman" w:hAnsi="Franklin Gothic Book" w:cstheme="minorHAnsi"/>
        </w:rPr>
        <w:t>Shammah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 che lo ha portato al successo a Milano e in una lunga tournée nel 2018. </w:t>
      </w:r>
    </w:p>
    <w:p w:rsidR="005C211B" w:rsidRPr="005C211B" w:rsidRDefault="005C211B" w:rsidP="005C211B">
      <w:pPr>
        <w:rPr>
          <w:rFonts w:ascii="Franklin Gothic Book" w:hAnsi="Franklin Gothic Book" w:cstheme="minorHAnsi"/>
        </w:rPr>
      </w:pPr>
      <w:r w:rsidRPr="005C211B">
        <w:rPr>
          <w:rFonts w:ascii="Franklin Gothic Book" w:eastAsia="Times New Roman" w:hAnsi="Franklin Gothic Book" w:cstheme="minorHAnsi"/>
        </w:rPr>
        <w:t xml:space="preserve">La regia svela il paradosso facendo risuonare negli interpreti le corde più intime e ci porta fuori dal labirinto, in una realtà parallela e più vera. Con Gioele </w:t>
      </w:r>
      <w:proofErr w:type="spellStart"/>
      <w:r w:rsidRPr="005C211B">
        <w:rPr>
          <w:rFonts w:ascii="Franklin Gothic Book" w:eastAsia="Times New Roman" w:hAnsi="Franklin Gothic Book" w:cstheme="minorHAnsi"/>
        </w:rPr>
        <w:t>Dix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 che rivela nuove, impalpabili espressività nel ruolo del cieco/Borges, Laura Marinoni, Elia </w:t>
      </w:r>
      <w:proofErr w:type="spellStart"/>
      <w:r w:rsidRPr="005C211B">
        <w:rPr>
          <w:rFonts w:ascii="Franklin Gothic Book" w:eastAsia="Times New Roman" w:hAnsi="Franklin Gothic Book" w:cstheme="minorHAnsi"/>
        </w:rPr>
        <w:t>Schilton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, Sara </w:t>
      </w:r>
      <w:proofErr w:type="spellStart"/>
      <w:r w:rsidRPr="005C211B">
        <w:rPr>
          <w:rFonts w:ascii="Franklin Gothic Book" w:eastAsia="Times New Roman" w:hAnsi="Franklin Gothic Book" w:cstheme="minorHAnsi"/>
        </w:rPr>
        <w:t>Bertelà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, Roberta </w:t>
      </w:r>
      <w:proofErr w:type="spellStart"/>
      <w:r w:rsidRPr="005C211B">
        <w:rPr>
          <w:rFonts w:ascii="Franklin Gothic Book" w:eastAsia="Times New Roman" w:hAnsi="Franklin Gothic Book" w:cstheme="minorHAnsi"/>
        </w:rPr>
        <w:t>Lanave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, lo spettacolo è coprodotto con </w:t>
      </w:r>
      <w:r w:rsidRPr="005C211B">
        <w:rPr>
          <w:rFonts w:ascii="Franklin Gothic Book" w:hAnsi="Franklin Gothic Book" w:cstheme="minorHAnsi"/>
        </w:rPr>
        <w:t>Fondazione Teatro della Toscana.</w:t>
      </w:r>
    </w:p>
    <w:p w:rsidR="005C211B" w:rsidRPr="005C211B" w:rsidRDefault="005C211B" w:rsidP="005C211B">
      <w:pPr>
        <w:rPr>
          <w:rFonts w:ascii="Franklin Gothic Book" w:eastAsia="Times New Roman" w:hAnsi="Franklin Gothic Book" w:cstheme="minorHAnsi"/>
        </w:rPr>
      </w:pPr>
      <w:r w:rsidRPr="005C211B">
        <w:rPr>
          <w:rFonts w:ascii="Franklin Gothic Book" w:eastAsia="Times New Roman" w:hAnsi="Franklin Gothic Book" w:cstheme="minorHAnsi"/>
        </w:rPr>
        <w:t xml:space="preserve">Un uomo cieco è seduto su una panchina di un parco a Buenos Aires. È un famoso scrittore e filosofo che era solito godersi l’aria mattutina. Quella mattina, la sua meditazione viene interrotta da un passante da qui una serie di incontri e dialoghi svelano legami tra i personaggi sempre più inquietanti, misteriosi e a tratti inaspettatamente divertenti. Come Borges, che crebbe parlando e scrivendo in inglese e spagnolo e visse in diversi paesi, </w:t>
      </w:r>
      <w:proofErr w:type="spellStart"/>
      <w:r w:rsidRPr="005C211B">
        <w:rPr>
          <w:rFonts w:ascii="Franklin Gothic Book" w:eastAsia="Times New Roman" w:hAnsi="Franklin Gothic Book" w:cstheme="minorHAnsi"/>
        </w:rPr>
        <w:t>Diament</w:t>
      </w:r>
      <w:proofErr w:type="spellEnd"/>
      <w:r w:rsidRPr="005C211B">
        <w:rPr>
          <w:rFonts w:ascii="Franklin Gothic Book" w:eastAsia="Times New Roman" w:hAnsi="Franklin Gothic Book" w:cstheme="minorHAnsi"/>
        </w:rPr>
        <w:t xml:space="preserve"> è uno scrittore interculturale, un emigrato e un esule che scrive della e sull’Argentina, sull’identità e l’isolamento, come fece il grande poeta argentino.</w:t>
      </w:r>
    </w:p>
    <w:p w:rsidR="00EE081F" w:rsidRDefault="00EE081F" w:rsidP="005C211B">
      <w:pPr>
        <w:rPr>
          <w:rFonts w:ascii="Franklin Gothic Book" w:hAnsi="Franklin Gothic Book" w:cs="Arial"/>
          <w:b/>
          <w:bCs/>
        </w:rPr>
      </w:pPr>
    </w:p>
    <w:p w:rsidR="00721D64" w:rsidRPr="005C211B" w:rsidRDefault="00721D64" w:rsidP="005C211B">
      <w:pPr>
        <w:rPr>
          <w:rFonts w:ascii="Franklin Gothic Book" w:hAnsi="Franklin Gothic Book" w:cs="Arial"/>
          <w:b/>
          <w:bCs/>
        </w:rPr>
      </w:pPr>
    </w:p>
    <w:p w:rsidR="005C211B" w:rsidRPr="005C211B" w:rsidRDefault="00D647E5" w:rsidP="005C211B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5C211B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Pr="005C211B">
        <w:rPr>
          <w:rFonts w:ascii="Franklin Gothic Book" w:hAnsi="Franklin Gothic Book" w:cs="Arial"/>
          <w:sz w:val="22"/>
          <w:szCs w:val="22"/>
        </w:rPr>
        <w:br/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mercoledì h 19:45</w:t>
      </w:r>
      <w:r w:rsidR="005B282F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giovedì h 21:00</w:t>
      </w:r>
      <w:r w:rsidR="005B282F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venerdì h 20:00</w:t>
      </w:r>
      <w:r w:rsidR="005B282F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sabato h 20:30</w:t>
      </w:r>
      <w:r w:rsidR="005B282F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domenica h 16:15</w:t>
      </w:r>
      <w:r w:rsidR="005B282F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             </w:t>
      </w:r>
      <w:r w:rsidR="005C211B" w:rsidRPr="005C211B">
        <w:rPr>
          <w:rFonts w:ascii="Franklin Gothic Book" w:eastAsia="Times New Roman" w:hAnsi="Franklin Gothic Book" w:cs="Arial"/>
          <w:sz w:val="22"/>
          <w:szCs w:val="22"/>
          <w:lang w:eastAsia="it-IT"/>
        </w:rPr>
        <w:t>martedì h 20:00</w:t>
      </w:r>
    </w:p>
    <w:p w:rsidR="00D647E5" w:rsidRPr="005C211B" w:rsidRDefault="00D647E5" w:rsidP="005C211B">
      <w:pPr>
        <w:rPr>
          <w:rFonts w:ascii="Franklin Gothic Book" w:hAnsi="Franklin Gothic Book" w:cs="Arial"/>
          <w:sz w:val="22"/>
          <w:szCs w:val="22"/>
        </w:rPr>
      </w:pPr>
    </w:p>
    <w:p w:rsidR="005C211B" w:rsidRPr="005C211B" w:rsidRDefault="00D647E5" w:rsidP="005C211B">
      <w:pPr>
        <w:rPr>
          <w:rFonts w:ascii="Franklin Gothic Book" w:hAnsi="Franklin Gothic Book" w:cs="Arial"/>
          <w:sz w:val="22"/>
          <w:szCs w:val="22"/>
        </w:rPr>
      </w:pPr>
      <w:r w:rsidRPr="005C211B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5C211B">
        <w:rPr>
          <w:rFonts w:ascii="Franklin Gothic Book" w:hAnsi="Franklin Gothic Book"/>
          <w:sz w:val="22"/>
          <w:szCs w:val="22"/>
        </w:rPr>
        <w:br/>
      </w:r>
      <w:r w:rsidR="005C211B" w:rsidRPr="005C211B">
        <w:rPr>
          <w:rFonts w:ascii="Franklin Gothic Book" w:hAnsi="Franklin Gothic Book" w:cs="Arial"/>
          <w:b/>
          <w:sz w:val="22"/>
          <w:szCs w:val="22"/>
        </w:rPr>
        <w:t>I settore</w:t>
      </w:r>
      <w:r w:rsidR="005C211B" w:rsidRPr="005C211B">
        <w:rPr>
          <w:rFonts w:ascii="Franklin Gothic Book" w:hAnsi="Franklin Gothic Book" w:cs="Arial"/>
          <w:sz w:val="22"/>
          <w:szCs w:val="22"/>
        </w:rPr>
        <w:t xml:space="preserve"> </w:t>
      </w:r>
    </w:p>
    <w:p w:rsidR="005C211B" w:rsidRPr="005C211B" w:rsidRDefault="005C211B" w:rsidP="005C211B">
      <w:pPr>
        <w:rPr>
          <w:rFonts w:ascii="Franklin Gothic Book" w:hAnsi="Franklin Gothic Book" w:cs="Arial"/>
          <w:sz w:val="22"/>
          <w:szCs w:val="22"/>
        </w:rPr>
      </w:pPr>
      <w:r w:rsidRPr="005C211B">
        <w:rPr>
          <w:rFonts w:ascii="Franklin Gothic Book" w:hAnsi="Franklin Gothic Book" w:cs="Arial"/>
          <w:sz w:val="22"/>
          <w:szCs w:val="22"/>
        </w:rPr>
        <w:t>intero 38€</w:t>
      </w:r>
      <w:r w:rsidRPr="005C211B">
        <w:rPr>
          <w:rFonts w:ascii="Franklin Gothic Book" w:hAnsi="Franklin Gothic Book" w:cs="Arial"/>
          <w:sz w:val="22"/>
          <w:szCs w:val="22"/>
        </w:rPr>
        <w:br/>
      </w:r>
      <w:r w:rsidRPr="005C211B">
        <w:rPr>
          <w:rFonts w:ascii="Franklin Gothic Book" w:hAnsi="Franklin Gothic Book" w:cs="Arial"/>
          <w:b/>
          <w:sz w:val="22"/>
          <w:szCs w:val="22"/>
        </w:rPr>
        <w:t>II e III settore</w:t>
      </w:r>
      <w:r w:rsidRPr="005C211B">
        <w:rPr>
          <w:rFonts w:ascii="Franklin Gothic Book" w:hAnsi="Franklin Gothic Book" w:cs="Arial"/>
          <w:sz w:val="22"/>
          <w:szCs w:val="22"/>
        </w:rPr>
        <w:t xml:space="preserve"> </w:t>
      </w:r>
    </w:p>
    <w:p w:rsidR="005C211B" w:rsidRPr="005C211B" w:rsidRDefault="005C211B" w:rsidP="005C211B">
      <w:pPr>
        <w:rPr>
          <w:rFonts w:ascii="Franklin Gothic Book" w:hAnsi="Franklin Gothic Book" w:cs="Arial"/>
          <w:sz w:val="22"/>
          <w:szCs w:val="22"/>
        </w:rPr>
      </w:pPr>
      <w:r w:rsidRPr="005C211B">
        <w:rPr>
          <w:rFonts w:ascii="Franklin Gothic Book" w:hAnsi="Franklin Gothic Book" w:cs="Arial"/>
          <w:sz w:val="22"/>
          <w:szCs w:val="22"/>
        </w:rPr>
        <w:t>intero 30€; under26/over65 18€; convenzioni 21€</w:t>
      </w:r>
      <w:r w:rsidRPr="005C211B">
        <w:rPr>
          <w:rFonts w:ascii="Franklin Gothic Book" w:hAnsi="Franklin Gothic Book" w:cs="Arial"/>
          <w:sz w:val="22"/>
          <w:szCs w:val="22"/>
        </w:rPr>
        <w:br/>
      </w:r>
      <w:r w:rsidRPr="005C211B">
        <w:rPr>
          <w:rFonts w:ascii="Franklin Gothic Book" w:hAnsi="Franklin Gothic Book" w:cs="Arial"/>
          <w:b/>
          <w:sz w:val="22"/>
          <w:szCs w:val="22"/>
        </w:rPr>
        <w:t>IV settore</w:t>
      </w:r>
      <w:r w:rsidRPr="005C211B">
        <w:rPr>
          <w:rFonts w:ascii="Franklin Gothic Book" w:hAnsi="Franklin Gothic Book" w:cs="Arial"/>
          <w:sz w:val="22"/>
          <w:szCs w:val="22"/>
        </w:rPr>
        <w:t xml:space="preserve"> </w:t>
      </w:r>
    </w:p>
    <w:p w:rsidR="00C8187F" w:rsidRPr="005C211B" w:rsidRDefault="005C211B" w:rsidP="005C211B">
      <w:pPr>
        <w:rPr>
          <w:rFonts w:ascii="Franklin Gothic Book" w:hAnsi="Franklin Gothic Book" w:cs="Arial"/>
          <w:sz w:val="22"/>
          <w:szCs w:val="22"/>
        </w:rPr>
      </w:pPr>
      <w:r w:rsidRPr="005C211B">
        <w:rPr>
          <w:rFonts w:ascii="Franklin Gothic Book" w:hAnsi="Franklin Gothic Book" w:cs="Arial"/>
          <w:sz w:val="22"/>
          <w:szCs w:val="22"/>
        </w:rPr>
        <w:t>intero 21€; under26 13€; over65 15€; convenzioni 21€</w:t>
      </w:r>
    </w:p>
    <w:p w:rsidR="00C16AAF" w:rsidRPr="005C211B" w:rsidRDefault="00C16AAF" w:rsidP="005C211B">
      <w:pPr>
        <w:rPr>
          <w:rFonts w:ascii="Franklin Gothic Book" w:hAnsi="Franklin Gothic Book" w:cs="Arial"/>
          <w:b/>
          <w:bCs/>
        </w:rPr>
      </w:pPr>
    </w:p>
    <w:p w:rsidR="00D647E5" w:rsidRPr="005C211B" w:rsidRDefault="00D647E5" w:rsidP="005C211B">
      <w:pPr>
        <w:rPr>
          <w:rFonts w:ascii="Franklin Gothic Book" w:hAnsi="Franklin Gothic Book" w:cs="Arial"/>
          <w:b/>
          <w:bCs/>
        </w:rPr>
      </w:pPr>
      <w:r w:rsidRPr="005C211B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5C211B" w:rsidRDefault="00D647E5" w:rsidP="005C211B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5C211B">
        <w:rPr>
          <w:rFonts w:ascii="Franklin Gothic Book" w:hAnsi="Franklin Gothic Book" w:cs="Arial"/>
        </w:rPr>
        <w:t>Biglietteria</w:t>
      </w:r>
      <w:r w:rsidRPr="005C211B">
        <w:rPr>
          <w:rFonts w:ascii="Franklin Gothic Book" w:hAnsi="Franklin Gothic Book" w:cs="Arial"/>
        </w:rPr>
        <w:br/>
        <w:t>via Pier Lombardo 14</w:t>
      </w:r>
      <w:r w:rsidRPr="005C211B">
        <w:rPr>
          <w:rFonts w:ascii="Franklin Gothic Book" w:hAnsi="Franklin Gothic Book" w:cs="Arial"/>
        </w:rPr>
        <w:br/>
      </w:r>
      <w:hyperlink r:id="rId7" w:history="1">
        <w:r w:rsidRPr="005C211B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5C211B">
        <w:rPr>
          <w:rFonts w:ascii="Franklin Gothic Book" w:hAnsi="Franklin Gothic Book" w:cs="Arial"/>
        </w:rPr>
        <w:br/>
      </w:r>
      <w:hyperlink r:id="rId8" w:history="1">
        <w:r w:rsidRPr="005C211B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5C211B" w:rsidRDefault="00D647E5" w:rsidP="005C211B">
      <w:pPr>
        <w:rPr>
          <w:rFonts w:ascii="Franklin Gothic Book" w:eastAsia="Times New Roman" w:hAnsi="Franklin Gothic Book" w:cs="Times New Roman"/>
          <w:lang w:eastAsia="it-IT"/>
        </w:rPr>
      </w:pPr>
    </w:p>
    <w:p w:rsidR="00D647E5" w:rsidRPr="005C211B" w:rsidRDefault="00D647E5" w:rsidP="005C211B">
      <w:pPr>
        <w:rPr>
          <w:rFonts w:ascii="Franklin Gothic Book" w:hAnsi="Franklin Gothic Book" w:cs="Arial"/>
        </w:rPr>
      </w:pPr>
      <w:r w:rsidRPr="005C211B">
        <w:rPr>
          <w:rFonts w:ascii="Franklin Gothic Book" w:hAnsi="Franklin Gothic Book"/>
        </w:rPr>
        <w:lastRenderedPageBreak/>
        <w:br/>
      </w:r>
      <w:r w:rsidRPr="005C211B">
        <w:rPr>
          <w:rFonts w:ascii="Franklin Gothic Book" w:hAnsi="Franklin Gothic Book" w:cs="Franklin Gothic Book"/>
          <w:b/>
        </w:rPr>
        <w:t>Ufficio Stampa Teatro Franco Parenti</w:t>
      </w:r>
      <w:r w:rsidRPr="005C211B">
        <w:rPr>
          <w:rFonts w:ascii="Franklin Gothic Book" w:hAnsi="Franklin Gothic Book" w:cs="Franklin Gothic Book"/>
        </w:rPr>
        <w:br/>
        <w:t>Via Pier Lombardo 14 - 20135 Milano</w:t>
      </w:r>
      <w:r w:rsidRPr="005C211B">
        <w:rPr>
          <w:rFonts w:ascii="Franklin Gothic Book" w:hAnsi="Franklin Gothic Book" w:cs="Franklin Gothic Book"/>
          <w:b/>
        </w:rPr>
        <w:br/>
      </w:r>
      <w:r w:rsidRPr="005C211B">
        <w:rPr>
          <w:rFonts w:ascii="Franklin Gothic Book" w:hAnsi="Franklin Gothic Book" w:cs="Franklin Gothic Book"/>
        </w:rPr>
        <w:t>Tel. 02 59995217</w:t>
      </w:r>
      <w:r w:rsidRPr="005C211B">
        <w:rPr>
          <w:rFonts w:ascii="Franklin Gothic Book" w:hAnsi="Franklin Gothic Book" w:cs="Franklin Gothic Book"/>
        </w:rPr>
        <w:br/>
      </w:r>
      <w:r w:rsidRPr="005C211B">
        <w:rPr>
          <w:rFonts w:ascii="Franklin Gothic Book" w:hAnsi="Franklin Gothic Book"/>
        </w:rPr>
        <w:t xml:space="preserve">Mail </w:t>
      </w:r>
      <w:hyperlink r:id="rId9" w:history="1">
        <w:r w:rsidRPr="005C211B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5C211B" w:rsidRDefault="00D647E5" w:rsidP="005C211B">
      <w:pPr>
        <w:rPr>
          <w:rFonts w:ascii="Franklin Gothic Book" w:eastAsia="Times New Roman" w:hAnsi="Franklin Gothic Book" w:cs="Arial"/>
          <w:lang w:eastAsia="it-IT"/>
        </w:rPr>
      </w:pPr>
    </w:p>
    <w:p w:rsidR="00D647E5" w:rsidRPr="005C211B" w:rsidRDefault="00D647E5" w:rsidP="005C211B">
      <w:pPr>
        <w:rPr>
          <w:rFonts w:ascii="Franklin Gothic Book" w:hAnsi="Franklin Gothic Book"/>
        </w:rPr>
      </w:pPr>
    </w:p>
    <w:p w:rsidR="00D647E5" w:rsidRPr="005C211B" w:rsidRDefault="00D647E5" w:rsidP="005C211B">
      <w:pPr>
        <w:rPr>
          <w:rFonts w:ascii="Franklin Gothic Book" w:hAnsi="Franklin Gothic Book"/>
        </w:rPr>
      </w:pPr>
    </w:p>
    <w:p w:rsidR="0042682E" w:rsidRPr="005C211B" w:rsidRDefault="0042682E" w:rsidP="005C211B">
      <w:pPr>
        <w:rPr>
          <w:rFonts w:ascii="Franklin Gothic Book" w:hAnsi="Franklin Gothic Book"/>
        </w:rPr>
      </w:pPr>
    </w:p>
    <w:sectPr w:rsidR="0042682E" w:rsidRPr="005C211B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68" w:rsidRDefault="00577568" w:rsidP="0042682E">
      <w:r>
        <w:separator/>
      </w:r>
    </w:p>
  </w:endnote>
  <w:endnote w:type="continuationSeparator" w:id="0">
    <w:p w:rsidR="00577568" w:rsidRDefault="00577568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68" w:rsidRDefault="00577568" w:rsidP="0042682E">
      <w:r>
        <w:separator/>
      </w:r>
    </w:p>
  </w:footnote>
  <w:footnote w:type="continuationSeparator" w:id="0">
    <w:p w:rsidR="00577568" w:rsidRDefault="00577568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2E"/>
    <w:rsid w:val="000153A0"/>
    <w:rsid w:val="002824D8"/>
    <w:rsid w:val="002A38A4"/>
    <w:rsid w:val="002D5AC6"/>
    <w:rsid w:val="002F298F"/>
    <w:rsid w:val="003E3976"/>
    <w:rsid w:val="00402C18"/>
    <w:rsid w:val="0042682E"/>
    <w:rsid w:val="004417FD"/>
    <w:rsid w:val="00455E58"/>
    <w:rsid w:val="004C2F84"/>
    <w:rsid w:val="00577568"/>
    <w:rsid w:val="005B282F"/>
    <w:rsid w:val="005C0196"/>
    <w:rsid w:val="005C211B"/>
    <w:rsid w:val="00652F1E"/>
    <w:rsid w:val="00721D64"/>
    <w:rsid w:val="007333E1"/>
    <w:rsid w:val="00742C64"/>
    <w:rsid w:val="00801284"/>
    <w:rsid w:val="00861CCD"/>
    <w:rsid w:val="008B2E87"/>
    <w:rsid w:val="00921000"/>
    <w:rsid w:val="009541A0"/>
    <w:rsid w:val="00963623"/>
    <w:rsid w:val="009A7F37"/>
    <w:rsid w:val="00A91A93"/>
    <w:rsid w:val="00B519C1"/>
    <w:rsid w:val="00B5632F"/>
    <w:rsid w:val="00B71034"/>
    <w:rsid w:val="00C16AAF"/>
    <w:rsid w:val="00C219EB"/>
    <w:rsid w:val="00C747A9"/>
    <w:rsid w:val="00C8187F"/>
    <w:rsid w:val="00D647E5"/>
    <w:rsid w:val="00E941D8"/>
    <w:rsid w:val="00EB1DED"/>
    <w:rsid w:val="00EE081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535D"/>
  <w15:docId w15:val="{8AFD3923-2381-FA40-AEF8-5EECE5A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5C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5C2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5C2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5C2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3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6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2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2E0A-2B25-C844-A1CB-16C17AF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2019-09-04T10:28:00Z</cp:lastPrinted>
  <dcterms:created xsi:type="dcterms:W3CDTF">2019-09-06T13:56:00Z</dcterms:created>
  <dcterms:modified xsi:type="dcterms:W3CDTF">2019-11-15T14:03:00Z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