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0A" w:rsidRPr="005C296E" w:rsidRDefault="00441CE0" w:rsidP="00441CE0">
      <w:pPr>
        <w:spacing w:after="0" w:line="240" w:lineRule="auto"/>
        <w:rPr>
          <w:rFonts w:ascii="Franklin Gothic Book" w:hAnsi="Franklin Gothic Book"/>
          <w:b/>
          <w:sz w:val="24"/>
          <w:szCs w:val="24"/>
          <w:vertAlign w:val="superscript"/>
        </w:rPr>
      </w:pPr>
      <w:r w:rsidRPr="005C296E">
        <w:rPr>
          <w:rFonts w:ascii="Franklin Gothic Book" w:hAnsi="Franklin Gothic Book"/>
          <w:i/>
          <w:sz w:val="24"/>
          <w:szCs w:val="24"/>
          <w:vertAlign w:val="superscript"/>
        </w:rPr>
        <w:t>Per strada</w:t>
      </w:r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</w:t>
      </w:r>
      <w:r w:rsidR="009F5933" w:rsidRPr="005C296E">
        <w:rPr>
          <w:rFonts w:ascii="Franklin Gothic Book" w:hAnsi="Franklin Gothic Book"/>
          <w:sz w:val="24"/>
          <w:szCs w:val="24"/>
          <w:vertAlign w:val="superscript"/>
        </w:rPr>
        <w:t>parla del malessere di una generazione arrogante e cinica per paura e per incapacità d’agire, stretta in un senso di inadeguatezza, tra il rifiuto e una convenzione in fondo ricercata. E Vogel, alla sua prima prova teatrale, lo fa con estrema leggerezza, immergendo la vicenda in uno stato onirico-mentale, visivamente lungo un cannocchiale di ambienti ottenuti da veli sui quali vengono proiettate nevicata, esterni, interni, permettendo agli at</w:t>
      </w:r>
      <w:r w:rsidR="0066370A" w:rsidRPr="005C296E">
        <w:rPr>
          <w:rFonts w:ascii="Franklin Gothic Book" w:hAnsi="Franklin Gothic Book"/>
          <w:sz w:val="24"/>
          <w:szCs w:val="24"/>
          <w:vertAlign w:val="superscript"/>
        </w:rPr>
        <w:t>tori primi piani e campi lunghi.</w:t>
      </w:r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</w:t>
      </w:r>
      <w:r w:rsidR="0066370A"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</w:t>
      </w:r>
      <w:r w:rsidR="009F5933" w:rsidRPr="005C296E">
        <w:rPr>
          <w:rFonts w:ascii="Franklin Gothic Book" w:hAnsi="Franklin Gothic Book"/>
          <w:b/>
          <w:sz w:val="24"/>
          <w:szCs w:val="24"/>
          <w:vertAlign w:val="superscript"/>
        </w:rPr>
        <w:t>Magda Poli- Corriere della Sera Milano</w:t>
      </w:r>
    </w:p>
    <w:p w:rsidR="00A210CC" w:rsidRPr="005C296E" w:rsidRDefault="00A210CC" w:rsidP="00441CE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vertAlign w:val="superscript"/>
          <w:lang w:eastAsia="it-IT"/>
        </w:rPr>
      </w:pPr>
      <w:bookmarkStart w:id="0" w:name="_GoBack"/>
      <w:bookmarkEnd w:id="0"/>
    </w:p>
    <w:p w:rsidR="00A210CC" w:rsidRPr="005C296E" w:rsidRDefault="00A210CC" w:rsidP="00441CE0">
      <w:pPr>
        <w:spacing w:after="0" w:line="240" w:lineRule="auto"/>
        <w:rPr>
          <w:rFonts w:ascii="Franklin Gothic Book" w:hAnsi="Franklin Gothic Book"/>
          <w:sz w:val="24"/>
          <w:szCs w:val="24"/>
          <w:vertAlign w:val="superscript"/>
        </w:rPr>
      </w:pPr>
      <w:r w:rsidRPr="005C296E">
        <w:rPr>
          <w:rFonts w:ascii="Franklin Gothic Book" w:hAnsi="Franklin Gothic Book"/>
          <w:i/>
          <w:sz w:val="24"/>
          <w:szCs w:val="24"/>
          <w:vertAlign w:val="superscript"/>
        </w:rPr>
        <w:t>Per strada</w:t>
      </w:r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è una bella sorpresa; commedia amara molto ben scritta e recitata, toni acidi e infelici. Fotografia di due giovani ventenni che si arenano alle soglie della vita, senza averla vissuta. […] </w:t>
      </w:r>
      <w:r w:rsidRPr="005C296E">
        <w:rPr>
          <w:rFonts w:ascii="Franklin Gothic Book" w:hAnsi="Franklin Gothic Book"/>
          <w:i/>
          <w:sz w:val="24"/>
          <w:szCs w:val="24"/>
          <w:vertAlign w:val="superscript"/>
        </w:rPr>
        <w:t>Per strada</w:t>
      </w:r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parte dai cliché e gradualmente li ribalta. Da memorizzare il nome dei tre protagonisti: Francesco Brandi, </w:t>
      </w:r>
      <w:proofErr w:type="spellStart"/>
      <w:r w:rsidRPr="005C296E">
        <w:rPr>
          <w:rFonts w:ascii="Franklin Gothic Book" w:hAnsi="Franklin Gothic Book"/>
          <w:sz w:val="24"/>
          <w:szCs w:val="24"/>
          <w:vertAlign w:val="superscript"/>
        </w:rPr>
        <w:t>Raphael</w:t>
      </w:r>
      <w:proofErr w:type="spellEnd"/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Tobia Vogel e Francesco </w:t>
      </w:r>
      <w:proofErr w:type="spellStart"/>
      <w:r w:rsidRPr="005C296E">
        <w:rPr>
          <w:rFonts w:ascii="Franklin Gothic Book" w:hAnsi="Franklin Gothic Book"/>
          <w:sz w:val="24"/>
          <w:szCs w:val="24"/>
          <w:vertAlign w:val="superscript"/>
        </w:rPr>
        <w:t>Sferrazza</w:t>
      </w:r>
      <w:proofErr w:type="spellEnd"/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Papa. </w:t>
      </w:r>
      <w:r w:rsidRPr="005C296E">
        <w:rPr>
          <w:rFonts w:ascii="Franklin Gothic Book" w:hAnsi="Franklin Gothic Book"/>
          <w:b/>
          <w:sz w:val="24"/>
          <w:szCs w:val="24"/>
          <w:vertAlign w:val="superscript"/>
        </w:rPr>
        <w:t xml:space="preserve">Adriana </w:t>
      </w:r>
      <w:proofErr w:type="spellStart"/>
      <w:r w:rsidRPr="005C296E">
        <w:rPr>
          <w:rFonts w:ascii="Franklin Gothic Book" w:hAnsi="Franklin Gothic Book"/>
          <w:b/>
          <w:sz w:val="24"/>
          <w:szCs w:val="24"/>
          <w:vertAlign w:val="superscript"/>
        </w:rPr>
        <w:t>Marmiroli</w:t>
      </w:r>
      <w:proofErr w:type="spellEnd"/>
      <w:r w:rsidRPr="005C296E">
        <w:rPr>
          <w:rFonts w:ascii="Franklin Gothic Book" w:hAnsi="Franklin Gothic Book"/>
          <w:b/>
          <w:sz w:val="24"/>
          <w:szCs w:val="24"/>
          <w:vertAlign w:val="superscript"/>
        </w:rPr>
        <w:t xml:space="preserve"> – La Stampa</w:t>
      </w:r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</w:t>
      </w:r>
    </w:p>
    <w:p w:rsidR="00441CE0" w:rsidRPr="005C296E" w:rsidRDefault="00441CE0" w:rsidP="00441CE0">
      <w:pPr>
        <w:spacing w:after="0" w:line="240" w:lineRule="auto"/>
        <w:rPr>
          <w:rFonts w:ascii="Franklin Gothic Book" w:hAnsi="Franklin Gothic Book"/>
          <w:sz w:val="24"/>
          <w:szCs w:val="24"/>
          <w:vertAlign w:val="subscript"/>
        </w:rPr>
      </w:pPr>
    </w:p>
    <w:p w:rsidR="00441CE0" w:rsidRPr="005C296E" w:rsidRDefault="00441CE0" w:rsidP="00441CE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vertAlign w:val="subscript"/>
          <w:lang w:eastAsia="it-IT"/>
        </w:rPr>
      </w:pPr>
      <w:r w:rsidRPr="005C296E">
        <w:rPr>
          <w:rFonts w:ascii="Franklin Gothic Book" w:eastAsia="Times New Roman" w:hAnsi="Franklin Gothic Book" w:cs="Times New Roman"/>
          <w:i/>
          <w:iCs/>
          <w:sz w:val="24"/>
          <w:szCs w:val="24"/>
          <w:vertAlign w:val="subscript"/>
          <w:lang w:eastAsia="it-IT"/>
        </w:rPr>
        <w:t>Per strada</w:t>
      </w:r>
      <w:r w:rsidRPr="005C296E">
        <w:rPr>
          <w:rFonts w:ascii="Franklin Gothic Book" w:eastAsia="Times New Roman" w:hAnsi="Franklin Gothic Book" w:cs="Times New Roman"/>
          <w:sz w:val="24"/>
          <w:szCs w:val="24"/>
          <w:vertAlign w:val="subscript"/>
          <w:lang w:eastAsia="it-IT"/>
        </w:rPr>
        <w:t xml:space="preserve"> è un misto di Beckett, di </w:t>
      </w:r>
      <w:hyperlink r:id="rId4" w:history="1">
        <w:r w:rsidR="00313802" w:rsidRPr="005C296E">
          <w:rPr>
            <w:rStyle w:val="Collegamentoipertestuale"/>
            <w:rFonts w:ascii="Franklin Gothic Book" w:hAnsi="Franklin Gothic Book" w:cs="Arial"/>
            <w:bCs/>
            <w:iCs/>
            <w:color w:val="auto"/>
            <w:sz w:val="24"/>
            <w:szCs w:val="24"/>
            <w:u w:val="none"/>
            <w:vertAlign w:val="subscript"/>
          </w:rPr>
          <w:t>Kerouac</w:t>
        </w:r>
      </w:hyperlink>
      <w:r w:rsidRPr="005C296E">
        <w:rPr>
          <w:rFonts w:ascii="Franklin Gothic Book" w:eastAsia="Times New Roman" w:hAnsi="Franklin Gothic Book" w:cs="Times New Roman"/>
          <w:sz w:val="24"/>
          <w:szCs w:val="24"/>
          <w:vertAlign w:val="subscript"/>
          <w:lang w:eastAsia="it-IT"/>
        </w:rPr>
        <w:t xml:space="preserve"> e forse persino un po' di</w:t>
      </w:r>
      <w:r w:rsidR="00313802" w:rsidRPr="005C296E">
        <w:rPr>
          <w:rFonts w:ascii="Franklin Gothic Book" w:hAnsi="Franklin Gothic Book"/>
          <w:sz w:val="24"/>
          <w:szCs w:val="24"/>
          <w:vertAlign w:val="subscript"/>
        </w:rPr>
        <w:t xml:space="preserve"> </w:t>
      </w:r>
      <w:hyperlink r:id="rId5" w:history="1">
        <w:r w:rsidR="00313802" w:rsidRPr="005C296E">
          <w:rPr>
            <w:rStyle w:val="Collegamentoipertestuale"/>
            <w:rFonts w:ascii="Franklin Gothic Book" w:eastAsia="Times New Roman" w:hAnsi="Franklin Gothic Book" w:cs="Times New Roman"/>
            <w:bCs/>
            <w:color w:val="auto"/>
            <w:sz w:val="24"/>
            <w:szCs w:val="24"/>
            <w:vertAlign w:val="subscript"/>
            <w:lang w:eastAsia="it-IT"/>
          </w:rPr>
          <w:t>Strehler</w:t>
        </w:r>
      </w:hyperlink>
      <w:r w:rsidR="00D36064" w:rsidRPr="005C296E">
        <w:rPr>
          <w:rFonts w:ascii="Franklin Gothic Book" w:eastAsia="Times New Roman" w:hAnsi="Franklin Gothic Book" w:cs="Times New Roman"/>
          <w:sz w:val="24"/>
          <w:szCs w:val="24"/>
          <w:vertAlign w:val="subscript"/>
          <w:lang w:eastAsia="it-IT"/>
        </w:rPr>
        <w:t xml:space="preserve">, </w:t>
      </w:r>
      <w:r w:rsidRPr="005C296E">
        <w:rPr>
          <w:rFonts w:ascii="Franklin Gothic Book" w:eastAsia="Times New Roman" w:hAnsi="Franklin Gothic Book" w:cs="Times New Roman"/>
          <w:sz w:val="24"/>
          <w:szCs w:val="24"/>
          <w:vertAlign w:val="subscript"/>
          <w:lang w:eastAsia="it-IT"/>
        </w:rPr>
        <w:t xml:space="preserve">per l'essenzialità degli elementi utilizzati e per la loro straordinaria forza evocativa. </w:t>
      </w:r>
      <w:r w:rsidRPr="005C296E">
        <w:rPr>
          <w:rFonts w:ascii="Franklin Gothic Book" w:eastAsia="Times New Roman" w:hAnsi="Franklin Gothic Book" w:cs="Times New Roman"/>
          <w:b/>
          <w:sz w:val="24"/>
          <w:szCs w:val="24"/>
          <w:vertAlign w:val="subscript"/>
          <w:lang w:eastAsia="it-IT"/>
        </w:rPr>
        <w:t>Marta Calcagno – Il Cittadino</w:t>
      </w:r>
      <w:r w:rsidRPr="005C296E">
        <w:rPr>
          <w:rFonts w:ascii="Franklin Gothic Book" w:eastAsia="Times New Roman" w:hAnsi="Franklin Gothic Book" w:cs="Times New Roman"/>
          <w:sz w:val="24"/>
          <w:szCs w:val="24"/>
          <w:vertAlign w:val="subscript"/>
          <w:lang w:eastAsia="it-IT"/>
        </w:rPr>
        <w:t xml:space="preserve"> </w:t>
      </w:r>
    </w:p>
    <w:p w:rsidR="002A7AA9" w:rsidRPr="005C296E" w:rsidRDefault="002A7AA9" w:rsidP="00441CE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vertAlign w:val="superscript"/>
          <w:lang w:eastAsia="it-IT"/>
        </w:rPr>
      </w:pPr>
    </w:p>
    <w:p w:rsidR="0066370A" w:rsidRPr="005C296E" w:rsidRDefault="002A7AA9" w:rsidP="00441CE0">
      <w:pPr>
        <w:spacing w:line="240" w:lineRule="auto"/>
        <w:rPr>
          <w:rFonts w:ascii="Franklin Gothic Book" w:hAnsi="Franklin Gothic Book"/>
          <w:sz w:val="24"/>
          <w:szCs w:val="24"/>
          <w:vertAlign w:val="superscript"/>
        </w:rPr>
      </w:pPr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Per </w:t>
      </w:r>
      <w:proofErr w:type="spellStart"/>
      <w:r w:rsidRPr="005C296E">
        <w:rPr>
          <w:rFonts w:ascii="Franklin Gothic Book" w:hAnsi="Franklin Gothic Book"/>
          <w:sz w:val="24"/>
          <w:szCs w:val="24"/>
          <w:vertAlign w:val="superscript"/>
        </w:rPr>
        <w:t>Raphael</w:t>
      </w:r>
      <w:proofErr w:type="spellEnd"/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Tobia Vogel, formazione e lavoro cinematografico alle spalle, questa è la prima regia teatrale che costruisce non solo sul campo lungo, i primi piani, le proiezioni video sui tulle che scandiscono la scena di Andrea </w:t>
      </w:r>
      <w:proofErr w:type="spellStart"/>
      <w:r w:rsidRPr="005C296E">
        <w:rPr>
          <w:rFonts w:ascii="Franklin Gothic Book" w:hAnsi="Franklin Gothic Book"/>
          <w:sz w:val="24"/>
          <w:szCs w:val="24"/>
          <w:vertAlign w:val="superscript"/>
        </w:rPr>
        <w:t>Taddei</w:t>
      </w:r>
      <w:proofErr w:type="spellEnd"/>
      <w:r w:rsidRPr="005C296E">
        <w:rPr>
          <w:rFonts w:ascii="Franklin Gothic Book" w:hAnsi="Franklin Gothic Book"/>
          <w:sz w:val="24"/>
          <w:szCs w:val="24"/>
          <w:vertAlign w:val="superscript"/>
        </w:rPr>
        <w:t>, ma anche immergendo la storia di Jack e Paul, la loro personale, identica solitudine generazionale, in uno spazio/tempo intimamente evocativo che allo stesso tempo ci inquieta e ci attrae.</w:t>
      </w:r>
      <w:r w:rsidR="00441CE0"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</w:t>
      </w:r>
      <w:r w:rsidR="0066370A" w:rsidRPr="005C296E">
        <w:rPr>
          <w:rFonts w:ascii="Franklin Gothic Book" w:hAnsi="Franklin Gothic Book"/>
          <w:b/>
          <w:sz w:val="24"/>
          <w:szCs w:val="24"/>
          <w:vertAlign w:val="superscript"/>
        </w:rPr>
        <w:t>Maria Grazia Gregori – Delteatro.it</w:t>
      </w:r>
      <w:r w:rsidR="0066370A"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</w:t>
      </w:r>
    </w:p>
    <w:p w:rsidR="0066370A" w:rsidRPr="005C296E" w:rsidRDefault="00EB3F3C" w:rsidP="00441CE0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</w:pPr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Un ritratto generazionale che sa di fallimento e dell’impossibilità di essere quel che si è, che procede per sferzate di humour, tirate alla Woody Allen e colpi di scena in una scrittura veloce che cavalca </w:t>
      </w:r>
      <w:r w:rsidR="00441CE0" w:rsidRPr="005C296E">
        <w:rPr>
          <w:rFonts w:ascii="Franklin Gothic Book" w:hAnsi="Franklin Gothic Book"/>
          <w:sz w:val="24"/>
          <w:szCs w:val="24"/>
          <w:vertAlign w:val="superscript"/>
        </w:rPr>
        <w:t>i</w:t>
      </w:r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 miti dell’immaginario collettivo</w:t>
      </w:r>
      <w:r w:rsidR="00441CE0" w:rsidRPr="005C296E">
        <w:rPr>
          <w:rFonts w:ascii="Franklin Gothic Book" w:hAnsi="Franklin Gothic Book"/>
          <w:sz w:val="24"/>
          <w:szCs w:val="24"/>
          <w:vertAlign w:val="superscript"/>
        </w:rPr>
        <w:t xml:space="preserve">. </w:t>
      </w:r>
      <w:r w:rsidRPr="005C296E">
        <w:rPr>
          <w:rFonts w:ascii="Franklin Gothic Book" w:hAnsi="Franklin Gothic Book"/>
          <w:b/>
          <w:sz w:val="24"/>
          <w:szCs w:val="24"/>
          <w:vertAlign w:val="superscript"/>
        </w:rPr>
        <w:t>Simona Spaventa-La Repubblica</w:t>
      </w:r>
      <w:r w:rsidR="009F5933" w:rsidRPr="005C296E">
        <w:rPr>
          <w:rFonts w:ascii="Franklin Gothic Book" w:hAnsi="Franklin Gothic Book"/>
          <w:sz w:val="24"/>
          <w:szCs w:val="24"/>
          <w:vertAlign w:val="superscript"/>
        </w:rPr>
        <w:br/>
      </w:r>
      <w:r w:rsidR="009F5933" w:rsidRPr="005C296E">
        <w:rPr>
          <w:rFonts w:ascii="Franklin Gothic Book" w:hAnsi="Franklin Gothic Book"/>
          <w:sz w:val="24"/>
          <w:szCs w:val="24"/>
          <w:vertAlign w:val="superscript"/>
        </w:rPr>
        <w:br/>
        <w:t>Entrati in sala pensando di vedere una pièce beckettiana, ne usciamo rincuorati apprezzandone la regia sicura e il rigore con cui vien</w:t>
      </w:r>
      <w:r w:rsidR="0066370A" w:rsidRPr="005C296E">
        <w:rPr>
          <w:rFonts w:ascii="Franklin Gothic Book" w:hAnsi="Franklin Gothic Book"/>
          <w:sz w:val="24"/>
          <w:szCs w:val="24"/>
          <w:vertAlign w:val="superscript"/>
        </w:rPr>
        <w:t xml:space="preserve">e recitato un testo nuovo. </w:t>
      </w:r>
      <w:r w:rsidR="009F5933" w:rsidRPr="005C296E">
        <w:rPr>
          <w:rFonts w:ascii="Franklin Gothic Book" w:hAnsi="Franklin Gothic Book"/>
          <w:sz w:val="24"/>
          <w:szCs w:val="24"/>
          <w:vertAlign w:val="superscript"/>
        </w:rPr>
        <w:t>La messinscena di Vogel, che utilizza anche proiezioni video sui tulle che delimitano lo spazio, ci porta con il sorriso dentro una vicenda emblematica di una generazi</w:t>
      </w:r>
      <w:r w:rsidR="0066370A" w:rsidRPr="005C296E">
        <w:rPr>
          <w:rFonts w:ascii="Franklin Gothic Book" w:hAnsi="Franklin Gothic Book"/>
          <w:sz w:val="24"/>
          <w:szCs w:val="24"/>
          <w:vertAlign w:val="superscript"/>
        </w:rPr>
        <w:t xml:space="preserve">one tra le spire del fallimento. </w:t>
      </w:r>
      <w:r w:rsidR="009F5933" w:rsidRPr="005C296E">
        <w:rPr>
          <w:rFonts w:ascii="Franklin Gothic Book" w:hAnsi="Franklin Gothic Book"/>
          <w:b/>
          <w:sz w:val="24"/>
          <w:szCs w:val="24"/>
          <w:vertAlign w:val="superscript"/>
        </w:rPr>
        <w:t xml:space="preserve">Antonio Bozzo- </w:t>
      </w:r>
      <w:r w:rsidR="00441CE0" w:rsidRPr="005C296E">
        <w:rPr>
          <w:rFonts w:ascii="Franklin Gothic Book" w:hAnsi="Franklin Gothic Book"/>
          <w:b/>
          <w:sz w:val="24"/>
          <w:szCs w:val="24"/>
          <w:vertAlign w:val="superscript"/>
        </w:rPr>
        <w:t>I</w:t>
      </w:r>
      <w:r w:rsidR="009F5933" w:rsidRPr="005C296E">
        <w:rPr>
          <w:rFonts w:ascii="Franklin Gothic Book" w:hAnsi="Franklin Gothic Book"/>
          <w:b/>
          <w:sz w:val="24"/>
          <w:szCs w:val="24"/>
          <w:vertAlign w:val="superscript"/>
        </w:rPr>
        <w:t>l Giornale Milano</w:t>
      </w:r>
      <w:r w:rsidR="00144C12" w:rsidRPr="005C296E">
        <w:rPr>
          <w:rFonts w:ascii="Franklin Gothic Book" w:hAnsi="Franklin Gothic Book"/>
          <w:sz w:val="24"/>
          <w:szCs w:val="24"/>
          <w:vertAlign w:val="superscript"/>
        </w:rPr>
        <w:br/>
      </w:r>
      <w:r w:rsidR="0066370A" w:rsidRPr="005C296E">
        <w:rPr>
          <w:rFonts w:ascii="Franklin Gothic Book" w:eastAsia="Times New Roman" w:hAnsi="Franklin Gothic Book" w:cs="Times New Roman"/>
          <w:sz w:val="24"/>
          <w:szCs w:val="24"/>
          <w:vertAlign w:val="superscript"/>
          <w:lang w:eastAsia="it-IT"/>
        </w:rPr>
        <w:br/>
      </w:r>
      <w:r w:rsidR="0066370A" w:rsidRPr="005C296E">
        <w:rPr>
          <w:rFonts w:ascii="Franklin Gothic Book" w:eastAsia="Times New Roman" w:hAnsi="Franklin Gothic Book" w:cs="Times New Roman"/>
          <w:i/>
          <w:sz w:val="24"/>
          <w:szCs w:val="24"/>
          <w:vertAlign w:val="superscript"/>
          <w:lang w:eastAsia="it-IT"/>
        </w:rPr>
        <w:t>Per strad</w:t>
      </w:r>
      <w:r w:rsidR="0066370A" w:rsidRPr="005C296E">
        <w:rPr>
          <w:rFonts w:ascii="Franklin Gothic Book" w:eastAsia="Times New Roman" w:hAnsi="Franklin Gothic Book" w:cs="Times New Roman"/>
          <w:sz w:val="24"/>
          <w:szCs w:val="24"/>
          <w:vertAlign w:val="superscript"/>
          <w:lang w:eastAsia="it-IT"/>
        </w:rPr>
        <w:t xml:space="preserve">a, è una delle proposte teatrali interessanti e significative di un maggio vitale sulle scene italiane. Ottimo debutto alla regia teatrale di </w:t>
      </w:r>
      <w:proofErr w:type="spellStart"/>
      <w:r w:rsidR="0066370A" w:rsidRPr="005C296E">
        <w:rPr>
          <w:rFonts w:ascii="Franklin Gothic Book" w:eastAsia="Times New Roman" w:hAnsi="Franklin Gothic Book" w:cs="Times New Roman"/>
          <w:sz w:val="24"/>
          <w:szCs w:val="24"/>
          <w:vertAlign w:val="superscript"/>
          <w:lang w:eastAsia="it-IT"/>
        </w:rPr>
        <w:t>Raphael</w:t>
      </w:r>
      <w:proofErr w:type="spellEnd"/>
      <w:r w:rsidR="0066370A" w:rsidRPr="005C296E">
        <w:rPr>
          <w:rFonts w:ascii="Franklin Gothic Book" w:eastAsia="Times New Roman" w:hAnsi="Franklin Gothic Book" w:cs="Times New Roman"/>
          <w:sz w:val="24"/>
          <w:szCs w:val="24"/>
          <w:vertAlign w:val="superscript"/>
          <w:lang w:eastAsia="it-IT"/>
        </w:rPr>
        <w:t xml:space="preserve"> Tobia Vogel, ottimi attori, felice fusione di densità del teatro e dinamica cinematografica, riprendendo il prototipo, il famoso On the road di Kerouac, è un dialogo teso, a tratti brutale, drammaticamente confessante impotenza e disillusione.</w:t>
      </w:r>
      <w:r w:rsidR="00441CE0" w:rsidRPr="005C296E">
        <w:rPr>
          <w:rFonts w:ascii="Franklin Gothic Book" w:eastAsia="Times New Roman" w:hAnsi="Franklin Gothic Book" w:cs="Times New Roman"/>
          <w:sz w:val="24"/>
          <w:szCs w:val="24"/>
          <w:vertAlign w:val="superscript"/>
          <w:lang w:eastAsia="it-IT"/>
        </w:rPr>
        <w:t xml:space="preserve"> </w:t>
      </w:r>
      <w:r w:rsidR="0066370A" w:rsidRPr="005C296E"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  <w:t xml:space="preserve">Roberto </w:t>
      </w:r>
      <w:proofErr w:type="spellStart"/>
      <w:r w:rsidR="0066370A" w:rsidRPr="005C296E"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  <w:t>Mussapi</w:t>
      </w:r>
      <w:proofErr w:type="spellEnd"/>
      <w:r w:rsidR="0066370A" w:rsidRPr="005C296E"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  <w:t xml:space="preserve"> – L’Avvenire</w:t>
      </w:r>
    </w:p>
    <w:p w:rsidR="00441CE0" w:rsidRPr="005C296E" w:rsidRDefault="00441CE0" w:rsidP="00441CE0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</w:pPr>
    </w:p>
    <w:p w:rsidR="00441CE0" w:rsidRPr="005C296E" w:rsidRDefault="00441CE0" w:rsidP="00441CE0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</w:pPr>
      <w:r w:rsidRPr="005C296E">
        <w:rPr>
          <w:rFonts w:ascii="Franklin Gothic Book" w:hAnsi="Franklin Gothic Book"/>
          <w:sz w:val="24"/>
          <w:szCs w:val="24"/>
          <w:vertAlign w:val="superscript"/>
        </w:rPr>
        <w:t xml:space="preserve">La regia conduce il testo attraverso una serie di sequenze filmiche: una foresta, una città, una villa... resi scenicamente in una prospettiva multimediale che arricchisce e completa la rappresentazione con strumenti e sconfinamenti nell’immaginazione: un’osmosi emotiva fra attori e spettatori. La poetica della regia si basa su pochi simboli scelti con cura che accompagnano una parola scenica molto ricca, riuscendo a suscitare nel pubblico una vivace complessità. Una serie molteplice di scatole magiche ci conducono alla verità oltre l’apparire. </w:t>
      </w:r>
      <w:r w:rsidRPr="005C296E">
        <w:rPr>
          <w:rFonts w:ascii="Franklin Gothic Book" w:hAnsi="Franklin Gothic Book"/>
          <w:b/>
          <w:sz w:val="24"/>
          <w:szCs w:val="24"/>
          <w:vertAlign w:val="superscript"/>
        </w:rPr>
        <w:t>Angela Villa – Dramma.it</w:t>
      </w:r>
    </w:p>
    <w:p w:rsidR="005C5E6E" w:rsidRPr="005C296E" w:rsidRDefault="005C5E6E" w:rsidP="00441CE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vertAlign w:val="superscript"/>
          <w:lang w:eastAsia="it-IT"/>
        </w:rPr>
      </w:pPr>
    </w:p>
    <w:p w:rsidR="0066370A" w:rsidRPr="005C296E" w:rsidRDefault="0066370A" w:rsidP="00441CE0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</w:pPr>
      <w:r w:rsidRPr="005C296E">
        <w:rPr>
          <w:rFonts w:ascii="Franklin Gothic Book" w:eastAsia="Times New Roman" w:hAnsi="Franklin Gothic Book" w:cs="Times New Roman"/>
          <w:iCs/>
          <w:sz w:val="24"/>
          <w:szCs w:val="24"/>
          <w:vertAlign w:val="superscript"/>
          <w:lang w:eastAsia="it-IT"/>
        </w:rPr>
        <w:t>Per strada è uno di quegli spettacoli dai quali esci con la mente piena di spunti, d</w:t>
      </w:r>
      <w:r w:rsidR="00D36064" w:rsidRPr="005C296E">
        <w:rPr>
          <w:rFonts w:ascii="Franklin Gothic Book" w:eastAsia="Times New Roman" w:hAnsi="Franklin Gothic Book" w:cs="Times New Roman"/>
          <w:iCs/>
          <w:sz w:val="24"/>
          <w:szCs w:val="24"/>
          <w:vertAlign w:val="superscript"/>
          <w:lang w:eastAsia="it-IT"/>
        </w:rPr>
        <w:t>i voglia di vivere e di poesia […]</w:t>
      </w:r>
      <w:r w:rsidRPr="005C296E">
        <w:rPr>
          <w:rFonts w:ascii="Franklin Gothic Book" w:eastAsia="Times New Roman" w:hAnsi="Franklin Gothic Book" w:cs="Times New Roman"/>
          <w:iCs/>
          <w:sz w:val="24"/>
          <w:szCs w:val="24"/>
          <w:vertAlign w:val="superscript"/>
          <w:lang w:eastAsia="it-IT"/>
        </w:rPr>
        <w:t xml:space="preserve"> Una storia incredibilmente attuale che trafigge lo spettatore (…) Un momento di riflessione, pacato ed educato, dalla straordinaria profondità.</w:t>
      </w:r>
      <w:r w:rsidRPr="005C296E">
        <w:rPr>
          <w:rFonts w:ascii="Franklin Gothic Book" w:eastAsia="Times New Roman" w:hAnsi="Franklin Gothic Book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5C296E"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  <w:t xml:space="preserve">Chiara Piva – </w:t>
      </w:r>
      <w:proofErr w:type="spellStart"/>
      <w:r w:rsidRPr="005C296E"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  <w:t>Revolart</w:t>
      </w:r>
      <w:proofErr w:type="spellEnd"/>
      <w:r w:rsidRPr="005C296E"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  <w:t xml:space="preserve"> </w:t>
      </w:r>
      <w:r w:rsidR="00441CE0" w:rsidRPr="005C296E">
        <w:rPr>
          <w:rFonts w:ascii="Franklin Gothic Book" w:eastAsia="Times New Roman" w:hAnsi="Franklin Gothic Book" w:cs="Times New Roman"/>
          <w:b/>
          <w:sz w:val="24"/>
          <w:szCs w:val="24"/>
          <w:vertAlign w:val="superscript"/>
          <w:lang w:eastAsia="it-IT"/>
        </w:rPr>
        <w:t xml:space="preserve">  </w:t>
      </w:r>
    </w:p>
    <w:p w:rsidR="009F5933" w:rsidRPr="005C296E" w:rsidRDefault="009F5933" w:rsidP="00441CE0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A7AA9" w:rsidRPr="005C296E" w:rsidRDefault="002A7AA9" w:rsidP="00441CE0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A7AA9" w:rsidRPr="005C296E" w:rsidRDefault="002A7AA9" w:rsidP="00441CE0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A7AA9" w:rsidRPr="005C296E" w:rsidSect="00675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3"/>
    <w:rsid w:val="00144C12"/>
    <w:rsid w:val="002A7AA9"/>
    <w:rsid w:val="00313802"/>
    <w:rsid w:val="00325E40"/>
    <w:rsid w:val="00441CE0"/>
    <w:rsid w:val="004B4691"/>
    <w:rsid w:val="005C296E"/>
    <w:rsid w:val="005C5E6E"/>
    <w:rsid w:val="0066370A"/>
    <w:rsid w:val="00675B28"/>
    <w:rsid w:val="00873182"/>
    <w:rsid w:val="0091057C"/>
    <w:rsid w:val="009929F8"/>
    <w:rsid w:val="009C2C41"/>
    <w:rsid w:val="009F5933"/>
    <w:rsid w:val="00A210CC"/>
    <w:rsid w:val="00C77E7F"/>
    <w:rsid w:val="00D36064"/>
    <w:rsid w:val="00E6329B"/>
    <w:rsid w:val="00EB3F3C"/>
    <w:rsid w:val="00EC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E538-3E41-BD41-A150-BC377D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B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6370A"/>
    <w:rPr>
      <w:i/>
      <w:iCs/>
    </w:rPr>
  </w:style>
  <w:style w:type="character" w:styleId="Enfasigrassetto">
    <w:name w:val="Strong"/>
    <w:basedOn w:val="Carpredefinitoparagrafo"/>
    <w:uiPriority w:val="22"/>
    <w:qFormat/>
    <w:rsid w:val="002A7AA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3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search?q=strehler&amp;FORM=AWRE" TargetMode="External"/><Relationship Id="rId4" Type="http://schemas.openxmlformats.org/officeDocument/2006/relationships/hyperlink" Target="https://www.google.it/search?q=kerouac&amp;spell=1&amp;sa=X&amp;ved=0ahUKEwiZ56yr153aAhXFLsAKHaNpBD0QkeECCCQoA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Barbini</dc:creator>
  <cp:lastModifiedBy>Microsoft Office User</cp:lastModifiedBy>
  <cp:revision>2</cp:revision>
  <cp:lastPrinted>2017-02-01T16:41:00Z</cp:lastPrinted>
  <dcterms:created xsi:type="dcterms:W3CDTF">2019-11-05T11:20:00Z</dcterms:created>
  <dcterms:modified xsi:type="dcterms:W3CDTF">2019-11-05T11:20:00Z</dcterms:modified>
</cp:coreProperties>
</file>