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F2" w:rsidRDefault="00D551F2">
      <w:pPr>
        <w:pStyle w:val="Nessunaspaziatura"/>
      </w:pPr>
    </w:p>
    <w:p w:rsidR="00D551F2" w:rsidRDefault="0066292D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Comunicato stampa</w:t>
      </w:r>
    </w:p>
    <w:p w:rsidR="00D551F2" w:rsidRDefault="0066292D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Sala Tre</w:t>
      </w:r>
    </w:p>
    <w:p w:rsidR="00D551F2" w:rsidRDefault="0066292D">
      <w:pPr>
        <w:spacing w:line="270" w:lineRule="atLeast"/>
        <w:textAlignment w:val="baseline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Dal 2 al 12 maggio 2019</w:t>
      </w:r>
    </w:p>
    <w:p w:rsidR="00D551F2" w:rsidRDefault="0066292D">
      <w:pPr>
        <w:spacing w:line="270" w:lineRule="atLeast"/>
        <w:textAlignment w:val="baseline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PER STRADA</w:t>
      </w:r>
    </w:p>
    <w:p w:rsidR="00D551F2" w:rsidRDefault="0066292D">
      <w:pPr>
        <w:spacing w:line="270" w:lineRule="atLeast"/>
        <w:textAlignment w:val="baseline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di </w:t>
      </w:r>
      <w:r>
        <w:rPr>
          <w:rFonts w:ascii="Franklin Gothic Book" w:hAnsi="Franklin Gothic Book"/>
          <w:b/>
          <w:sz w:val="24"/>
          <w:szCs w:val="24"/>
        </w:rPr>
        <w:t>Francesco Brandi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t>regia</w:t>
      </w:r>
      <w:r>
        <w:rPr>
          <w:rFonts w:ascii="Franklin Gothic Book" w:hAnsi="Franklin Gothic Book"/>
          <w:b/>
          <w:sz w:val="24"/>
          <w:szCs w:val="24"/>
        </w:rPr>
        <w:t xml:space="preserve"> Raphael Tobia Vogel</w:t>
      </w:r>
      <w:r>
        <w:rPr>
          <w:rFonts w:ascii="Franklin Gothic Book" w:hAnsi="Franklin Gothic Book"/>
          <w:sz w:val="24"/>
          <w:szCs w:val="24"/>
        </w:rPr>
        <w:br/>
        <w:t xml:space="preserve">con </w:t>
      </w:r>
      <w:r>
        <w:rPr>
          <w:rFonts w:ascii="Franklin Gothic Book" w:hAnsi="Franklin Gothic Book"/>
          <w:b/>
          <w:sz w:val="24"/>
          <w:szCs w:val="24"/>
        </w:rPr>
        <w:t>Francesco Brandi</w:t>
      </w:r>
      <w:r>
        <w:rPr>
          <w:rFonts w:ascii="Franklin Gothic Book" w:hAnsi="Franklin Gothic Book"/>
          <w:sz w:val="24"/>
          <w:szCs w:val="24"/>
        </w:rPr>
        <w:t xml:space="preserve"> e </w:t>
      </w:r>
      <w:r>
        <w:rPr>
          <w:rFonts w:ascii="Franklin Gothic Book" w:hAnsi="Franklin Gothic Book"/>
          <w:b/>
          <w:sz w:val="24"/>
          <w:szCs w:val="24"/>
        </w:rPr>
        <w:t>Francesco Sferrazza Papa</w:t>
      </w:r>
      <w:r>
        <w:rPr>
          <w:rFonts w:ascii="Franklin Gothic Book" w:hAnsi="Franklin Gothic Book"/>
          <w:sz w:val="24"/>
          <w:szCs w:val="24"/>
        </w:rPr>
        <w:br/>
        <w:t xml:space="preserve">produzione </w:t>
      </w:r>
      <w:r>
        <w:rPr>
          <w:rFonts w:ascii="Franklin Gothic Book" w:hAnsi="Franklin Gothic Book"/>
          <w:b/>
          <w:sz w:val="24"/>
          <w:szCs w:val="24"/>
        </w:rPr>
        <w:t>Teatro Franco Parenti</w:t>
      </w:r>
    </w:p>
    <w:p w:rsidR="00D551F2" w:rsidRDefault="0066292D">
      <w:pPr>
        <w:spacing w:line="270" w:lineRule="atLeast"/>
        <w:textAlignment w:val="baseline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>Durata: 1 ora e 20 minuti</w:t>
      </w:r>
    </w:p>
    <w:p w:rsidR="00D551F2" w:rsidRDefault="0066292D">
      <w:pPr>
        <w:pStyle w:val="Corpodeltesto"/>
        <w:textAlignment w:val="baseline"/>
      </w:pPr>
      <w:r>
        <w:rPr>
          <w:rStyle w:val="Enfasi"/>
          <w:rFonts w:ascii="Franklin Gothic Book" w:hAnsi="Franklin Gothic Book"/>
          <w:color w:val="000000"/>
          <w:sz w:val="24"/>
          <w:szCs w:val="24"/>
        </w:rPr>
        <w:t>Per Strada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 riporta sulla scena del 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>Parenti il binomio Brandi-Vogel, vincitori del premio Enriquez 2018 per regia e drammaturgia, con un affresco divertente, e insieme tragico, dei trentenni di oggi, incapaci di trovare una collocazione nella vita e convinti dell’impossibilità di cambiarla.</w:t>
      </w:r>
    </w:p>
    <w:p w:rsidR="00D551F2" w:rsidRDefault="0066292D">
      <w:pPr>
        <w:pStyle w:val="Corpodeltesto"/>
        <w:widowControl/>
        <w:spacing w:after="120"/>
        <w:rPr>
          <w:rFonts w:ascii="Franklin Gothic Book" w:hAnsi="Franklin Gothic Book"/>
          <w:i w:val="0"/>
          <w:color w:val="000000"/>
          <w:sz w:val="24"/>
          <w:szCs w:val="24"/>
        </w:rPr>
      </w:pP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In una sera d’inverno sotto una fitta nevicata, intro perfetto ad un racconto scenico di malinconica grazia, due ragazzi infreddoliti si incontrano casualmente per strada. Paul, cresciuto e viziato nella bambagia, sta per sposare una donna che non ama per 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>volere della famiglia. Jack, povero e abbandonato da tutti, è deciso a farla finita. I due iniziano a fare amicizia e scoprono la possibilità di unire le proprie esistenze infelici alla ricerca di una consolazione e di un cambiamento esistenziale. La strad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>a è il luogo di incontro fra Paul e Jack ma è anche e soprattutto la strada della vita dei personaggi, quella smarrita; è il cammino, le ore che passano inesorabili, trasformando questo scontro casuale di due solitudini in un incontro che modificherà per s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>empre le loro vite. Una generazione indecisa su tutto, l’incapacità totale di gestire le proprie ansie e le proprie sconfitte, un sotterraneo desiderio di farla finita e un incontro on the road.</w:t>
      </w:r>
    </w:p>
    <w:p w:rsidR="00D551F2" w:rsidRDefault="0066292D">
      <w:pPr>
        <w:spacing w:line="270" w:lineRule="atLeast"/>
        <w:textAlignment w:val="baseline"/>
      </w:pPr>
      <w:r>
        <w:rPr>
          <w:rFonts w:ascii="Franklin Gothic Book" w:hAnsi="Franklin Gothic Book"/>
          <w:b/>
          <w:sz w:val="24"/>
          <w:szCs w:val="24"/>
        </w:rPr>
        <w:t>ORARI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 w:cs="Arial"/>
          <w:color w:val="1A1A1A"/>
        </w:rPr>
        <w:t xml:space="preserve">martedì h 19:30 mercoledì h 20:15 giovedì h 20:30 </w:t>
      </w:r>
      <w:r>
        <w:rPr>
          <w:rFonts w:ascii="Franklin Gothic Book" w:hAnsi="Franklin Gothic Book" w:cs="Arial"/>
          <w:color w:val="1A1A1A"/>
        </w:rPr>
        <w:t>vener</w:t>
      </w:r>
      <w:r>
        <w:rPr>
          <w:rFonts w:ascii="Franklin Gothic Book" w:hAnsi="Franklin Gothic Book" w:cs="Arial"/>
          <w:color w:val="1A1A1A"/>
        </w:rPr>
        <w:t>dì h 21:00 sabato h 20:00 domenica h 16:45</w:t>
      </w:r>
    </w:p>
    <w:p w:rsidR="00D551F2" w:rsidRDefault="0066292D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PREZZO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t>Intero &gt; 30€ + prev.</w:t>
      </w:r>
      <w:r>
        <w:rPr>
          <w:rFonts w:ascii="Franklin Gothic Book" w:hAnsi="Franklin Gothic Book"/>
          <w:sz w:val="24"/>
          <w:szCs w:val="24"/>
        </w:rPr>
        <w:br/>
      </w:r>
      <w:bookmarkStart w:id="0" w:name="_GoBack"/>
      <w:bookmarkEnd w:id="0"/>
      <w:r>
        <w:rPr>
          <w:rFonts w:ascii="Franklin Gothic Book" w:hAnsi="Franklin Gothic Book"/>
          <w:sz w:val="24"/>
          <w:szCs w:val="24"/>
        </w:rPr>
        <w:t>Ridotto Over65/Under26 &gt; 18€ + prev.</w:t>
      </w:r>
      <w:r>
        <w:rPr>
          <w:rFonts w:ascii="Franklin Gothic Book" w:hAnsi="Franklin Gothic Book"/>
          <w:sz w:val="24"/>
          <w:szCs w:val="24"/>
        </w:rPr>
        <w:br/>
        <w:t>Convenzioni* &gt; 21€ + prev.</w:t>
      </w:r>
      <w:r>
        <w:rPr>
          <w:rFonts w:ascii="Franklin Gothic Book" w:hAnsi="Franklin Gothic Book"/>
          <w:sz w:val="24"/>
          <w:szCs w:val="24"/>
        </w:rPr>
        <w:br/>
        <w:t>* le convenzioni sono valide tutti i giorni, esclusi venerdì e sabato.</w:t>
      </w:r>
      <w:r>
        <w:rPr>
          <w:rFonts w:ascii="Franklin Gothic Book" w:hAnsi="Franklin Gothic Book"/>
          <w:sz w:val="24"/>
          <w:szCs w:val="24"/>
        </w:rPr>
        <w:br/>
      </w:r>
    </w:p>
    <w:p w:rsidR="00D551F2" w:rsidRDefault="0066292D">
      <w:pPr>
        <w:tabs>
          <w:tab w:val="left" w:pos="2529"/>
        </w:tabs>
        <w:spacing w:line="270" w:lineRule="atLeast"/>
        <w:textAlignment w:val="baseline"/>
      </w:pPr>
      <w:r>
        <w:rPr>
          <w:rFonts w:ascii="Franklin Gothic Book" w:hAnsi="Franklin Gothic Book"/>
          <w:b/>
          <w:sz w:val="20"/>
          <w:szCs w:val="20"/>
        </w:rPr>
        <w:t>Informazioni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Biglietteria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tel. 0259995206</w:t>
      </w:r>
      <w:r>
        <w:rPr>
          <w:rFonts w:ascii="Franklin Gothic Book" w:hAnsi="Franklin Gothic Book"/>
          <w:b/>
          <w:sz w:val="20"/>
          <w:szCs w:val="20"/>
        </w:rPr>
        <w:br/>
      </w:r>
      <w:hyperlink r:id="rId6">
        <w:r>
          <w:rPr>
            <w:rStyle w:val="CollegamentoInternet"/>
            <w:rFonts w:ascii="Franklin Gothic Book" w:hAnsi="Franklin Gothic Book"/>
            <w:color w:val="auto"/>
            <w:sz w:val="20"/>
            <w:szCs w:val="20"/>
            <w:u w:val="none"/>
          </w:rPr>
          <w:t>biglietteria@teatrofrancoparenti.com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br/>
      </w:r>
      <w:hyperlink r:id="rId7">
        <w:r>
          <w:rPr>
            <w:rStyle w:val="CollegamentoInternet"/>
            <w:rFonts w:ascii="Franklin Gothic Book" w:hAnsi="Franklin Gothic Book"/>
            <w:sz w:val="20"/>
            <w:szCs w:val="20"/>
          </w:rPr>
          <w:t>Biglietteria on line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br/>
      </w:r>
      <w:hyperlink r:id="rId8">
        <w:r>
          <w:rPr>
            <w:rStyle w:val="CollegamentoInternet"/>
            <w:rFonts w:ascii="Franklin Gothic Book" w:hAnsi="Franklin Gothic Book"/>
            <w:sz w:val="20"/>
            <w:szCs w:val="20"/>
          </w:rPr>
          <w:t>www.teatrofrancoparenti.i</w:t>
        </w:r>
        <w:r>
          <w:rPr>
            <w:rStyle w:val="CollegamentoInternet"/>
            <w:rFonts w:ascii="Franklin Gothic Book" w:hAnsi="Franklin Gothic Book"/>
            <w:sz w:val="20"/>
            <w:szCs w:val="20"/>
          </w:rPr>
          <w:t>t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br/>
      </w:r>
      <w:r>
        <w:rPr>
          <w:rFonts w:ascii="Franklin Gothic Book" w:hAnsi="Franklin Gothic Book"/>
          <w:b/>
          <w:sz w:val="20"/>
          <w:szCs w:val="20"/>
        </w:rPr>
        <w:t>App</w:t>
      </w:r>
      <w:r>
        <w:rPr>
          <w:rFonts w:ascii="Franklin Gothic Book" w:hAnsi="Franklin Gothic Book"/>
          <w:sz w:val="20"/>
          <w:szCs w:val="20"/>
        </w:rPr>
        <w:t xml:space="preserve"> Teatro Franco Parenti </w:t>
      </w:r>
      <w:r>
        <w:rPr>
          <w:rFonts w:ascii="Franklin Gothic Book" w:hAnsi="Franklin Gothic Book"/>
          <w:sz w:val="20"/>
          <w:szCs w:val="20"/>
        </w:rPr>
        <w:br/>
      </w:r>
      <w:r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Via Pier Lombardo 14 - 20135 Milano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Tel. 02 59995219/217</w:t>
      </w:r>
      <w:r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 xml:space="preserve">Mail </w:t>
      </w:r>
      <w:hyperlink r:id="rId9">
        <w:r>
          <w:rPr>
            <w:rStyle w:val="CollegamentoInternet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  <w:r>
        <w:rPr>
          <w:rStyle w:val="CollegamentoInternet"/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/>
          <w:i/>
          <w:iCs/>
          <w:sz w:val="20"/>
          <w:szCs w:val="20"/>
        </w:rPr>
        <w:t xml:space="preserve">Visita la nostra </w:t>
      </w:r>
      <w:hyperlink r:id="rId10">
        <w:r>
          <w:rPr>
            <w:rStyle w:val="CollegamentoInternet"/>
            <w:rFonts w:ascii="Franklin Gothic Book" w:hAnsi="Franklin Gothic Book"/>
            <w:i/>
            <w:iCs/>
            <w:sz w:val="20"/>
            <w:szCs w:val="20"/>
          </w:rPr>
          <w:t>Area Press</w:t>
        </w:r>
      </w:hyperlink>
    </w:p>
    <w:sectPr w:rsidR="00D551F2" w:rsidSect="00D551F2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1F2" w:rsidRDefault="00D551F2" w:rsidP="00D551F2">
      <w:pPr>
        <w:spacing w:after="0" w:line="240" w:lineRule="auto"/>
      </w:pPr>
      <w:r>
        <w:separator/>
      </w:r>
    </w:p>
  </w:endnote>
  <w:endnote w:type="continuationSeparator" w:id="0">
    <w:p w:rsidR="00D551F2" w:rsidRDefault="00D551F2" w:rsidP="00D5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charset w:val="00"/>
    <w:family w:val="roman"/>
    <w:pitch w:val="variable"/>
    <w:sig w:usb0="00000000" w:usb1="00000000" w:usb2="00000000" w:usb3="00000000" w:csb0="00000000" w:csb1="00000000"/>
  </w:font>
  <w:font w:name="Palatino">
    <w:altName w:val="Book Antiqua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F2" w:rsidRDefault="00D551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1F2" w:rsidRDefault="00D551F2" w:rsidP="00D551F2">
      <w:pPr>
        <w:spacing w:after="0" w:line="240" w:lineRule="auto"/>
      </w:pPr>
      <w:r>
        <w:separator/>
      </w:r>
    </w:p>
  </w:footnote>
  <w:footnote w:type="continuationSeparator" w:id="0">
    <w:p w:rsidR="00D551F2" w:rsidRDefault="00D551F2" w:rsidP="00D5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F2" w:rsidRDefault="0066292D">
    <w:pPr>
      <w:pStyle w:val="Header"/>
    </w:pPr>
    <w:r>
      <w:rPr>
        <w:noProof/>
        <w:lang w:eastAsia="it-IT"/>
      </w:rPr>
      <w:drawing>
        <wp:inline distT="0" distB="0" distL="0" distR="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51F2" w:rsidRDefault="00D551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1F2"/>
    <w:rsid w:val="0066292D"/>
    <w:rsid w:val="00D5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837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link w:val="Titolo1Carattere"/>
    <w:uiPriority w:val="9"/>
    <w:qFormat/>
    <w:rsid w:val="00C72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4">
    <w:name w:val="Heading 4"/>
    <w:basedOn w:val="Normale"/>
    <w:link w:val="Titolo4Carattere"/>
    <w:uiPriority w:val="9"/>
    <w:qFormat/>
    <w:rsid w:val="00D120D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6">
    <w:name w:val="Heading 6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Footer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Heading4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Heading6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Heading2"/>
    <w:uiPriority w:val="9"/>
    <w:semiHidden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Heading1"/>
    <w:uiPriority w:val="9"/>
    <w:qFormat/>
    <w:rsid w:val="00C7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D551F2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D551F2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D551F2"/>
    <w:rPr>
      <w:rFonts w:ascii="Franklin Gothic Book" w:hAnsi="Franklin Gothic Book" w:cs="Franklin Gothic Book"/>
      <w:sz w:val="20"/>
      <w:szCs w:val="20"/>
    </w:rPr>
  </w:style>
  <w:style w:type="character" w:customStyle="1" w:styleId="ListLabel4">
    <w:name w:val="ListLabel 4"/>
    <w:qFormat/>
    <w:rsid w:val="00D551F2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D551F2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D551F2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D551F2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D551F2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D551F2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D551F2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D551F2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D551F2"/>
    <w:rPr>
      <w:rFonts w:ascii="Franklin Gothic Book" w:hAnsi="Franklin Gothic Book" w:cs="Franklin Gothic Book"/>
      <w:sz w:val="20"/>
      <w:szCs w:val="20"/>
    </w:rPr>
  </w:style>
  <w:style w:type="character" w:customStyle="1" w:styleId="ListLabel13">
    <w:name w:val="ListLabel 13"/>
    <w:qFormat/>
    <w:rsid w:val="00D551F2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4">
    <w:name w:val="ListLabel 14"/>
    <w:qFormat/>
    <w:rsid w:val="00D551F2"/>
    <w:rPr>
      <w:rFonts w:ascii="Franklin Gothic Book" w:hAnsi="Franklin Gothic Book"/>
      <w:sz w:val="20"/>
      <w:szCs w:val="20"/>
    </w:rPr>
  </w:style>
  <w:style w:type="character" w:customStyle="1" w:styleId="ListLabel15">
    <w:name w:val="ListLabel 15"/>
    <w:qFormat/>
    <w:rsid w:val="00D551F2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deltesto"/>
    <w:qFormat/>
    <w:rsid w:val="00D551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F41FBF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kern w:val="2"/>
      <w:lang w:eastAsia="zh-CN"/>
    </w:rPr>
  </w:style>
  <w:style w:type="paragraph" w:styleId="Elenco">
    <w:name w:val="List"/>
    <w:basedOn w:val="Corpodeltesto"/>
    <w:rsid w:val="00D551F2"/>
    <w:rPr>
      <w:rFonts w:cs="Arial"/>
    </w:rPr>
  </w:style>
  <w:style w:type="paragraph" w:customStyle="1" w:styleId="Caption">
    <w:name w:val="Caption"/>
    <w:basedOn w:val="Normale"/>
    <w:qFormat/>
    <w:rsid w:val="00D551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D551F2"/>
    <w:pPr>
      <w:suppressLineNumbers/>
    </w:pPr>
    <w:rPr>
      <w:rFonts w:cs="Ari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after="0" w:line="241" w:lineRule="atLeast"/>
    </w:pPr>
    <w:rPr>
      <w:rFonts w:ascii="Minion Pro" w:hAnsi="Minion Pro"/>
      <w:sz w:val="24"/>
      <w:szCs w:val="24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after="0" w:line="241" w:lineRule="atLeast"/>
    </w:pPr>
    <w:rPr>
      <w:rFonts w:ascii="ITC Franklin Gothic Std Book" w:eastAsia="Calibri" w:hAnsi="ITC Franklin Gothic Std Book" w:cs="ITC Franklin Gothic Std Book"/>
      <w:kern w:val="2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30x60">
    <w:name w:val="30 x 60"/>
    <w:basedOn w:val="Normale"/>
    <w:qFormat/>
    <w:rsid w:val="0063754A"/>
    <w:pPr>
      <w:spacing w:after="0" w:line="360" w:lineRule="auto"/>
      <w:ind w:right="578"/>
      <w:jc w:val="both"/>
    </w:pPr>
    <w:rPr>
      <w:rFonts w:ascii="Palatino" w:eastAsia="Times New Roman" w:hAnsi="Palatino" w:cs="Palatino"/>
      <w:sz w:val="28"/>
      <w:szCs w:val="3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francoparenti.i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ptix3.mioticket.it/TeatroParenti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glietteria@teatrofrancoparenti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ress.teatrofrancoparent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tampa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348</Words>
  <Characters>1986</Characters>
  <Application>Microsoft Office Word</Application>
  <DocSecurity>0</DocSecurity>
  <Lines>16</Lines>
  <Paragraphs>4</Paragraphs>
  <ScaleCrop>false</ScaleCrop>
  <Company>Hewlett-Packard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dc:description/>
  <cp:lastModifiedBy>nodarim</cp:lastModifiedBy>
  <cp:revision>83</cp:revision>
  <cp:lastPrinted>2017-09-25T09:02:00Z</cp:lastPrinted>
  <dcterms:created xsi:type="dcterms:W3CDTF">2017-04-03T09:28:00Z</dcterms:created>
  <dcterms:modified xsi:type="dcterms:W3CDTF">2019-04-15T13:02:00Z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