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  <w:lang w:val="en-US"/>
        </w:rPr>
        <w:t>Comunicato stampa</w:t>
        <w:br/>
        <w:br/>
      </w:r>
      <w:r>
        <w:rPr>
          <w:rFonts w:ascii="Franklin Gothic Book" w:hAnsi="Franklin Gothic Book"/>
          <w:sz w:val="24"/>
          <w:szCs w:val="24"/>
        </w:rPr>
        <w:t>Sala Grande</w:t>
        <w:br/>
      </w:r>
      <w:r>
        <w:rPr>
          <w:rFonts w:ascii="Franklin Gothic Book" w:hAnsi="Franklin Gothic Book"/>
          <w:b/>
          <w:sz w:val="24"/>
          <w:szCs w:val="24"/>
        </w:rPr>
        <w:t>Martedì 5 Marzo h 21:00</w:t>
      </w:r>
    </w:p>
    <w:p>
      <w:pPr>
        <w:pStyle w:val="Titolo1"/>
        <w:spacing w:lineRule="auto" w:line="240"/>
        <w:textAlignment w:val="baseline"/>
        <w:rPr>
          <w:rFonts w:ascii="Franklin Gothic Book" w:hAnsi="Franklin Gothic Book"/>
          <w:color w:val="1A1A1A"/>
          <w:sz w:val="32"/>
          <w:szCs w:val="32"/>
          <w:lang w:val="en-US"/>
        </w:rPr>
      </w:pPr>
      <w:r>
        <w:rPr>
          <w:rFonts w:ascii="Franklin Gothic Book" w:hAnsi="Franklin Gothic Book"/>
          <w:color w:val="000000"/>
          <w:sz w:val="32"/>
          <w:szCs w:val="32"/>
          <w:lang w:val="en-US"/>
        </w:rPr>
        <w:t>Bernard-Henri Lévy</w:t>
      </w:r>
    </w:p>
    <w:p>
      <w:pPr>
        <w:pStyle w:val="Titolo1"/>
        <w:spacing w:lineRule="auto" w:line="240"/>
        <w:textAlignment w:val="baseline"/>
        <w:rPr>
          <w:rFonts w:ascii="Franklin Gothic Book" w:hAnsi="Franklin Gothic Book"/>
          <w:color w:val="1A1A1A"/>
          <w:sz w:val="28"/>
          <w:szCs w:val="28"/>
          <w:lang w:val="en-US"/>
        </w:rPr>
      </w:pPr>
      <w:r>
        <w:rPr>
          <w:rFonts w:ascii="Franklin Gothic Book" w:hAnsi="Franklin Gothic Book"/>
          <w:color w:val="1A1A1A"/>
          <w:sz w:val="28"/>
          <w:szCs w:val="28"/>
          <w:lang w:val="en-US"/>
        </w:rPr>
        <w:t>LOOKING FOR EU</w:t>
      </w:r>
      <w:bookmarkStart w:id="0" w:name="_GoBack"/>
      <w:bookmarkEnd w:id="0"/>
      <w:r>
        <w:rPr>
          <w:rFonts w:ascii="Franklin Gothic Book" w:hAnsi="Franklin Gothic Book"/>
          <w:color w:val="1A1A1A"/>
          <w:sz w:val="28"/>
          <w:szCs w:val="28"/>
          <w:lang w:val="en-US"/>
        </w:rPr>
        <w:t>ROPE</w:t>
      </w:r>
    </w:p>
    <w:p>
      <w:pPr>
        <w:pStyle w:val="Corpodeltesto"/>
        <w:textAlignment w:val="baseline"/>
        <w:rPr/>
      </w:pPr>
      <w:r>
        <w:rPr>
          <w:rFonts w:ascii="Franklin Gothic Book" w:hAnsi="Franklin Gothic Book"/>
          <w:bCs/>
          <w:i w:val="false"/>
          <w:color w:val="000000"/>
          <w:sz w:val="24"/>
          <w:szCs w:val="24"/>
        </w:rPr>
        <w:t xml:space="preserve">di e con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Bernard-Henri Lévy</w:t>
        <w:br/>
      </w:r>
      <w:r>
        <w:rPr>
          <w:rFonts w:ascii="Franklin Gothic Book" w:hAnsi="Franklin Gothic Book"/>
          <w:bCs/>
          <w:i w:val="false"/>
          <w:color w:val="000000"/>
        </w:rPr>
        <w:t xml:space="preserve">regia di </w:t>
      </w:r>
      <w:r>
        <w:rPr>
          <w:rFonts w:cs="Times New Roman" w:ascii="Franklin Gothic Book" w:hAnsi="Franklin Gothic Book"/>
          <w:i w:val="false"/>
        </w:rPr>
        <w:t>Maria de França</w:t>
      </w:r>
    </w:p>
    <w:p>
      <w:pPr>
        <w:pStyle w:val="Corpodeltesto"/>
        <w:textAlignment w:val="baseline"/>
        <w:rPr>
          <w:rFonts w:ascii="Franklin Gothic Book" w:hAnsi="Franklin Gothic Book" w:cs="Times New Roman"/>
          <w:i w:val="false"/>
          <w:i w:val="false"/>
        </w:rPr>
      </w:pPr>
      <w:r>
        <w:rPr>
          <w:rFonts w:cs="Times New Roman" w:ascii="Franklin Gothic Book" w:hAnsi="Franklin Gothic Book"/>
          <w:i w:val="false"/>
        </w:rPr>
        <w:t>musiche di Nicolas Ker</w:t>
      </w:r>
    </w:p>
    <w:p>
      <w:pPr>
        <w:pStyle w:val="Corpodeltesto"/>
        <w:textAlignment w:val="baseline"/>
        <w:rPr>
          <w:rFonts w:ascii="Franklin Gothic Book" w:hAnsi="Franklin Gothic Book" w:cs="Times New Roman"/>
          <w:i w:val="false"/>
          <w:i w:val="false"/>
        </w:rPr>
      </w:pPr>
      <w:r>
        <w:rPr>
          <w:rFonts w:cs="Times New Roman" w:ascii="Franklin Gothic Book" w:hAnsi="Franklin Gothic Book"/>
          <w:i w:val="false"/>
        </w:rPr>
        <w:t>scene di Vincent Darré</w:t>
      </w:r>
    </w:p>
    <w:p>
      <w:pPr>
        <w:pStyle w:val="Corpodeltesto"/>
        <w:widowControl/>
        <w:spacing w:lineRule="atLeast" w:line="270" w:before="0" w:after="120"/>
        <w:rPr>
          <w:rFonts w:ascii="Franklin Gothic Book" w:hAnsi="Franklin Gothic Book"/>
          <w:b/>
          <w:b/>
          <w:bCs/>
          <w:i w:val="false"/>
          <w:i w:val="false"/>
          <w:color w:val="000000"/>
          <w:sz w:val="24"/>
          <w:szCs w:val="24"/>
        </w:rPr>
      </w:pP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La règle du jeu</w:t>
      </w:r>
      <w:r>
        <w:rPr>
          <w:rFonts w:ascii="Franklin Gothic Book" w:hAnsi="Franklin Gothic Book"/>
          <w:i w:val="false"/>
          <w:color w:val="000000"/>
          <w:sz w:val="24"/>
          <w:szCs w:val="24"/>
        </w:rPr>
        <w:t xml:space="preserve"> e </w:t>
      </w:r>
      <w:r>
        <w:rPr>
          <w:rFonts w:ascii="Franklin Gothic Book" w:hAnsi="Franklin Gothic Book"/>
          <w:b/>
          <w:bCs/>
          <w:i w:val="false"/>
          <w:color w:val="000000"/>
          <w:sz w:val="24"/>
          <w:szCs w:val="24"/>
        </w:rPr>
        <w:t>Quartier libre</w:t>
      </w:r>
    </w:p>
    <w:p>
      <w:pPr>
        <w:pStyle w:val="Titolo4"/>
        <w:spacing w:before="100" w:after="10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Una pièce scritta e interpretata dallo scrittore e filosofo francese Bernard-Henri Lévy in difesa della democrazia di un’Europa in pericolo di fronte al crescere dei nazionalismi e populismi. </w:t>
      </w:r>
      <w:r>
        <w:rPr>
          <w:rStyle w:val="Enfasi"/>
          <w:rFonts w:ascii="Franklin Gothic Book" w:hAnsi="Franklin Gothic Book"/>
          <w:i w:val="false"/>
          <w:color w:val="000000"/>
        </w:rPr>
        <w:t>Un</w:t>
      </w:r>
      <w:r>
        <w:rPr>
          <w:rStyle w:val="Enfasi"/>
          <w:rFonts w:ascii="Franklin Gothic Book" w:hAnsi="Franklin Gothic Book"/>
          <w:i w:val="false"/>
          <w:iCs w:val="false"/>
          <w:color w:val="000000"/>
        </w:rPr>
        <w:t>a</w:t>
      </w:r>
      <w:r>
        <w:rPr>
          <w:rStyle w:val="Enfasi"/>
          <w:rFonts w:ascii="Franklin Gothic Book" w:hAnsi="Franklin Gothic Book"/>
          <w:i w:val="false"/>
          <w:color w:val="000000"/>
        </w:rPr>
        <w:t xml:space="preserve"> tournée come appello. Un viaggio come invito alla reazione in </w:t>
      </w:r>
      <w:r>
        <w:rPr>
          <w:rFonts w:ascii="Franklin Gothic Book" w:hAnsi="Franklin Gothic Book"/>
        </w:rPr>
        <w:t>20 città e capitali di un’Europa in campagna elettorale. Prima tappa, Milano.</w:t>
      </w:r>
    </w:p>
    <w:p>
      <w:pPr>
        <w:pStyle w:val="Normal"/>
        <w:spacing w:lineRule="auto" w:line="240" w:beforeAutospacing="1" w:afterAutospacing="1"/>
        <w:rPr>
          <w:rFonts w:ascii="Franklin Gothic Book" w:hAnsi="Franklin Gothic Book" w:cs="Times New Roman"/>
          <w:sz w:val="24"/>
          <w:szCs w:val="24"/>
          <w:lang w:eastAsia="it-IT"/>
        </w:rPr>
      </w:pPr>
      <w:r>
        <w:rPr>
          <w:rFonts w:cs="Times New Roman" w:ascii="Franklin Gothic Book" w:hAnsi="Franklin Gothic Book"/>
          <w:sz w:val="24"/>
          <w:szCs w:val="24"/>
          <w:lang w:eastAsia="it-IT"/>
        </w:rPr>
        <w:t>È il monologo interiore di un intellettuale che, relegato in una camera d’albergo a Sarajevo, ha a disposizione 90 minuti per scrivere un discorso sull’Europa.</w:t>
        <w:br/>
        <w:t>Comincerà dalla mitologia greca? Dalla filosofia tedesca? Dal modo in cui l’Idea d’Europa ha, da mezzo secolo, fatto la guerra alla guerra, alla tirannia totalitaria, alla miseria?</w:t>
        <w:br/>
        <w:t>Purtroppo, gli vengono in mente solo le immagini desolanti di un vecchio continente sommerso da un’ondata nazionalista, razzista, xenofoba e antisemita senza precedenti dagli anni Trenta.</w:t>
      </w:r>
    </w:p>
    <w:p>
      <w:pPr>
        <w:pStyle w:val="Normal"/>
        <w:spacing w:lineRule="auto" w:line="240" w:beforeAutospacing="1" w:afterAutospacing="1"/>
        <w:rPr>
          <w:rFonts w:ascii="Franklin Gothic Book" w:hAnsi="Franklin Gothic Book" w:cs="Times New Roman"/>
          <w:sz w:val="24"/>
          <w:szCs w:val="24"/>
          <w:lang w:eastAsia="it-IT"/>
        </w:rPr>
      </w:pPr>
      <w:r>
        <w:rPr>
          <w:rFonts w:cs="Times New Roman" w:ascii="Franklin Gothic Book" w:hAnsi="Franklin Gothic Book"/>
          <w:sz w:val="24"/>
          <w:szCs w:val="24"/>
          <w:lang w:eastAsia="it-IT"/>
        </w:rPr>
        <w:t>Sta per gettare la spugna quando, al quinto atto, avviene un colpo di scena poetico in cui i cari fantasmi di Dante, Goethe e Václav Havel vengono a ricordargli che il peggio non è ancora certo e che resta ancora una via per uscire dal populismo.</w:t>
      </w:r>
    </w:p>
    <w:p>
      <w:pPr>
        <w:pStyle w:val="Normal"/>
        <w:spacing w:lineRule="auto" w:line="240" w:beforeAutospacing="1" w:afterAutospacing="1"/>
        <w:rPr>
          <w:rFonts w:ascii="Franklin Gothic Book" w:hAnsi="Franklin Gothic Book" w:cs="Times New Roman"/>
          <w:sz w:val="24"/>
          <w:szCs w:val="24"/>
          <w:lang w:eastAsia="it-IT"/>
        </w:rPr>
      </w:pPr>
      <w:r>
        <w:rPr>
          <w:rFonts w:cs="Times New Roman" w:ascii="Franklin Gothic Book" w:hAnsi="Franklin Gothic Book"/>
          <w:sz w:val="24"/>
          <w:szCs w:val="24"/>
          <w:lang w:eastAsia="it-IT"/>
        </w:rPr>
        <w:t xml:space="preserve">Ode a quest’Europa sognata, tentativo di far risorgere lo spirito di Spinoza, dei romanzieri dell’Impero austro-ungarico, di Lech Walesa o di Picasso, </w:t>
      </w:r>
      <w:r>
        <w:rPr>
          <w:rFonts w:cs="Times New Roman" w:ascii="Franklin Gothic Book" w:hAnsi="Franklin Gothic Book"/>
          <w:i/>
          <w:iCs/>
          <w:sz w:val="24"/>
          <w:szCs w:val="24"/>
          <w:lang w:eastAsia="it-IT"/>
        </w:rPr>
        <w:t>Looking for Europe</w:t>
      </w:r>
      <w:r>
        <w:rPr>
          <w:rFonts w:cs="Times New Roman" w:ascii="Franklin Gothic Book" w:hAnsi="Franklin Gothic Book"/>
          <w:sz w:val="24"/>
          <w:szCs w:val="24"/>
          <w:lang w:eastAsia="it-IT"/>
        </w:rPr>
        <w:t xml:space="preserve"> è una “performance” che, a qualche settimana dalle elezioni europee, invita alla resistenza e alla speranza.</w:t>
      </w:r>
    </w:p>
    <w:p>
      <w:pPr>
        <w:pStyle w:val="Titolo4"/>
        <w:rPr>
          <w:rFonts w:ascii="Franklin Gothic Book" w:hAnsi="Franklin Gothic Book"/>
          <w:bCs w:val="false"/>
          <w:color w:val="000000"/>
        </w:rPr>
      </w:pPr>
      <w:r>
        <w:rPr>
          <w:rFonts w:ascii="Franklin Gothic Book" w:hAnsi="Franklin Gothic Book"/>
          <w:b w:val="false"/>
        </w:rPr>
        <w:t xml:space="preserve">Le rappresentazioni italiane di </w:t>
      </w:r>
      <w:r>
        <w:rPr>
          <w:rFonts w:ascii="Franklin Gothic Book" w:hAnsi="Franklin Gothic Book"/>
          <w:b w:val="false"/>
          <w:i/>
        </w:rPr>
        <w:t>Looking for Europe</w:t>
      </w:r>
      <w:r>
        <w:rPr>
          <w:rFonts w:ascii="Franklin Gothic Book" w:hAnsi="Franklin Gothic Book"/>
          <w:b w:val="false"/>
        </w:rPr>
        <w:t xml:space="preserve"> fanno parte di un tour teatrale che include 20 città in Europa. Dal 5 marzo al 20 maggio 2019, Bernard Henri-Lévy viaggerà in tutto il continente nelle diverse capitali e città europee. In ogni città il testo sarà adattato alla situazione specifica del paese.</w:t>
        <w:br/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“</w:t>
      </w:r>
      <w:r>
        <w:rPr>
          <w:rFonts w:ascii="Franklin Gothic Book" w:hAnsi="Franklin Gothic Book"/>
          <w:bCs/>
          <w:color w:val="000000"/>
          <w:sz w:val="24"/>
          <w:szCs w:val="24"/>
        </w:rPr>
        <w:t>L’Europa è in pericolo.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I nazionalismi trionfano.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È una battaglia di civilizzazione, una lotta accanita tra Lei e Loro, che si apre oggi. 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Ed è a Milano, al Teatro Parenti, questo 5 marzo 2019, che io, un filosofo francese, profondamente innamorato dell’Italia, ho deciso di lanciarla.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Il popolo contro i populismi : è questa la sfida.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Il popolo che unisce, il populismo che distrugge : è questa l’alternativa.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Non salveremo il popolo uccidendo la democrazia : è questa la mia risposta ai Salvini, agli Orban, all’ala lepenista dei gilet gialli.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Il populismo vi sorride? È per mangiarvi meglio. Questo è l’avvertimento che con questo testo voglio lanciare ai cittadini dell’Europa e di Milano.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E dirò anche questo :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Guerra a tutti i populismi e a tutti i nazionalismi.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L’Europa vincerà, il populismo crollerà!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Insieme per il popolo e per l’Europa!</w:t>
      </w:r>
    </w:p>
    <w:p>
      <w:pPr>
        <w:pStyle w:val="Corpodeltesto"/>
        <w:textAlignment w:val="baseline"/>
        <w:rPr>
          <w:rFonts w:ascii="Franklin Gothic Book" w:hAnsi="Franklin Gothic Book"/>
          <w:bCs/>
          <w:color w:val="000000"/>
          <w:sz w:val="24"/>
          <w:szCs w:val="24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Contro il populismo e il cancro del nazionalismo”</w:t>
      </w:r>
    </w:p>
    <w:p>
      <w:pPr>
        <w:pStyle w:val="Corpodeltesto"/>
        <w:widowControl/>
        <w:spacing w:lineRule="atLeast" w:line="270" w:before="0" w:after="120"/>
        <w:jc w:val="right"/>
        <w:rPr>
          <w:rFonts w:ascii="Franklin Gothic Book" w:hAnsi="Franklin Gothic Book"/>
          <w:b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>Bernard-Henri Lévy</w:t>
      </w:r>
    </w:p>
    <w:p>
      <w:pPr>
        <w:pStyle w:val="Normal"/>
        <w:spacing w:lineRule="auto" w:line="240"/>
        <w:textAlignment w:val="baseline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Franklin Gothic Book" w:hAnsi="Franklin Gothic Book" w:eastAsia="Times New Roman" w:cs="Times New Roman"/>
          <w:lang w:eastAsia="it-IT"/>
        </w:rPr>
      </w:pPr>
      <w:r>
        <w:rPr>
          <w:rFonts w:eastAsia="Times New Roman" w:cs="Times New Roman" w:ascii="Franklin Gothic Book" w:hAnsi="Franklin Gothic Book"/>
          <w:b/>
          <w:bCs/>
          <w:lang w:eastAsia="it-IT"/>
        </w:rPr>
        <w:t>Bernard-Henri Lévy</w:t>
      </w:r>
      <w:r>
        <w:rPr>
          <w:rFonts w:eastAsia="Times New Roman" w:cs="Times New Roman" w:ascii="Franklin Gothic Book" w:hAnsi="Franklin Gothic Book"/>
          <w:lang w:eastAsia="it-IT"/>
        </w:rPr>
        <w:t xml:space="preserve"> è filosofo, giornalista, attivista e regista. Da oltre 40 anni la sua voce si leva con forza sui temi della morale e della contemporaneità. Ha scritto più di trenta libri, da </w:t>
      </w:r>
      <w:r>
        <w:rPr>
          <w:rFonts w:eastAsia="Times New Roman" w:cs="Times New Roman" w:ascii="Franklin Gothic Book" w:hAnsi="Franklin Gothic Book"/>
          <w:i/>
          <w:iCs/>
          <w:lang w:eastAsia="it-IT"/>
        </w:rPr>
        <w:t>La barbarie dal volto umano</w:t>
      </w:r>
      <w:r>
        <w:rPr>
          <w:rFonts w:eastAsia="Times New Roman" w:cs="Times New Roman" w:ascii="Franklin Gothic Book" w:hAnsi="Franklin Gothic Book"/>
          <w:lang w:eastAsia="it-IT"/>
        </w:rPr>
        <w:t xml:space="preserve"> (1977) con cui è diventato noto al grande pubblico, al più recente </w:t>
      </w:r>
      <w:r>
        <w:rPr>
          <w:rFonts w:eastAsia="Times New Roman" w:cs="Times New Roman" w:ascii="Franklin Gothic Book" w:hAnsi="Franklin Gothic Book"/>
          <w:i/>
          <w:iCs/>
          <w:lang w:eastAsia="it-IT"/>
        </w:rPr>
        <w:t>L’esprit du judaïsme</w:t>
      </w:r>
      <w:r>
        <w:rPr>
          <w:rFonts w:eastAsia="Times New Roman" w:cs="Times New Roman" w:ascii="Franklin Gothic Book" w:hAnsi="Franklin Gothic Book"/>
          <w:lang w:eastAsia="it-IT"/>
        </w:rPr>
        <w:t xml:space="preserve"> (2017) un trattato sulle origini ebraiche degli ideali democratici occidentali. Ha pubblicato inoltre saggi biografici su Sartre e Baudelaire, una corrispondenza con Michel Houellebecq e molte opere di narrativa.</w:t>
      </w:r>
    </w:p>
    <w:p>
      <w:pPr>
        <w:pStyle w:val="Normal"/>
        <w:spacing w:lineRule="auto" w:line="240" w:before="0" w:after="0"/>
        <w:textAlignment w:val="baseline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br/>
        <w:t xml:space="preserve">PREZZO: </w:t>
      </w:r>
    </w:p>
    <w:p>
      <w:pPr>
        <w:pStyle w:val="Normal"/>
        <w:spacing w:lineRule="auto" w:line="240" w:before="0" w:after="0"/>
        <w:textAlignment w:val="baseline"/>
        <w:rPr>
          <w:rFonts w:ascii="Franklin Gothic Book" w:hAnsi="Franklin Gothic Book"/>
          <w:b/>
          <w:b/>
          <w:sz w:val="20"/>
          <w:szCs w:val="20"/>
        </w:rPr>
      </w:pPr>
      <w:r>
        <w:rPr>
          <w:rFonts w:ascii="Franklin Gothic Book" w:hAnsi="Franklin Gothic Book"/>
          <w:bCs/>
          <w:color w:val="000000"/>
          <w:sz w:val="24"/>
          <w:szCs w:val="24"/>
        </w:rPr>
        <w:t>Prime file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Biglietto unico&gt; 30€ + prev.</w:t>
        <w:br/>
      </w:r>
      <w:r>
        <w:rPr>
          <w:rFonts w:ascii="Franklin Gothic Book" w:hAnsi="Franklin Gothic Book"/>
          <w:bCs/>
          <w:color w:val="000000"/>
          <w:sz w:val="24"/>
          <w:szCs w:val="24"/>
        </w:rPr>
        <w:t>Secondo, terzo e quarto settore</w:t>
      </w:r>
      <w:r>
        <w:rPr>
          <w:rFonts w:ascii="Franklin Gothic Book" w:hAnsi="Franklin Gothic Book"/>
          <w:color w:val="000000"/>
          <w:sz w:val="24"/>
          <w:szCs w:val="24"/>
        </w:rPr>
        <w:br/>
        <w:t>Intero &gt; 23,50€ + prev.</w:t>
        <w:br/>
        <w:t>Ridotto Over65/under26 &gt; 15€ + prev.</w:t>
        <w:br/>
        <w:t>Convenzioni* &gt; 18€ + prev.</w:t>
        <w:br/>
        <w:br/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417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5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</w:t>
      </w:r>
    </w:p>
    <w:p>
      <w:pPr>
        <w:pStyle w:val="Normal"/>
        <w:spacing w:lineRule="auto" w:line="240" w:before="0" w:after="0"/>
        <w:textAlignment w:val="baseline"/>
        <w:rPr>
          <w:rFonts w:ascii="Franklin Gothic Book" w:hAnsi="Franklin Gothic Book"/>
          <w:b/>
          <w:b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</w:t>
      </w:r>
      <w:r>
        <w:rPr>
          <w:rFonts w:cs="Franklin Gothic Book" w:ascii="Franklin Gothic Book" w:hAnsi="Franklin Gothic Book"/>
          <w:sz w:val="20"/>
          <w:szCs w:val="20"/>
        </w:rPr>
        <w:t>9/217</w:t>
      </w:r>
      <w:r>
        <w:rPr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6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708" w:top="1417" w:footer="0" w:bottom="1134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130" cy="132524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principale"/>
    <w:next w:val="Corpodeltesto"/>
    <w:qFormat/>
    <w:rsid w:val="0035219d"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nhideWhenUsed/>
    <w:rsid w:val="00190195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20617c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35219d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styleId="Enfasiforte" w:customStyle="1">
    <w:name w:val="Enfasi forte"/>
    <w:qFormat/>
    <w:rsid w:val="0035219d"/>
    <w:rPr>
      <w:b/>
      <w:bCs/>
    </w:rPr>
  </w:style>
  <w:style w:type="character" w:styleId="ListLabel4" w:customStyle="1">
    <w:name w:val="ListLabel 4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35219d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sid w:val="0035219d"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sid w:val="0035219d"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sid w:val="0035219d"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sid w:val="0035219d"/>
    <w:rPr>
      <w:rFonts w:ascii="Franklin Gothic Book" w:hAnsi="Franklin Gothic Book" w:cs="Franklin Gothic Book"/>
      <w:sz w:val="20"/>
      <w:szCs w:val="20"/>
    </w:rPr>
  </w:style>
  <w:style w:type="character" w:styleId="ListLabel13">
    <w:name w:val="ListLabel 13"/>
    <w:qFormat/>
    <w:rPr>
      <w:rFonts w:ascii="Franklin Gothic Book" w:hAnsi="Franklin Gothic Book"/>
      <w:sz w:val="20"/>
      <w:szCs w:val="20"/>
    </w:rPr>
  </w:style>
  <w:style w:type="character" w:styleId="ListLabel14">
    <w:name w:val="ListLabel 14"/>
    <w:qFormat/>
    <w:rPr>
      <w:rFonts w:ascii="Franklin Gothic Book" w:hAnsi="Franklin Gothic Book" w:cs="Franklin Gothic Book"/>
      <w:sz w:val="20"/>
      <w:szCs w:val="20"/>
    </w:rPr>
  </w:style>
  <w:style w:type="character" w:styleId="ListLabel15">
    <w:name w:val="ListLabel 15"/>
    <w:qFormat/>
    <w:rPr>
      <w:rFonts w:ascii="Franklin Gothic Book" w:hAnsi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 w:cs="Franklin Gothic Book"/>
      <w:sz w:val="20"/>
      <w:szCs w:val="20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35219d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35219d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3521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3521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paragraph" w:styleId="Contenutocornice" w:customStyle="1">
    <w:name w:val="Contenuto cornice"/>
    <w:basedOn w:val="Normal"/>
    <w:qFormat/>
    <w:rsid w:val="0035219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biglietteria@teatrofrancoparenti.com" TargetMode="External"/><Relationship Id="rId4" Type="http://schemas.openxmlformats.org/officeDocument/2006/relationships/hyperlink" Target="http://toptix3.mioticket.it/TeatroParenti/" TargetMode="External"/><Relationship Id="rId5" Type="http://schemas.openxmlformats.org/officeDocument/2006/relationships/hyperlink" Target="http://www.teatrofrancoparenti.it/" TargetMode="External"/><Relationship Id="rId6" Type="http://schemas.openxmlformats.org/officeDocument/2006/relationships/hyperlink" Target="mailto:fmalcangio@teatrofrancoparenti.it" TargetMode="External"/><Relationship Id="rId7" Type="http://schemas.openxmlformats.org/officeDocument/2006/relationships/hyperlink" Target="https://press.teatrofrancoparenti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LibreOffice/6.1.1.2$Windows_X86_64 LibreOffice_project/5d19a1bfa650b796764388cd8b33a5af1f5baa1b</Application>
  <Pages>2</Pages>
  <Words>603</Words>
  <Characters>3252</Characters>
  <CharactersWithSpaces>3835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2019-01-18T10:57:00Z</dcterms:created>
  <dc:creator>lilia</dc:creator>
  <dc:description/>
  <dc:language>it-IT</dc:language>
  <cp:lastModifiedBy/>
  <cp:lastPrinted>2019-01-14T12:26:00Z</cp:lastPrinted>
  <dcterms:modified xsi:type="dcterms:W3CDTF">2019-02-28T16:52:10Z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