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AcomeA</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Dal 14 febbraio al 3 marzo 2019</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LA MONACA DI MONZA</w:t>
      </w:r>
    </w:p>
    <w:p>
      <w:pPr>
        <w:pStyle w:val="Corpodeltesto"/>
        <w:spacing w:lineRule="atLeast" w:line="270"/>
        <w:textAlignment w:val="baseline"/>
        <w:rPr/>
      </w:pPr>
      <w:r>
        <w:rPr>
          <w:rFonts w:ascii="Franklin Gothic Book" w:hAnsi="Franklin Gothic Book"/>
          <w:b w:val="false"/>
          <w:i w:val="false"/>
          <w:caps w:val="false"/>
          <w:smallCaps w:val="false"/>
          <w:color w:val="000000"/>
          <w:spacing w:val="0"/>
          <w:sz w:val="24"/>
          <w:szCs w:val="24"/>
        </w:rPr>
        <w:t xml:space="preserve">di </w:t>
      </w:r>
      <w:r>
        <w:rPr>
          <w:rStyle w:val="Enfasiforte"/>
          <w:rFonts w:ascii="Franklin Gothic Book" w:hAnsi="Franklin Gothic Book"/>
          <w:b/>
          <w:bCs/>
          <w:i w:val="false"/>
          <w:caps w:val="false"/>
          <w:smallCaps w:val="false"/>
          <w:color w:val="000000"/>
          <w:spacing w:val="0"/>
          <w:sz w:val="24"/>
          <w:szCs w:val="24"/>
        </w:rPr>
        <w:t>Giovanni Testori</w:t>
      </w:r>
      <w:r>
        <w:rPr>
          <w:rFonts w:ascii="Franklin Gothic Book" w:hAnsi="Franklin Gothic Book"/>
          <w:b w:val="false"/>
          <w:i w:val="false"/>
          <w:caps w:val="false"/>
          <w:smallCaps w:val="false"/>
          <w:color w:val="000000"/>
          <w:spacing w:val="0"/>
          <w:sz w:val="24"/>
          <w:szCs w:val="24"/>
        </w:rPr>
        <w:br/>
        <w:t xml:space="preserve">adattamento e regia </w:t>
      </w:r>
      <w:r>
        <w:rPr>
          <w:rStyle w:val="Enfasiforte"/>
          <w:rFonts w:ascii="Franklin Gothic Book" w:hAnsi="Franklin Gothic Book"/>
          <w:b/>
          <w:bCs/>
          <w:i w:val="false"/>
          <w:caps w:val="false"/>
          <w:smallCaps w:val="false"/>
          <w:color w:val="000000"/>
          <w:spacing w:val="0"/>
          <w:sz w:val="24"/>
          <w:szCs w:val="24"/>
        </w:rPr>
        <w:t>Valter Malosti</w:t>
      </w:r>
    </w:p>
    <w:p>
      <w:pPr>
        <w:pStyle w:val="Corpodeltesto"/>
        <w:widowControl/>
        <w:spacing w:lineRule="atLeast" w:line="270" w:before="0" w:after="0"/>
        <w:ind w:left="0" w:right="0" w:hanging="0"/>
        <w:rPr/>
      </w:pPr>
      <w:r>
        <w:rPr>
          <w:rFonts w:ascii="Franklin Gothic Book" w:hAnsi="Franklin Gothic Book"/>
          <w:b w:val="false"/>
          <w:i w:val="false"/>
          <w:caps w:val="false"/>
          <w:smallCaps w:val="false"/>
          <w:color w:val="000000"/>
          <w:spacing w:val="0"/>
          <w:sz w:val="24"/>
          <w:szCs w:val="24"/>
        </w:rPr>
        <w:t xml:space="preserve">con </w:t>
      </w:r>
      <w:r>
        <w:rPr>
          <w:rStyle w:val="Enfasiforte"/>
          <w:rFonts w:ascii="Franklin Gothic Book" w:hAnsi="Franklin Gothic Book"/>
          <w:b/>
          <w:bCs/>
          <w:i w:val="false"/>
          <w:caps w:val="false"/>
          <w:smallCaps w:val="false"/>
          <w:color w:val="000000"/>
          <w:spacing w:val="0"/>
          <w:sz w:val="24"/>
          <w:szCs w:val="24"/>
        </w:rPr>
        <w:t>Federica Fracassi, Vincenzo Giordano, Giulia Mazzarino</w:t>
      </w:r>
      <w:r>
        <w:rPr>
          <w:rFonts w:ascii="Franklin Gothic Book" w:hAnsi="Franklin Gothic Book"/>
          <w:b w:val="false"/>
          <w:i w:val="false"/>
          <w:caps w:val="false"/>
          <w:smallCaps w:val="false"/>
          <w:color w:val="000000"/>
          <w:spacing w:val="0"/>
          <w:sz w:val="24"/>
          <w:szCs w:val="24"/>
        </w:rPr>
        <w:br/>
        <w:t xml:space="preserve">scene e luci </w:t>
      </w:r>
      <w:r>
        <w:rPr>
          <w:rFonts w:ascii="Franklin Gothic Book" w:hAnsi="Franklin Gothic Book"/>
          <w:b/>
          <w:bCs/>
          <w:i w:val="false"/>
          <w:caps w:val="false"/>
          <w:smallCaps w:val="false"/>
          <w:color w:val="000000"/>
          <w:spacing w:val="0"/>
          <w:sz w:val="24"/>
          <w:szCs w:val="24"/>
        </w:rPr>
        <w:t>Nicolas Bovey</w:t>
      </w:r>
      <w:r>
        <w:rPr>
          <w:rFonts w:ascii="Franklin Gothic Book" w:hAnsi="Franklin Gothic Book"/>
          <w:b w:val="false"/>
          <w:i w:val="false"/>
          <w:caps w:val="false"/>
          <w:smallCaps w:val="false"/>
          <w:color w:val="000000"/>
          <w:spacing w:val="0"/>
          <w:sz w:val="24"/>
          <w:szCs w:val="24"/>
        </w:rPr>
        <w:br/>
        <w:t xml:space="preserve">costumi </w:t>
      </w:r>
      <w:r>
        <w:rPr>
          <w:rFonts w:ascii="Franklin Gothic Book" w:hAnsi="Franklin Gothic Book"/>
          <w:b/>
          <w:bCs/>
          <w:i w:val="false"/>
          <w:caps w:val="false"/>
          <w:smallCaps w:val="false"/>
          <w:color w:val="000000"/>
          <w:spacing w:val="0"/>
          <w:sz w:val="24"/>
          <w:szCs w:val="24"/>
        </w:rPr>
        <w:t>Gianluca Sbicca</w:t>
      </w:r>
      <w:r>
        <w:rPr>
          <w:rFonts w:ascii="Franklin Gothic Book" w:hAnsi="Franklin Gothic Book"/>
          <w:b w:val="false"/>
          <w:i w:val="false"/>
          <w:caps w:val="false"/>
          <w:smallCaps w:val="false"/>
          <w:color w:val="000000"/>
          <w:spacing w:val="0"/>
          <w:sz w:val="24"/>
          <w:szCs w:val="24"/>
        </w:rPr>
        <w:br/>
        <w:t xml:space="preserve">cura del movimento </w:t>
      </w:r>
      <w:r>
        <w:rPr>
          <w:rFonts w:ascii="Franklin Gothic Book" w:hAnsi="Franklin Gothic Book"/>
          <w:b/>
          <w:bCs/>
          <w:i w:val="false"/>
          <w:caps w:val="false"/>
          <w:smallCaps w:val="false"/>
          <w:color w:val="000000"/>
          <w:spacing w:val="0"/>
          <w:sz w:val="24"/>
          <w:szCs w:val="24"/>
        </w:rPr>
        <w:t>Marco Angelilli</w:t>
      </w:r>
      <w:r>
        <w:rPr>
          <w:rFonts w:ascii="Franklin Gothic Book" w:hAnsi="Franklin Gothic Book"/>
          <w:b w:val="false"/>
          <w:i w:val="false"/>
          <w:caps w:val="false"/>
          <w:smallCaps w:val="false"/>
          <w:color w:val="000000"/>
          <w:spacing w:val="0"/>
          <w:sz w:val="24"/>
          <w:szCs w:val="24"/>
        </w:rPr>
        <w:br/>
        <w:t>suono</w:t>
      </w:r>
      <w:r>
        <w:rPr>
          <w:rFonts w:ascii="Franklin Gothic Book" w:hAnsi="Franklin Gothic Book"/>
          <w:b/>
          <w:bCs/>
          <w:i w:val="false"/>
          <w:caps w:val="false"/>
          <w:smallCaps w:val="false"/>
          <w:color w:val="000000"/>
          <w:spacing w:val="0"/>
          <w:sz w:val="24"/>
          <w:szCs w:val="24"/>
        </w:rPr>
        <w:t xml:space="preserve"> Fabio Cinicola</w:t>
      </w:r>
    </w:p>
    <w:p>
      <w:pPr>
        <w:pStyle w:val="Corpodeltesto"/>
        <w:widowControl/>
        <w:spacing w:lineRule="atLeast" w:line="270" w:before="0" w:after="0"/>
        <w:ind w:left="0" w:right="0" w:hanging="0"/>
        <w:rPr/>
      </w:pPr>
      <w:r>
        <w:rPr>
          <w:rFonts w:ascii="Franklin Gothic Book" w:hAnsi="Franklin Gothic Book"/>
          <w:b w:val="false"/>
          <w:i w:val="false"/>
          <w:caps w:val="false"/>
          <w:smallCaps w:val="false"/>
          <w:color w:val="000000"/>
          <w:spacing w:val="0"/>
          <w:sz w:val="24"/>
          <w:szCs w:val="24"/>
        </w:rPr>
        <w:t xml:space="preserve">produzione </w:t>
      </w:r>
      <w:r>
        <w:rPr>
          <w:rStyle w:val="Enfasiforte"/>
          <w:rFonts w:ascii="Franklin Gothic Book" w:hAnsi="Franklin Gothic Book"/>
          <w:b/>
          <w:bCs/>
          <w:i w:val="false"/>
          <w:iCs w:val="false"/>
          <w:caps w:val="false"/>
          <w:smallCaps w:val="false"/>
          <w:color w:val="000000"/>
          <w:spacing w:val="0"/>
          <w:sz w:val="24"/>
          <w:szCs w:val="24"/>
        </w:rPr>
        <w:t>Teatro Franco Parenti</w:t>
      </w:r>
      <w:r>
        <w:rPr>
          <w:rFonts w:ascii="Franklin Gothic Book" w:hAnsi="Franklin Gothic Book"/>
          <w:b/>
          <w:bCs/>
          <w:i w:val="false"/>
          <w:iCs w:val="false"/>
          <w:caps w:val="false"/>
          <w:smallCaps w:val="false"/>
          <w:color w:val="000000"/>
          <w:spacing w:val="0"/>
          <w:sz w:val="24"/>
          <w:szCs w:val="24"/>
        </w:rPr>
        <w:t>/ TPE Teatro Piemonte Europa / CTB Centro Teatrale Bresciano / Teatro di Dioniso</w:t>
      </w:r>
      <w:r>
        <w:rPr>
          <w:rFonts w:ascii="Franklin Gothic Book" w:hAnsi="Franklin Gothic Book"/>
          <w:b w:val="false"/>
          <w:i w:val="false"/>
          <w:caps w:val="false"/>
          <w:smallCaps w:val="false"/>
          <w:color w:val="000000"/>
          <w:spacing w:val="0"/>
          <w:sz w:val="24"/>
          <w:szCs w:val="24"/>
        </w:rPr>
        <w:br/>
        <w:t>con il sostegno dell’</w:t>
      </w:r>
      <w:r>
        <w:rPr>
          <w:rFonts w:ascii="Franklin Gothic Book" w:hAnsi="Franklin Gothic Book"/>
          <w:b/>
          <w:bCs/>
          <w:i w:val="false"/>
          <w:caps w:val="false"/>
          <w:smallCaps w:val="false"/>
          <w:color w:val="000000"/>
          <w:spacing w:val="0"/>
          <w:sz w:val="24"/>
          <w:szCs w:val="24"/>
        </w:rPr>
        <w:t>Associazione Giovanni Testori</w:t>
      </w:r>
      <w:r>
        <w:rPr>
          <w:rFonts w:ascii="Franklin Gothic Book" w:hAnsi="Franklin Gothic Book"/>
          <w:b w:val="false"/>
          <w:i w:val="false"/>
          <w:caps w:val="false"/>
          <w:smallCaps w:val="false"/>
          <w:color w:val="000000"/>
          <w:spacing w:val="0"/>
          <w:sz w:val="24"/>
          <w:szCs w:val="24"/>
        </w:rPr>
        <w:br/>
        <w:t xml:space="preserve">si ringraziano </w:t>
      </w:r>
      <w:r>
        <w:rPr>
          <w:rFonts w:ascii="Franklin Gothic Book" w:hAnsi="Franklin Gothic Book"/>
          <w:b/>
          <w:bCs/>
          <w:i w:val="false"/>
          <w:caps w:val="false"/>
          <w:smallCaps w:val="false"/>
          <w:color w:val="000000"/>
          <w:spacing w:val="0"/>
          <w:sz w:val="24"/>
          <w:szCs w:val="24"/>
        </w:rPr>
        <w:t>Giuseppe Frangi, Paola Pedrazzini</w:t>
      </w:r>
    </w:p>
    <w:p>
      <w:pPr>
        <w:pStyle w:val="Normal"/>
        <w:spacing w:lineRule="atLeast" w:line="270"/>
        <w:textAlignment w:val="baseline"/>
        <w:rPr>
          <w:b/>
          <w:b/>
        </w:rPr>
      </w:pPr>
      <w:r>
        <w:rPr>
          <w:rFonts w:ascii="Franklin Gothic Book" w:hAnsi="Franklin Gothic Book"/>
          <w:color w:val="000000"/>
          <w:sz w:val="24"/>
          <w:szCs w:val="24"/>
        </w:rPr>
      </w:r>
    </w:p>
    <w:p>
      <w:pPr>
        <w:pStyle w:val="Normal"/>
        <w:spacing w:lineRule="atLeast" w:line="270"/>
        <w:textAlignment w:val="baseline"/>
        <w:rPr/>
      </w:pPr>
      <w:r>
        <w:rPr>
          <w:rFonts w:ascii="Franklin Gothic Book" w:hAnsi="Franklin Gothic Book"/>
          <w:b w:val="false"/>
          <w:bCs w:val="false"/>
          <w:i/>
          <w:iCs/>
          <w:sz w:val="24"/>
          <w:szCs w:val="24"/>
        </w:rPr>
        <w:t>Durata: 1 ora e 30 minuti circa</w:t>
      </w:r>
    </w:p>
    <w:p>
      <w:pPr>
        <w:pStyle w:val="Corpodeltesto"/>
        <w:widowControl/>
        <w:spacing w:lineRule="auto" w:line="240" w:before="0" w:after="120"/>
        <w:ind w:left="0" w:right="0" w:hanging="0"/>
        <w:rPr/>
      </w:pPr>
      <w:r>
        <w:rPr>
          <w:rFonts w:ascii="Franklin Gothic Book" w:hAnsi="Franklin Gothic Book"/>
          <w:b w:val="false"/>
          <w:bCs w:val="false"/>
          <w:i w:val="false"/>
          <w:caps w:val="false"/>
          <w:smallCaps w:val="false"/>
          <w:color w:val="000000"/>
          <w:spacing w:val="0"/>
          <w:sz w:val="24"/>
          <w:szCs w:val="24"/>
        </w:rPr>
        <w:t>Valter Malosti e Federica Fracassi, entrambi pluripremiati dalla critica italiana, tornano a lavorare insieme portando in scena la feroce confessione di Marianna De Leyva, la Monaca di Monza. Nella versione di Testori come in soggettiva cinematografica la protagonista, da morta, rivive la vicenda fin dal suo proprio concepimento avvenuto con atto brutale del padre su una delicata figura di madre, per poi passare a rievocare il disperato amore per Gian Paolo Osio, vero e proprio eroe nero e sanguinario che finisce i suoi giorni barbaramente trucidato.</w:t>
        <w:br/>
        <w:t xml:space="preserve">Malosti dirige la Fracassi, interprete sensibile alle nuove drammaturgie, votata alle scritture più visionarie, feroci, poetiche degli ultimi anni e già intensa interprete dell’universo femminile testoriano (nei panni di </w:t>
      </w:r>
      <w:r>
        <w:rPr>
          <w:rStyle w:val="Enfasi"/>
          <w:rFonts w:ascii="Franklin Gothic Book" w:hAnsi="Franklin Gothic Book"/>
          <w:b w:val="false"/>
          <w:bCs w:val="false"/>
          <w:i w:val="false"/>
          <w:caps w:val="false"/>
          <w:smallCaps w:val="false"/>
          <w:color w:val="000000"/>
          <w:spacing w:val="0"/>
          <w:sz w:val="24"/>
          <w:szCs w:val="24"/>
        </w:rPr>
        <w:t>Erodiàs</w:t>
      </w:r>
      <w:r>
        <w:rPr>
          <w:rFonts w:ascii="Franklin Gothic Book" w:hAnsi="Franklin Gothic Book"/>
          <w:b w:val="false"/>
          <w:bCs w:val="false"/>
          <w:i w:val="false"/>
          <w:caps w:val="false"/>
          <w:smallCaps w:val="false"/>
          <w:color w:val="000000"/>
          <w:spacing w:val="0"/>
          <w:sz w:val="24"/>
          <w:szCs w:val="24"/>
        </w:rPr>
        <w:t xml:space="preserve">, </w:t>
      </w:r>
      <w:r>
        <w:rPr>
          <w:rStyle w:val="Enfasi"/>
          <w:rFonts w:ascii="Franklin Gothic Book" w:hAnsi="Franklin Gothic Book"/>
          <w:b w:val="false"/>
          <w:bCs w:val="false"/>
          <w:i w:val="false"/>
          <w:caps w:val="false"/>
          <w:smallCaps w:val="false"/>
          <w:color w:val="000000"/>
          <w:spacing w:val="0"/>
          <w:sz w:val="24"/>
          <w:szCs w:val="24"/>
        </w:rPr>
        <w:t xml:space="preserve">Cleopatràs </w:t>
      </w:r>
      <w:r>
        <w:rPr>
          <w:rFonts w:ascii="Franklin Gothic Book" w:hAnsi="Franklin Gothic Book"/>
          <w:b w:val="false"/>
          <w:bCs w:val="false"/>
          <w:i w:val="false"/>
          <w:caps w:val="false"/>
          <w:smallCaps w:val="false"/>
          <w:color w:val="000000"/>
          <w:spacing w:val="0"/>
          <w:sz w:val="24"/>
          <w:szCs w:val="24"/>
        </w:rPr>
        <w:t xml:space="preserve">e </w:t>
      </w:r>
      <w:r>
        <w:rPr>
          <w:rStyle w:val="Enfasi"/>
          <w:rFonts w:ascii="Franklin Gothic Book" w:hAnsi="Franklin Gothic Book"/>
          <w:b w:val="false"/>
          <w:bCs w:val="false"/>
          <w:i w:val="false"/>
          <w:caps w:val="false"/>
          <w:smallCaps w:val="false"/>
          <w:color w:val="000000"/>
          <w:spacing w:val="0"/>
          <w:sz w:val="24"/>
          <w:szCs w:val="24"/>
        </w:rPr>
        <w:t>Mater Strangosciàs</w:t>
      </w:r>
      <w:r>
        <w:rPr>
          <w:rFonts w:ascii="Franklin Gothic Book" w:hAnsi="Franklin Gothic Book"/>
          <w:b w:val="false"/>
          <w:bCs w:val="false"/>
          <w:i w:val="false"/>
          <w:caps w:val="false"/>
          <w:smallCaps w:val="false"/>
          <w:color w:val="000000"/>
          <w:spacing w:val="0"/>
          <w:sz w:val="24"/>
          <w:szCs w:val="24"/>
        </w:rPr>
        <w:t>).</w:t>
        <w:br/>
        <w:t>Un appuntamento prezioso per rendere omaggio a Giovanni Testori, uno dei più importanti intellettuali italiani del Novecento e alla figura femminile della monaca di Monza, emblema della fanciulla malmonacata. Una performance violentemente poetica, amplificata dalle voci dei giovani attori che accompagneranno la Fracassi in scena.</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r>
    </w:p>
    <w:p>
      <w:pPr>
        <w:pStyle w:val="Normal"/>
        <w:spacing w:lineRule="atLeast" w:line="270"/>
        <w:textAlignment w:val="baseline"/>
        <w:rPr/>
      </w:pPr>
      <w:r>
        <w:rPr>
          <w:rFonts w:ascii="Franklin Gothic Book" w:hAnsi="Franklin Gothic Book"/>
          <w:b/>
          <w:sz w:val="24"/>
          <w:szCs w:val="24"/>
        </w:rPr>
        <w:t>ORARI</w:t>
        <w:br/>
      </w:r>
      <w:r>
        <w:rPr>
          <w:rFonts w:ascii="Franklin Gothic Book" w:hAnsi="Franklin Gothic Book"/>
        </w:rPr>
        <w:t>martedì h 20:30</w:t>
        <w:br/>
        <w:t>mercoledì h 19:15</w:t>
        <w:br/>
        <w:t>giovedì h 20:00</w:t>
        <w:br/>
        <w:t>venerdì h 20:30</w:t>
        <w:br/>
        <w:t>sabato h 21:00</w:t>
        <w:br/>
        <w:t>domenica h 15:45</w:t>
      </w:r>
    </w:p>
    <w:p>
      <w:pPr>
        <w:pStyle w:val="Normal"/>
        <w:spacing w:lineRule="atLeast" w:line="270"/>
        <w:textAlignment w:val="baseline"/>
        <w:rPr/>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Platea</w:t>
      </w:r>
      <w:r>
        <w:rPr>
          <w:rFonts w:ascii="Franklin Gothic Book" w:hAnsi="Franklin Gothic Book"/>
          <w:b/>
        </w:rPr>
        <w:br/>
      </w:r>
      <w:r>
        <w:rPr>
          <w:rFonts w:ascii="Franklin Gothic Book" w:hAnsi="Franklin Gothic Book"/>
        </w:rPr>
        <w:t>Intero &gt; 23,50€ + prev.</w:t>
        <w:br/>
        <w:t>Ridotto Over65/under26 &gt; 15€ + prev.</w:t>
        <w:br/>
        <w:t>Convenzioni* &gt; 18€ + prev</w:t>
      </w:r>
      <w:r>
        <w:rPr>
          <w:rFonts w:ascii="Franklin Gothic Book" w:hAnsi="Franklin Gothic Book"/>
          <w:b/>
        </w:rPr>
        <w:t>.</w:t>
        <w:br/>
      </w:r>
      <w:r>
        <w:rPr>
          <w:rFonts w:ascii="Franklin Gothic Book" w:hAnsi="Franklin Gothic Book"/>
          <w:b/>
          <w:bCs/>
        </w:rPr>
        <w:t>Galleria</w:t>
      </w:r>
      <w:r>
        <w:rPr>
          <w:rFonts w:ascii="Franklin Gothic Book" w:hAnsi="Franklin Gothic Book"/>
          <w:b/>
        </w:rPr>
        <w:br/>
      </w:r>
      <w:r>
        <w:rPr>
          <w:rFonts w:ascii="Franklin Gothic Book" w:hAnsi="Franklin Gothic Book"/>
        </w:rPr>
        <w:t>Intero &gt; 18€</w:t>
        <w:br/>
        <w:t>Ridotto Over65/under26 &gt; 15€ + prev.</w:t>
        <w:br/>
        <w:t>* le convenzioni sono valide per platea e galleria, e per tutti i giorni, esclusi venerdì e sabato.</w:t>
        <w:br/>
      </w:r>
      <w:bookmarkStart w:id="0" w:name="_GoBack"/>
      <w:bookmarkEnd w:id="0"/>
    </w:p>
    <w:p>
      <w:pPr>
        <w:pStyle w:val="Normal"/>
        <w:tabs>
          <w:tab w:val="clear" w:pos="708"/>
          <w:tab w:val="left" w:pos="2529" w:leader="none"/>
        </w:tabs>
        <w:spacing w:lineRule="atLeast" w:line="270"/>
        <w:textAlignment w:val="baseline"/>
        <w:rPr/>
      </w:pPr>
      <w:r>
        <w:rPr>
          <w:rFonts w:ascii="Franklin Gothic Book" w:hAnsi="Franklin Gothic Book"/>
          <w:b/>
          <w:sz w:val="24"/>
          <w:szCs w:val="24"/>
        </w:rPr>
        <w:br/>
      </w: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2">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3">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4">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
        <w:rPr/>
      </w:pPr>
      <w:r>
        <w:rPr>
          <w:rFonts w:cs="Franklin Gothic Book" w:ascii="Franklin Gothic Book" w:hAnsi="Franklin Gothic Book"/>
          <w:b/>
          <w:sz w:val="20"/>
          <w:szCs w:val="20"/>
        </w:rPr>
        <w:t>Ufficio Stampa Teatro Franco Parenti</w:t>
        <w:br/>
      </w:r>
      <w:r>
        <w:rPr>
          <w:rFonts w:cs="Franklin Gothic Book" w:ascii="Franklin Gothic Book" w:hAnsi="Franklin Gothic Book"/>
          <w:i/>
          <w:sz w:val="20"/>
          <w:szCs w:val="20"/>
        </w:rPr>
        <w:t>Francesco Malcangio</w:t>
      </w:r>
      <w:r>
        <w:rPr>
          <w:rFonts w:cs="Franklin Gothic Book" w:ascii="Franklin Gothic Book" w:hAnsi="Franklin Gothic Book"/>
          <w:sz w:val="20"/>
          <w:szCs w:val="20"/>
        </w:rPr>
        <w:t xml:space="preserve"> </w:t>
        <w:br/>
      </w:r>
      <w:r>
        <w:rPr>
          <w:rFonts w:cs="Franklin Gothic Book" w:ascii="Franklin Gothic Book" w:hAnsi="Franklin Gothic Book"/>
          <w:i/>
          <w:sz w:val="20"/>
          <w:szCs w:val="20"/>
        </w:rPr>
        <w:t>Mattia Nodari</w:t>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59995217</w:t>
        <w:br/>
        <w:t>Mob. 346 4179136</w:t>
        <w:br/>
      </w:r>
      <w:r>
        <w:rPr>
          <w:rFonts w:ascii="Franklin Gothic Book" w:hAnsi="Franklin Gothic Book"/>
          <w:sz w:val="20"/>
          <w:szCs w:val="20"/>
        </w:rPr>
        <w:t xml:space="preserve">Mail </w:t>
      </w:r>
      <w:hyperlink r:id="rId5">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6">
        <w:r>
          <w:rPr>
            <w:rStyle w:val="CollegamentoInternet"/>
            <w:rFonts w:ascii="Franklin Gothic Book" w:hAnsi="Franklin Gothic Book"/>
            <w:sz w:val="20"/>
            <w:szCs w:val="20"/>
          </w:rPr>
          <w:t>Area Press</w:t>
        </w:r>
      </w:hyperlink>
    </w:p>
    <w:p>
      <w:pPr>
        <w:pStyle w:val="Corpodeltesto"/>
        <w:rPr/>
      </w:pPr>
      <w:r>
        <w:rPr/>
      </w:r>
    </w:p>
    <w:sectPr>
      <w:headerReference w:type="default" r:id="rId7"/>
      <w:footerReference w:type="default" r:id="rId8"/>
      <w:type w:val="nextPage"/>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 w:name="Franklin Gothic Book">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compatSetting w:name="compatibilityMode" w:uri="http://schemas.microsoft.com/office/word" w:val="12"/>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2">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name w:val="Collegamento Internet"/>
    <w:basedOn w:val="DefaultParagraphFont"/>
    <w:rsid w:val="00813f9a"/>
    <w:rPr>
      <w:color w:val="0000FF"/>
      <w:u w:val="single"/>
    </w:rPr>
  </w:style>
  <w:style w:type="character" w:styleId="CorpotestoCarattere" w:customStyle="1">
    <w:name w:val="Corpo testo Carattere"/>
    <w:basedOn w:val="DefaultParagraphFont"/>
    <w:link w:val="Corpo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1613a7"/>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ListLabel1">
    <w:name w:val="ListLabel 1"/>
    <w:qFormat/>
    <w:rPr>
      <w:rFonts w:ascii="Franklin Gothic Book" w:hAnsi="Franklin Gothic Book"/>
      <w:color w:val="auto"/>
      <w:sz w:val="20"/>
      <w:szCs w:val="20"/>
      <w:u w:val="none"/>
    </w:rPr>
  </w:style>
  <w:style w:type="character" w:styleId="ListLabel2">
    <w:name w:val="ListLabel 2"/>
    <w:qFormat/>
    <w:rPr>
      <w:rFonts w:ascii="Franklin Gothic Book" w:hAnsi="Franklin Gothic Book"/>
      <w:sz w:val="20"/>
      <w:szCs w:val="20"/>
    </w:rPr>
  </w:style>
  <w:style w:type="character" w:styleId="ListLabel3">
    <w:name w:val="ListLabel 3"/>
    <w:qFormat/>
    <w:rPr>
      <w:rFonts w:ascii="Franklin Gothic Book" w:hAnsi="Franklin Gothic Book" w:cs="Franklin Gothic Book"/>
      <w:sz w:val="20"/>
      <w:szCs w:val="20"/>
    </w:rPr>
  </w:style>
  <w:style w:type="character" w:styleId="ListLabel4">
    <w:name w:val="ListLabel 4"/>
    <w:qFormat/>
    <w:rPr>
      <w:rFonts w:ascii="Franklin Gothic Book" w:hAnsi="Franklin Gothic Book"/>
      <w:color w:val="auto"/>
      <w:sz w:val="20"/>
      <w:szCs w:val="20"/>
      <w:u w:val="none"/>
    </w:rPr>
  </w:style>
  <w:style w:type="character" w:styleId="ListLabel5">
    <w:name w:val="ListLabel 5"/>
    <w:qFormat/>
    <w:rPr>
      <w:rFonts w:ascii="Franklin Gothic Book" w:hAnsi="Franklin Gothic Book"/>
      <w:sz w:val="20"/>
      <w:szCs w:val="20"/>
    </w:rPr>
  </w:style>
  <w:style w:type="character" w:styleId="ListLabel6">
    <w:name w:val="ListLabel 6"/>
    <w:qFormat/>
    <w:rPr>
      <w:rFonts w:ascii="Franklin Gothic Book" w:hAnsi="Franklin Gothic Book" w:cs="Franklin Gothic Book"/>
      <w:sz w:val="20"/>
      <w:szCs w:val="20"/>
    </w:rPr>
  </w:style>
  <w:style w:type="character" w:styleId="ListLabel7">
    <w:name w:val="ListLabel 7"/>
    <w:qFormat/>
    <w:rPr>
      <w:rFonts w:ascii="Franklin Gothic Book" w:hAnsi="Franklin Gothic Book"/>
      <w:color w:val="auto"/>
      <w:sz w:val="20"/>
      <w:szCs w:val="20"/>
      <w:u w:val="none"/>
    </w:rPr>
  </w:style>
  <w:style w:type="character" w:styleId="ListLabel8">
    <w:name w:val="ListLabel 8"/>
    <w:qFormat/>
    <w:rPr>
      <w:rFonts w:ascii="Franklin Gothic Book" w:hAnsi="Franklin Gothic Book"/>
      <w:sz w:val="20"/>
      <w:szCs w:val="20"/>
    </w:rPr>
  </w:style>
  <w:style w:type="character" w:styleId="ListLabel9">
    <w:name w:val="ListLabel 9"/>
    <w:qFormat/>
    <w:rPr>
      <w:rFonts w:ascii="Franklin Gothic Book" w:hAnsi="Franklin Gothic Book" w:cs="Franklin Gothic Book"/>
      <w:sz w:val="20"/>
      <w:szCs w:val="20"/>
    </w:rPr>
  </w:style>
  <w:style w:type="character" w:styleId="ListLabel10">
    <w:name w:val="ListLabel 10"/>
    <w:qFormat/>
    <w:rPr>
      <w:rFonts w:ascii="Franklin Gothic Book" w:hAnsi="Franklin Gothic Book"/>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character" w:styleId="ListLabel13">
    <w:name w:val="ListLabel 13"/>
    <w:qFormat/>
    <w:rPr>
      <w:rFonts w:ascii="Franklin Gothic Book" w:hAnsi="Franklin Gothic Book"/>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biglietteria@teatrofrancoparenti.com" TargetMode="External"/><Relationship Id="rId3" Type="http://schemas.openxmlformats.org/officeDocument/2006/relationships/hyperlink" Target="http://toptix3.mioticket.it/TeatroParenti/" TargetMode="External"/><Relationship Id="rId4" Type="http://schemas.openxmlformats.org/officeDocument/2006/relationships/hyperlink" Target="http://www.teatrofrancoparenti.it/" TargetMode="External"/><Relationship Id="rId5" Type="http://schemas.openxmlformats.org/officeDocument/2006/relationships/hyperlink" Target="mailto:fmalcangio@teatrofrancoparenti.it" TargetMode="External"/><Relationship Id="rId6" Type="http://schemas.openxmlformats.org/officeDocument/2006/relationships/hyperlink" Target="https://press.teatrofrancoparenti.it/"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632</TotalTime>
  <Application>LibreOffice/6.1.1.2$Windows_X86_64 LibreOffice_project/5d19a1bfa650b796764388cd8b33a5af1f5baa1b</Application>
  <Pages>2</Pages>
  <Words>354</Words>
  <Characters>2068</Characters>
  <CharactersWithSpaces>2415</CharactersWithSpaces>
  <Paragraphs>16</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2019-01-17T18:18:42Z</dcterms:modified>
  <cp:revision>70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