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66" w:rsidRDefault="00043F12">
      <w:pPr>
        <w:pStyle w:val="Corpodeltesto"/>
      </w:pPr>
      <w:r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F30466" w:rsidRDefault="00F30466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F30466" w:rsidRDefault="00043F12">
      <w:pPr>
        <w:pStyle w:val="Corpodeltesto"/>
      </w:pPr>
      <w:r>
        <w:rPr>
          <w:rFonts w:ascii="Franklin Gothic Book" w:hAnsi="Franklin Gothic Book"/>
          <w:i w:val="0"/>
          <w:sz w:val="24"/>
          <w:szCs w:val="24"/>
        </w:rPr>
        <w:t>Sala Grande</w:t>
      </w:r>
    </w:p>
    <w:p w:rsidR="00F30466" w:rsidRDefault="00F30466">
      <w:pPr>
        <w:pStyle w:val="Corpodeltesto"/>
        <w:rPr>
          <w:rFonts w:ascii="Franklin Gothic Book" w:hAnsi="Franklin Gothic Book"/>
          <w:b/>
          <w:bCs/>
          <w:i w:val="0"/>
          <w:sz w:val="24"/>
          <w:szCs w:val="24"/>
        </w:rPr>
      </w:pPr>
    </w:p>
    <w:p w:rsidR="00F30466" w:rsidRDefault="00043F12" w:rsidP="00043F12">
      <w:pPr>
        <w:pStyle w:val="Corpodeltesto"/>
      </w:pPr>
      <w:r>
        <w:rPr>
          <w:rFonts w:ascii="Franklin Gothic Book" w:hAnsi="Franklin Gothic Book"/>
          <w:b/>
          <w:bCs/>
          <w:i w:val="0"/>
          <w:sz w:val="24"/>
          <w:szCs w:val="24"/>
        </w:rPr>
        <w:t>Dal 23 gennaio al 3 febbraio 2019</w:t>
      </w:r>
    </w:p>
    <w:p w:rsidR="00F30466" w:rsidRDefault="00043F12" w:rsidP="00043F12">
      <w:pPr>
        <w:pStyle w:val="Corpodeltesto"/>
      </w:pPr>
      <w:r>
        <w:rPr>
          <w:rFonts w:ascii="Franklin Gothic Book" w:hAnsi="Franklin Gothic Book"/>
          <w:b/>
          <w:i w:val="0"/>
          <w:sz w:val="24"/>
          <w:szCs w:val="24"/>
        </w:rPr>
        <w:br/>
      </w:r>
      <w:r>
        <w:rPr>
          <w:rFonts w:ascii="Franklin Gothic Book" w:hAnsi="Franklin Gothic Book"/>
          <w:b/>
          <w:i w:val="0"/>
          <w:sz w:val="24"/>
          <w:szCs w:val="24"/>
        </w:rPr>
        <w:t>PERFETTA</w:t>
      </w:r>
    </w:p>
    <w:p w:rsidR="00F30466" w:rsidRDefault="00F30466" w:rsidP="00043F12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043F12" w:rsidRPr="00043F12" w:rsidRDefault="00043F12" w:rsidP="00043F12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043F12">
        <w:rPr>
          <w:rFonts w:ascii="Franklin Gothic Book" w:hAnsi="Franklin Gothic Book"/>
          <w:i w:val="0"/>
          <w:sz w:val="24"/>
          <w:szCs w:val="24"/>
        </w:rPr>
        <w:t>scritto e diretto</w:t>
      </w:r>
      <w:r w:rsidRPr="00043F12">
        <w:rPr>
          <w:rFonts w:ascii="Franklin Gothic Book" w:hAnsi="Franklin Gothic Book"/>
          <w:b/>
          <w:i w:val="0"/>
          <w:sz w:val="24"/>
          <w:szCs w:val="24"/>
        </w:rPr>
        <w:t xml:space="preserve"> da </w:t>
      </w:r>
      <w:r w:rsidRPr="00043F12">
        <w:rPr>
          <w:rFonts w:ascii="Franklin Gothic Book" w:hAnsi="Franklin Gothic Book"/>
          <w:b/>
          <w:bCs/>
          <w:i w:val="0"/>
          <w:sz w:val="24"/>
          <w:szCs w:val="24"/>
        </w:rPr>
        <w:t>Mattia Torre</w:t>
      </w:r>
      <w:r w:rsidRPr="00043F12">
        <w:rPr>
          <w:rFonts w:ascii="Franklin Gothic Book" w:hAnsi="Franklin Gothic Book"/>
          <w:b/>
          <w:i w:val="0"/>
          <w:sz w:val="24"/>
          <w:szCs w:val="24"/>
        </w:rPr>
        <w:br/>
      </w:r>
      <w:r w:rsidRPr="00043F12">
        <w:rPr>
          <w:rFonts w:ascii="Franklin Gothic Book" w:hAnsi="Franklin Gothic Book"/>
          <w:i w:val="0"/>
          <w:sz w:val="24"/>
          <w:szCs w:val="24"/>
        </w:rPr>
        <w:t>con</w:t>
      </w:r>
      <w:r w:rsidRPr="00043F12">
        <w:rPr>
          <w:rFonts w:ascii="Franklin Gothic Book" w:hAnsi="Franklin Gothic Book"/>
          <w:b/>
          <w:i w:val="0"/>
          <w:sz w:val="24"/>
          <w:szCs w:val="24"/>
        </w:rPr>
        <w:t> </w:t>
      </w:r>
      <w:r w:rsidRPr="00043F12">
        <w:rPr>
          <w:rFonts w:ascii="Franklin Gothic Book" w:hAnsi="Franklin Gothic Book"/>
          <w:b/>
          <w:bCs/>
          <w:i w:val="0"/>
          <w:sz w:val="24"/>
          <w:szCs w:val="24"/>
        </w:rPr>
        <w:t>Geppi Cucciari</w:t>
      </w:r>
      <w:r w:rsidRPr="00043F12">
        <w:rPr>
          <w:rFonts w:ascii="Franklin Gothic Book" w:hAnsi="Franklin Gothic Book"/>
          <w:b/>
          <w:bCs/>
          <w:i w:val="0"/>
          <w:sz w:val="24"/>
          <w:szCs w:val="24"/>
        </w:rPr>
        <w:br/>
      </w:r>
      <w:r w:rsidRPr="00043F12">
        <w:rPr>
          <w:rFonts w:ascii="Franklin Gothic Book" w:hAnsi="Franklin Gothic Book"/>
          <w:i w:val="0"/>
          <w:sz w:val="24"/>
          <w:szCs w:val="24"/>
        </w:rPr>
        <w:t>musiche originali </w:t>
      </w:r>
      <w:r w:rsidRPr="00043F12">
        <w:rPr>
          <w:rFonts w:ascii="Franklin Gothic Book" w:hAnsi="Franklin Gothic Book"/>
          <w:bCs/>
          <w:i w:val="0"/>
          <w:sz w:val="24"/>
          <w:szCs w:val="24"/>
        </w:rPr>
        <w:t>Paolo Fresu</w:t>
      </w:r>
      <w:r w:rsidRPr="00043F12">
        <w:rPr>
          <w:rFonts w:ascii="Franklin Gothic Book" w:hAnsi="Franklin Gothic Book"/>
          <w:i w:val="0"/>
          <w:sz w:val="24"/>
          <w:szCs w:val="24"/>
        </w:rPr>
        <w:br/>
        <w:t>costumi</w:t>
      </w:r>
      <w:r w:rsidRPr="00043F12">
        <w:rPr>
          <w:rFonts w:ascii="Franklin Gothic Book" w:hAnsi="Franklin Gothic Book"/>
          <w:bCs/>
          <w:i w:val="0"/>
          <w:sz w:val="24"/>
          <w:szCs w:val="24"/>
        </w:rPr>
        <w:t> Antonio Marras</w:t>
      </w:r>
      <w:r w:rsidRPr="00043F12">
        <w:rPr>
          <w:rFonts w:ascii="Franklin Gothic Book" w:hAnsi="Franklin Gothic Book"/>
          <w:i w:val="0"/>
          <w:sz w:val="24"/>
          <w:szCs w:val="24"/>
        </w:rPr>
        <w:br/>
        <w:t>disegno luci </w:t>
      </w:r>
      <w:r w:rsidRPr="00043F12">
        <w:rPr>
          <w:rFonts w:ascii="Franklin Gothic Book" w:hAnsi="Franklin Gothic Book"/>
          <w:bCs/>
          <w:i w:val="0"/>
          <w:sz w:val="24"/>
          <w:szCs w:val="24"/>
        </w:rPr>
        <w:t>Luca Barbati</w:t>
      </w:r>
      <w:r w:rsidRPr="00043F12">
        <w:rPr>
          <w:rFonts w:ascii="Franklin Gothic Book" w:hAnsi="Franklin Gothic Book"/>
          <w:i w:val="0"/>
          <w:sz w:val="24"/>
          <w:szCs w:val="24"/>
        </w:rPr>
        <w:br/>
        <w:t>assistente alla regia Giulia Dietrich – foto Daniela Zedda</w:t>
      </w:r>
      <w:r w:rsidRPr="00043F12">
        <w:rPr>
          <w:rFonts w:ascii="Franklin Gothic Book" w:hAnsi="Franklin Gothic Book"/>
          <w:i w:val="0"/>
          <w:sz w:val="24"/>
          <w:szCs w:val="24"/>
        </w:rPr>
        <w:br/>
        <w:t>progetto grafico Memma Biancongino – ufficio stampa Luigi Grasso – Matteo Montanaro</w:t>
      </w:r>
    </w:p>
    <w:p w:rsidR="00043F12" w:rsidRPr="00043F12" w:rsidRDefault="00043F12" w:rsidP="00043F12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043F12">
        <w:rPr>
          <w:rFonts w:ascii="Franklin Gothic Book" w:hAnsi="Franklin Gothic Book"/>
          <w:i w:val="0"/>
          <w:sz w:val="24"/>
          <w:szCs w:val="24"/>
        </w:rPr>
        <w:t>produzione ITC 2000</w:t>
      </w:r>
    </w:p>
    <w:p w:rsidR="00F30466" w:rsidRPr="00043F12" w:rsidRDefault="00F30466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F30466" w:rsidRPr="00043F12" w:rsidRDefault="00043F12">
      <w:pPr>
        <w:pStyle w:val="Corpodeltesto"/>
        <w:rPr>
          <w:sz w:val="24"/>
          <w:szCs w:val="24"/>
        </w:rPr>
      </w:pPr>
      <w:r w:rsidRPr="00043F12">
        <w:rPr>
          <w:rFonts w:ascii="Franklin Gothic Book" w:hAnsi="Franklin Gothic Book"/>
          <w:sz w:val="24"/>
          <w:szCs w:val="24"/>
        </w:rPr>
        <w:t>Durata: 1 ora e 40 minuti</w:t>
      </w:r>
    </w:p>
    <w:p w:rsidR="00F30466" w:rsidRPr="00043F12" w:rsidRDefault="00F30466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F30466" w:rsidRPr="00043F12" w:rsidRDefault="00043F12">
      <w:pPr>
        <w:pStyle w:val="Corpodeltesto"/>
        <w:widowControl/>
        <w:spacing w:after="120"/>
        <w:rPr>
          <w:sz w:val="24"/>
          <w:szCs w:val="24"/>
        </w:rPr>
      </w:pP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Sul palco l’esplosiva Geppi Cucciari che, con il suo naturale senso per la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>battuta e per l’umorismo cinico, sposa perfettamente i “colori” della penna di un autore come Mattia Torre dando con questo monologo, una straordinaria prova d’attrice.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br/>
        <w:t>Dopo il successo della serie TV</w:t>
      </w:r>
      <w:r w:rsidRPr="00043F12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La linea verticale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con Valerio Mastandrea, di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 xml:space="preserve">Boris –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il film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e della sua trilogia teatrale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Migliore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,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4 5 6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>e</w:t>
      </w:r>
      <w:r w:rsidRPr="00043F12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Qui e ora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>portata sul palco del Parenti, Torre affronta con umorismo e profondità il tema del ciclo femminile, un tabù di cui gli uomini sanno pochissimo e di cui persino molte donne non sono così con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sapevoli. 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>Perfetta è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 un monologo teatrale che racconta 28 giorni di una donna attraverso le quattro fasi del ciclo femminile. Una vita regolare, scandita da abitudini che si ripetono ogni giorno, ma è una donna, e il suo corpo è una macchina faticosa e imp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 xml:space="preserve">erfetta. Quattro martedì tutti identici tranne che per gli stati d’animo, le percezioni e le emozioni della protagonista che cambiano rispondendo a quei “cicli” che la nostra civiltà lineare non sembra contemplare. 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>Una radiografia sociale, emotiva e fisica</w:t>
      </w:r>
      <w:r w:rsidRPr="00043F12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, di ventotto comici e disperati giorni della sua vita. 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>Un monologo nel quale trovano spazio comicità e satira di costume; il racconto specifico di una donna nella quale tutte possono riconoscere le proprie emozioni e fragilità; ma anche e soprattutto un t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t>entativo di consapevolezza e di empowerment femminile.</w:t>
      </w:r>
      <w:r w:rsidRPr="00043F12">
        <w:rPr>
          <w:rFonts w:ascii="Franklin Gothic Book" w:hAnsi="Franklin Gothic Book"/>
          <w:i w:val="0"/>
          <w:color w:val="000000"/>
          <w:sz w:val="24"/>
          <w:szCs w:val="24"/>
        </w:rPr>
        <w:br/>
      </w:r>
    </w:p>
    <w:p w:rsidR="00F30466" w:rsidRPr="00043F12" w:rsidRDefault="00043F12">
      <w:pPr>
        <w:spacing w:line="240" w:lineRule="auto"/>
        <w:rPr>
          <w:sz w:val="24"/>
          <w:szCs w:val="24"/>
        </w:rPr>
      </w:pPr>
      <w:r w:rsidRPr="00043F12">
        <w:rPr>
          <w:rFonts w:ascii="Franklin Gothic Book" w:eastAsia="Times New Roman" w:hAnsi="Franklin Gothic Book"/>
          <w:b/>
          <w:bCs/>
          <w:sz w:val="24"/>
          <w:szCs w:val="24"/>
          <w:highlight w:val="white"/>
          <w:lang w:eastAsia="it-IT"/>
        </w:rPr>
        <w:t>GEPPI CUCCIARI</w:t>
      </w:r>
      <w:r w:rsidRPr="00043F12">
        <w:rPr>
          <w:rFonts w:ascii="Franklin Gothic Book" w:eastAsia="Times New Roman" w:hAnsi="Franklin Gothic Book"/>
          <w:b/>
          <w:bCs/>
          <w:sz w:val="24"/>
          <w:szCs w:val="24"/>
          <w:highlight w:val="white"/>
          <w:lang w:eastAsia="it-IT"/>
        </w:rPr>
        <w:br/>
      </w:r>
      <w:r w:rsidRPr="00043F12">
        <w:rPr>
          <w:rFonts w:ascii="Franklin Gothic Book" w:eastAsia="Times New Roman" w:hAnsi="Franklin Gothic Book"/>
          <w:b/>
          <w:bCs/>
          <w:sz w:val="24"/>
          <w:szCs w:val="24"/>
          <w:highlight w:val="white"/>
          <w:lang w:eastAsia="it-IT"/>
        </w:rPr>
        <w:br/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G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eppi Cucciari è una comica, conduttrice televisiva e radiofonica e attrice italiana.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br/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Esordisce a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Zelig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nel 2001 e dal 2002 scrive e interpreta diversi spettacoli teatrali tra cui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Full Metal Geppi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scritto insieme a Lucio Wilson con la regia Paola Galassi, che cura anche quella di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Maionese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e di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Si vive una volta. Sola,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scritto sempre con Lucio Wilson.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Passeggiata di salute di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>Nicolas Bedos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>con la regia di Veronica Cruciani. Nella sta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gione teatrale 2014/2015 ha interpretato il ruolo di Morticia nel musical </w:t>
      </w:r>
      <w:r w:rsidRPr="00043F12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La Famiglia Addams 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t>con la regia di Giorgio Gallione.</w:t>
      </w:r>
      <w:r w:rsidRPr="00043F12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La carriera televisiva è lunga e varia: dopo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Zelig Circus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 (2005-2009), è protagonista della sitcom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Belli Dentro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 xml:space="preserve"> in onda dal 2005 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al 2008 su Italia1. Nel 2009/10 conduce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Italia’s Got Talent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 su Canale5 e poi arriva a La7 prima come ospite fissa di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Victor Victoria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 e poi alla conduzione di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G’Day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, programma che accende la fascia oraria preserale del canale. Dal 2013 ha curato la copertin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a de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Le Invasioni Barbariche.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 Dal 2012 conduce con Piero Dorfles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Per un pugno di libri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 xml:space="preserve"> su Rai3. Da due stagioni ogni sabato, sempre su Rai 3, commenta con Massimo 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lastRenderedPageBreak/>
        <w:t>Gramellini le parole chiave della settimana nel programma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Le parole della settimana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. Dal 2015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 xml:space="preserve"> conduce prima su Radio2 e poi su Radio 1 il programma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Un giorno da Pecora 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con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 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Giorgio Lauro. E' autrice dei libri: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Meglio donna che male accompagnata 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e 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>Meglio un uomo oggi. </w:t>
      </w:r>
      <w:r w:rsidRPr="00043F12">
        <w:rPr>
          <w:rFonts w:ascii="Franklin Gothic Book" w:eastAsia="Times New Roman" w:hAnsi="Franklin Gothic Book"/>
          <w:sz w:val="24"/>
          <w:szCs w:val="24"/>
          <w:highlight w:val="white"/>
          <w:lang w:eastAsia="it-IT"/>
        </w:rPr>
        <w:t>Dal 2005 cura una rubrica su</w:t>
      </w:r>
      <w:r w:rsidRPr="00043F12">
        <w:rPr>
          <w:rFonts w:ascii="Franklin Gothic Book" w:eastAsia="Times New Roman" w:hAnsi="Franklin Gothic Book"/>
          <w:i/>
          <w:iCs/>
          <w:sz w:val="24"/>
          <w:szCs w:val="24"/>
          <w:highlight w:val="white"/>
          <w:lang w:eastAsia="it-IT"/>
        </w:rPr>
        <w:t xml:space="preserve"> Donna Moderna.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Per il cinema interpreta la moglie di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Carlo Verdone in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Grande, grosso e Verdone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(2008),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L’arbitro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(2013) con Stefano Accorsi, presentato alla 70ª Mostra del cinema di Venezia, nella sezione "Giornate degli autori",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Un fidanzato per mia moglie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(2014) con Luca e Paolo,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Passione Sinistra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>(2013) d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i Marco Ponti e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Una donna per amica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(2014) di Giovanni Veronesi. Nel 2016 è protagonista della web series </w:t>
      </w:r>
      <w:r w:rsidRPr="00043F12">
        <w:rPr>
          <w:rFonts w:ascii="Franklin Gothic Book" w:eastAsia="Times New Roman" w:hAnsi="Franklin Gothic Book" w:cs="Arial"/>
          <w:bCs/>
          <w:i/>
          <w:iCs/>
          <w:sz w:val="24"/>
          <w:szCs w:val="24"/>
          <w:lang w:eastAsia="it-IT"/>
        </w:rPr>
        <w:t xml:space="preserve">Eities – Ottanta mi dà tanto </w:t>
      </w:r>
      <w:r w:rsidRPr="00043F12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>scritta con Luca Bottura e Piero Guerrera.</w:t>
      </w:r>
    </w:p>
    <w:p w:rsidR="00F30466" w:rsidRPr="00043F12" w:rsidRDefault="00043F12" w:rsidP="00043F12">
      <w:pPr>
        <w:spacing w:line="240" w:lineRule="auto"/>
        <w:rPr>
          <w:sz w:val="24"/>
          <w:szCs w:val="24"/>
        </w:rPr>
      </w:pPr>
      <w:r w:rsidRPr="00043F12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highlight w:val="white"/>
          <w:lang w:eastAsia="it-IT"/>
        </w:rPr>
        <w:t>MATTIA TORRE</w:t>
      </w:r>
      <w:r w:rsidRPr="00043F12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highlight w:val="white"/>
          <w:lang w:eastAsia="it-IT"/>
        </w:rPr>
        <w:br/>
      </w:r>
      <w:r>
        <w:rPr>
          <w:rFonts w:ascii="Franklin Gothic Book" w:hAnsi="Franklin Gothic Book" w:cs="Arial"/>
          <w:color w:val="000000"/>
          <w:sz w:val="24"/>
          <w:szCs w:val="24"/>
          <w:highlight w:val="white"/>
        </w:rPr>
        <w:br/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Mattia Torre, autore teatrale, sceneggiatore e regista. Dopo le prime commedie teatrali scritte insieme a a Giacomo Ciarrapico, è co-sceneggiatore del film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Piovono Mucche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di Luca Vendruscolo. Nel 2003 vince con il suo monologo teatrale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In mezzo al mare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la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17° rassegna Attori in cerca d’autore. Nel 2005 scrive e dirige il monologo teatrale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Migliore,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con Valerio Mastandrea. È tra gli autori del programma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Parla con me </w:t>
      </w:r>
      <w:r w:rsidRPr="00043F12">
        <w:rPr>
          <w:rFonts w:ascii="Franklin Gothic Book" w:hAnsi="Franklin Gothic Book" w:cs="Arial"/>
          <w:bCs/>
          <w:color w:val="000000"/>
          <w:sz w:val="24"/>
          <w:szCs w:val="24"/>
          <w:highlight w:val="white"/>
        </w:rPr>
        <w:t>d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i Serena Dandini. Con Ciarrapico e Vendruscolo scrive la serie TV </w:t>
      </w:r>
      <w:r w:rsidRPr="00043F12">
        <w:rPr>
          <w:rFonts w:ascii="Franklin Gothic Book" w:hAnsi="Franklin Gothic Book" w:cs="Arial"/>
          <w:i/>
          <w:color w:val="000000"/>
          <w:sz w:val="24"/>
          <w:szCs w:val="24"/>
          <w:highlight w:val="white"/>
        </w:rPr>
        <w:t>B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uttafuori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e, dal 2007, la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prima, la seconda e la terza stagione di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Boris,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per Fox Italia. Della seconda è anche co-regista. Con gli stessi autori, scrive e dirige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Boris - il film.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Nel 2011 scrive e mette in scena lo spettacolo teatrale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456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di cui realizza anche il sequel TV. Per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Dalai editore ha pubblicato la raccolta di monologhi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In mezzo al mare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(2012). È autore e regista dello spettacolo teatrale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Qui e ora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con Valerio Mastandrea e Valerio Aprea. Nel 2014, insieme a Ciarrapico e Vendruscolo scrive e dirige il film per il cinema 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Ogni maledetto natale.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> Nel 2015 scrive con Corrado Guzzanti la serie TV  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 xml:space="preserve">Dov’è Mario? . 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Nel 2017 scrive e dirige la serie TV </w:t>
      </w:r>
      <w:r w:rsidRPr="00043F12">
        <w:rPr>
          <w:rFonts w:ascii="Franklin Gothic Book" w:hAnsi="Franklin Gothic Book" w:cs="Arial"/>
          <w:bCs/>
          <w:i/>
          <w:color w:val="000000"/>
          <w:sz w:val="24"/>
          <w:szCs w:val="24"/>
          <w:highlight w:val="white"/>
        </w:rPr>
        <w:t>La linea verticale,</w:t>
      </w:r>
      <w:r w:rsidRPr="00043F12">
        <w:rPr>
          <w:rFonts w:ascii="Franklin Gothic Book" w:hAnsi="Franklin Gothic Book" w:cs="Arial"/>
          <w:color w:val="000000"/>
          <w:sz w:val="24"/>
          <w:szCs w:val="24"/>
          <w:highlight w:val="white"/>
        </w:rPr>
        <w:t xml:space="preserve"> e pubblica l’omonimo romanzo edito da Baldini+Castoldi. </w:t>
      </w:r>
    </w:p>
    <w:p w:rsidR="00F30466" w:rsidRPr="00043F12" w:rsidRDefault="00043F12">
      <w:pPr>
        <w:spacing w:line="270" w:lineRule="atLeast"/>
        <w:textAlignment w:val="baseline"/>
        <w:rPr>
          <w:sz w:val="24"/>
          <w:szCs w:val="24"/>
        </w:rPr>
      </w:pPr>
      <w:r w:rsidRPr="00043F12">
        <w:rPr>
          <w:rFonts w:ascii="Franklin Gothic Book" w:hAnsi="Franklin Gothic Book"/>
          <w:b/>
          <w:sz w:val="24"/>
          <w:szCs w:val="24"/>
        </w:rPr>
        <w:t>ORARI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martedì h 20:00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mercoledì h 19:45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 xml:space="preserve">giovedì h </w:t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21:00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venerdì h 20:00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sabato h 20:30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color w:val="1A1A1A"/>
          <w:sz w:val="24"/>
          <w:szCs w:val="24"/>
        </w:rPr>
        <w:t>domenica h 16:15</w:t>
      </w:r>
    </w:p>
    <w:p w:rsidR="00F30466" w:rsidRPr="00043F12" w:rsidRDefault="00043F12">
      <w:pPr>
        <w:spacing w:line="270" w:lineRule="atLeast"/>
        <w:rPr>
          <w:sz w:val="24"/>
          <w:szCs w:val="24"/>
        </w:rPr>
      </w:pPr>
      <w:r w:rsidRPr="00043F12">
        <w:rPr>
          <w:rFonts w:ascii="Franklin Gothic Book" w:hAnsi="Franklin Gothic Book"/>
          <w:b/>
          <w:sz w:val="24"/>
          <w:szCs w:val="24"/>
        </w:rPr>
        <w:t>PREZZO</w:t>
      </w:r>
      <w:r w:rsidRPr="00043F12">
        <w:rPr>
          <w:rFonts w:ascii="Franklin Gothic Book" w:hAnsi="Franklin Gothic Book"/>
          <w:b/>
          <w:sz w:val="24"/>
          <w:szCs w:val="24"/>
        </w:rPr>
        <w:br/>
      </w:r>
      <w:r w:rsidRPr="00043F12">
        <w:rPr>
          <w:rFonts w:ascii="Franklin Gothic Book" w:hAnsi="Franklin Gothic Book" w:cs="Arial"/>
          <w:b/>
          <w:bCs/>
          <w:color w:val="1A1A1A"/>
          <w:sz w:val="24"/>
          <w:szCs w:val="24"/>
        </w:rPr>
        <w:t>Prime file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  <w:t>Biglietto unico &gt; 38€ + prev.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</w:r>
      <w:r w:rsidRPr="00043F12">
        <w:rPr>
          <w:rFonts w:ascii="Franklin Gothic Book" w:hAnsi="Franklin Gothic Book" w:cs="Arial"/>
          <w:b/>
          <w:bCs/>
          <w:color w:val="1A1A1A"/>
          <w:sz w:val="24"/>
          <w:szCs w:val="24"/>
        </w:rPr>
        <w:t>Secondo, terzo e quarto settore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  <w:t>Intero &gt; 30€ + prev.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  <w:t>Ridotto Over65/under26 &gt; 18€ + prev.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  <w:t>Convenzioni* &gt; 21€ + prev.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br/>
        <w:t>* le convenzioni sono valide solo per</w:t>
      </w:r>
      <w:r w:rsidRPr="00043F12">
        <w:rPr>
          <w:rFonts w:ascii="Franklin Gothic Book" w:hAnsi="Franklin Gothic Book" w:cs="Arial"/>
          <w:bCs/>
          <w:color w:val="1A1A1A"/>
          <w:sz w:val="24"/>
          <w:szCs w:val="24"/>
        </w:rPr>
        <w:t xml:space="preserve"> il IV settore e per tutti i giorni, esclusi venerdì e sabato.</w:t>
      </w:r>
    </w:p>
    <w:p w:rsidR="00043F12" w:rsidRDefault="00043F12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043F12" w:rsidSect="00F30466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F30466" w:rsidRDefault="00043F12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9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 xml:space="preserve">Tel. 02 </w:t>
      </w:r>
      <w:r>
        <w:rPr>
          <w:rFonts w:ascii="Franklin Gothic Book" w:hAnsi="Franklin Gothic Book" w:cs="Franklin Gothic Book"/>
          <w:sz w:val="20"/>
          <w:szCs w:val="20"/>
        </w:rPr>
        <w:t>59995217 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2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Style w:val="CollegamentoInternet"/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Visita la nostra </w:t>
      </w:r>
      <w:hyperlink r:id="rId13">
        <w:r>
          <w:rPr>
            <w:rStyle w:val="CollegamentoInternet"/>
            <w:rFonts w:ascii="Franklin Gothic Book" w:hAnsi="Franklin Gothic Book"/>
            <w:i/>
            <w:iCs/>
            <w:sz w:val="20"/>
            <w:szCs w:val="20"/>
          </w:rPr>
          <w:t>Area Press</w:t>
        </w:r>
      </w:hyperlink>
    </w:p>
    <w:sectPr w:rsidR="00F30466" w:rsidSect="00043F12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66" w:rsidRDefault="00F30466" w:rsidP="00F30466">
      <w:pPr>
        <w:spacing w:after="0" w:line="240" w:lineRule="auto"/>
      </w:pPr>
      <w:r>
        <w:separator/>
      </w:r>
    </w:p>
  </w:endnote>
  <w:endnote w:type="continuationSeparator" w:id="0">
    <w:p w:rsidR="00F30466" w:rsidRDefault="00F30466" w:rsidP="00F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66" w:rsidRDefault="00F30466">
    <w:pPr>
      <w:pStyle w:val="Footer"/>
      <w:jc w:val="center"/>
      <w:rPr>
        <w:rFonts w:ascii="Franklin Gothic Book" w:hAnsi="Franklin Gothic Book" w:cs="Franklin Gothic Book"/>
      </w:rPr>
    </w:pPr>
  </w:p>
  <w:p w:rsidR="00F30466" w:rsidRDefault="00F30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66" w:rsidRDefault="00F30466" w:rsidP="00F30466">
      <w:pPr>
        <w:spacing w:after="0" w:line="240" w:lineRule="auto"/>
      </w:pPr>
      <w:r>
        <w:separator/>
      </w:r>
    </w:p>
  </w:footnote>
  <w:footnote w:type="continuationSeparator" w:id="0">
    <w:p w:rsidR="00F30466" w:rsidRDefault="00F30466" w:rsidP="00F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66" w:rsidRDefault="00043F12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466" w:rsidRDefault="00F30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66"/>
    <w:rsid w:val="00043F12"/>
    <w:rsid w:val="00F3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5">
    <w:name w:val="Heading 5"/>
    <w:basedOn w:val="Normale"/>
    <w:next w:val="Normale"/>
    <w:link w:val="Titolo5Carattere"/>
    <w:uiPriority w:val="9"/>
    <w:semiHidden/>
    <w:unhideWhenUsed/>
    <w:qFormat/>
    <w:rsid w:val="000E0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rsid w:val="000E0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CC67AD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CC67AD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CC67AD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CC67AD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CC67AD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CC67AD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CC67AD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CC67AD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CC67AD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F30466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F30466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F30466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F30466"/>
    <w:rPr>
      <w:rFonts w:ascii="Franklin Gothic Book" w:hAnsi="Franklin Gothic Book"/>
      <w:i/>
      <w:iCs/>
      <w:sz w:val="20"/>
      <w:szCs w:val="20"/>
    </w:rPr>
  </w:style>
  <w:style w:type="paragraph" w:styleId="Titolo">
    <w:name w:val="Title"/>
    <w:basedOn w:val="Normale"/>
    <w:next w:val="Corpodeltesto"/>
    <w:qFormat/>
    <w:rsid w:val="00CC67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CC67AD"/>
    <w:rPr>
      <w:rFonts w:cs="Arial"/>
    </w:rPr>
  </w:style>
  <w:style w:type="paragraph" w:customStyle="1" w:styleId="Caption">
    <w:name w:val="Caption"/>
    <w:basedOn w:val="Normale"/>
    <w:qFormat/>
    <w:rsid w:val="00CC67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67A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ess.teatrofrancoparenti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tampa@teatrofrancoparent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atrofrancoparent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ptix3.mioticket.it/TeatroPar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D2D1-CB26-4F6C-9889-36988C52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891</Words>
  <Characters>5084</Characters>
  <Application>Microsoft Office Word</Application>
  <DocSecurity>0</DocSecurity>
  <Lines>42</Lines>
  <Paragraphs>11</Paragraphs>
  <ScaleCrop>false</ScaleCrop>
  <Company>Hewlett-Packard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65</cp:revision>
  <cp:lastPrinted>2017-09-25T09:02:00Z</cp:lastPrinted>
  <dcterms:created xsi:type="dcterms:W3CDTF">2017-04-03T09:28:00Z</dcterms:created>
  <dcterms:modified xsi:type="dcterms:W3CDTF">2019-01-09T14:52:00Z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