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D" w:rsidRDefault="00367CDD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367CDD" w:rsidRDefault="007B7AA7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367CDD" w:rsidRDefault="007B7AA7">
      <w:pPr>
        <w:spacing w:line="270" w:lineRule="atLeast"/>
        <w:textAlignment w:val="baseline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>Dal 30 ottobre all’11 novembre 2018</w:t>
      </w:r>
    </w:p>
    <w:p w:rsidR="00367CDD" w:rsidRDefault="007B7AA7" w:rsidP="007B7AA7">
      <w:pPr>
        <w:spacing w:line="240" w:lineRule="auto"/>
        <w:textAlignment w:val="baseline"/>
      </w:pPr>
      <w:r>
        <w:rPr>
          <w:rFonts w:ascii="Franklin Gothic Book" w:hAnsi="Franklin Gothic Book"/>
          <w:b/>
          <w:bCs/>
          <w:sz w:val="24"/>
          <w:szCs w:val="24"/>
        </w:rPr>
        <w:t>UN CUORE DI VETRO IN INVERNO</w:t>
      </w:r>
    </w:p>
    <w:p w:rsidR="00367CDD" w:rsidRPr="007B7AA7" w:rsidRDefault="007B7AA7" w:rsidP="007B7AA7">
      <w:pPr>
        <w:pStyle w:val="NormaleWeb"/>
        <w:spacing w:after="0" w:afterAutospacing="0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uno spettacolo di e con </w:t>
      </w:r>
      <w:r>
        <w:rPr>
          <w:rStyle w:val="Enfasigrassetto"/>
          <w:rFonts w:ascii="Franklin Gothic Book" w:hAnsi="Franklin Gothic Book" w:cstheme="minorHAnsi"/>
          <w:color w:val="000000" w:themeColor="text1"/>
        </w:rPr>
        <w:t>Filippo Timi</w:t>
      </w:r>
      <w:r>
        <w:rPr>
          <w:rFonts w:ascii="Franklin Gothic Book" w:hAnsi="Franklin Gothic Book" w:cstheme="minorHAnsi"/>
          <w:color w:val="000000" w:themeColor="text1"/>
        </w:rPr>
        <w:br/>
        <w:t xml:space="preserve">e con </w:t>
      </w:r>
      <w:r>
        <w:rPr>
          <w:rStyle w:val="Enfasigrassetto"/>
          <w:rFonts w:ascii="Franklin Gothic Book" w:hAnsi="Franklin Gothic Book" w:cstheme="minorHAnsi"/>
          <w:color w:val="000000" w:themeColor="text1"/>
        </w:rPr>
        <w:t>Marina Rocco</w:t>
      </w:r>
      <w:r>
        <w:rPr>
          <w:rFonts w:ascii="Franklin Gothic Book" w:hAnsi="Franklin Gothic Book" w:cstheme="minorHAnsi"/>
          <w:color w:val="000000" w:themeColor="text1"/>
        </w:rPr>
        <w:t xml:space="preserve">, </w:t>
      </w:r>
      <w:r>
        <w:rPr>
          <w:rStyle w:val="Enfasigrassetto"/>
          <w:rFonts w:ascii="Franklin Gothic Book" w:hAnsi="Franklin Gothic Book" w:cstheme="minorHAnsi"/>
          <w:color w:val="000000" w:themeColor="text1"/>
        </w:rPr>
        <w:t>Elena Lietti</w:t>
      </w:r>
      <w:r>
        <w:rPr>
          <w:rFonts w:ascii="Franklin Gothic Book" w:hAnsi="Franklin Gothic Book" w:cstheme="minorHAnsi"/>
          <w:color w:val="000000" w:themeColor="text1"/>
        </w:rPr>
        <w:t xml:space="preserve">, </w:t>
      </w:r>
      <w:r>
        <w:rPr>
          <w:rStyle w:val="Enfasigrassetto"/>
          <w:rFonts w:ascii="Franklin Gothic Book" w:hAnsi="Franklin Gothic Book" w:cstheme="minorHAnsi"/>
          <w:color w:val="000000" w:themeColor="text1"/>
        </w:rPr>
        <w:t>Andrea Soffiantini</w:t>
      </w:r>
      <w:r>
        <w:rPr>
          <w:rFonts w:ascii="Franklin Gothic Book" w:hAnsi="Franklin Gothic Book" w:cstheme="minorHAnsi"/>
          <w:color w:val="000000" w:themeColor="text1"/>
        </w:rPr>
        <w:t xml:space="preserve">, </w:t>
      </w:r>
      <w:r>
        <w:rPr>
          <w:rStyle w:val="Enfasigrassetto"/>
          <w:rFonts w:ascii="Franklin Gothic Book" w:hAnsi="Franklin Gothic Book" w:cstheme="minorHAnsi"/>
          <w:color w:val="000000" w:themeColor="text1"/>
        </w:rPr>
        <w:t>Michele Capuano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luci </w:t>
      </w:r>
      <w:r>
        <w:rPr>
          <w:rFonts w:ascii="Franklin Gothic Book" w:hAnsi="Franklin Gothic Book" w:cstheme="minorHAnsi"/>
          <w:b/>
          <w:bCs/>
          <w:color w:val="000000" w:themeColor="text1"/>
        </w:rPr>
        <w:t>Camilla Piccioni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assistente alla regia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Benedetta Frigerio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direttore di scena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Alberto Accalai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macchinista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Mattia Fontana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elettricista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Lorenzo Bernini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fonico </w:t>
      </w:r>
      <w:r>
        <w:rPr>
          <w:rFonts w:ascii="Franklin Gothic Book" w:hAnsi="Franklin Gothic Book" w:cstheme="minorHAnsi"/>
          <w:b/>
          <w:bCs/>
          <w:color w:val="000000" w:themeColor="text1"/>
        </w:rPr>
        <w:t>Emanuele Martina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sarta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Caterina Airoldi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amministratrice di compagnia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Beatrice Cazzaro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direttore tecnico </w:t>
      </w:r>
      <w:r>
        <w:rPr>
          <w:rFonts w:ascii="Franklin Gothic Book" w:hAnsi="Franklin Gothic Book" w:cstheme="minorHAnsi"/>
          <w:b/>
          <w:bCs/>
          <w:color w:val="000000" w:themeColor="text1"/>
        </w:rPr>
        <w:t>Lorenzo Giuggioli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>scene costruite p</w:t>
      </w:r>
      <w:r>
        <w:rPr>
          <w:rFonts w:ascii="Franklin Gothic Book" w:hAnsi="Franklin Gothic Book" w:cstheme="minorHAnsi"/>
          <w:color w:val="000000" w:themeColor="text1"/>
        </w:rPr>
        <w:t>resso il laboratorio del Teatro Franco Parenti</w:t>
      </w:r>
      <w:r>
        <w:rPr>
          <w:rFonts w:ascii="Franklin Gothic Book" w:hAnsi="Franklin Gothic Book" w:cstheme="minorHAnsi"/>
          <w:color w:val="000000" w:themeColor="text1"/>
        </w:rPr>
        <w:br/>
        <w:t xml:space="preserve">costumi realizzati presso la sartoria del Teatro Franco Parenti diretta da </w:t>
      </w:r>
      <w:r>
        <w:rPr>
          <w:rFonts w:ascii="Franklin Gothic Book" w:hAnsi="Franklin Gothic Book" w:cstheme="minorHAnsi"/>
          <w:b/>
          <w:bCs/>
          <w:color w:val="000000" w:themeColor="text1"/>
        </w:rPr>
        <w:t>Simona Dondoni</w:t>
      </w:r>
      <w:r>
        <w:br/>
      </w:r>
      <w:r>
        <w:rPr>
          <w:rFonts w:ascii="Franklin Gothic Book" w:hAnsi="Franklin Gothic Book" w:cstheme="minorHAnsi"/>
          <w:color w:val="000000" w:themeColor="text1"/>
        </w:rPr>
        <w:t xml:space="preserve">produzione </w:t>
      </w:r>
      <w:r>
        <w:rPr>
          <w:rStyle w:val="Enfasigrassetto"/>
          <w:rFonts w:ascii="Franklin Gothic Book" w:hAnsi="Franklin Gothic Book" w:cstheme="minorHAnsi"/>
          <w:color w:val="000000" w:themeColor="text1"/>
        </w:rPr>
        <w:t>Teatro Franco Parenti</w:t>
      </w:r>
      <w:r>
        <w:rPr>
          <w:rFonts w:ascii="Franklin Gothic Book" w:hAnsi="Franklin Gothic Book" w:cstheme="minorHAnsi"/>
          <w:color w:val="000000" w:themeColor="text1"/>
        </w:rPr>
        <w:t xml:space="preserve">/ </w:t>
      </w:r>
      <w:r>
        <w:rPr>
          <w:rFonts w:ascii="Franklin Gothic Book" w:hAnsi="Franklin Gothic Book" w:cstheme="minorHAnsi"/>
          <w:b/>
          <w:color w:val="000000" w:themeColor="text1"/>
        </w:rPr>
        <w:t>Fondazione Teatro della Toscana</w:t>
      </w:r>
    </w:p>
    <w:p w:rsidR="00367CDD" w:rsidRDefault="00367CDD">
      <w:pPr>
        <w:spacing w:line="270" w:lineRule="atLeast"/>
        <w:textAlignment w:val="baseline"/>
        <w:rPr>
          <w:rFonts w:ascii="Franklin Gothic Book" w:hAnsi="Franklin Gothic Book"/>
          <w:bCs/>
          <w:sz w:val="24"/>
          <w:szCs w:val="24"/>
        </w:rPr>
      </w:pPr>
    </w:p>
    <w:p w:rsidR="00367CDD" w:rsidRDefault="007B7AA7">
      <w:pPr>
        <w:spacing w:line="240" w:lineRule="auto"/>
        <w:textAlignment w:val="baseline"/>
      </w:pPr>
      <w:r>
        <w:rPr>
          <w:rFonts w:ascii="Franklin Gothic Book" w:hAnsi="Franklin Gothic Book" w:cs="Arial"/>
          <w:i/>
          <w:color w:val="000000"/>
          <w:sz w:val="24"/>
          <w:szCs w:val="24"/>
        </w:rPr>
        <w:t xml:space="preserve">Un cuore di vetro in inverno </w:t>
      </w:r>
      <w:r>
        <w:rPr>
          <w:rFonts w:ascii="Franklin Gothic Book" w:hAnsi="Franklin Gothic Book" w:cs="Arial"/>
          <w:color w:val="000000"/>
          <w:sz w:val="24"/>
          <w:szCs w:val="24"/>
        </w:rPr>
        <w:t>rappresenta l’ultima frontiera del linguaggio teatrale e della ricerca di un artista poliedrico come Filippo Timi, autore, interprete e regista. La sua nuova linea di ricerca è la storia di un cavaliere umbro che parte per affrontar un drago, costretto a l</w:t>
      </w:r>
      <w:r>
        <w:rPr>
          <w:rFonts w:ascii="Franklin Gothic Book" w:hAnsi="Franklin Gothic Book" w:cs="Arial"/>
          <w:color w:val="000000"/>
          <w:sz w:val="24"/>
          <w:szCs w:val="24"/>
        </w:rPr>
        <w:t xml:space="preserve">asciare il proprio amore ad attenderlo mentre è in battaglia. </w:t>
      </w:r>
      <w:r>
        <w:rPr>
          <w:rFonts w:ascii="Franklin Gothic Book" w:hAnsi="Franklin Gothic Book" w:cs="Arial"/>
          <w:color w:val="000000"/>
          <w:sz w:val="24"/>
          <w:szCs w:val="24"/>
        </w:rPr>
        <w:br/>
        <w:t>“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 xml:space="preserve">Di una cosa – </w:t>
      </w:r>
      <w:r>
        <w:rPr>
          <w:rFonts w:ascii="Franklin Gothic Book" w:hAnsi="Franklin Gothic Book" w:cs="Arial"/>
          <w:color w:val="000000"/>
          <w:sz w:val="24"/>
          <w:szCs w:val="24"/>
        </w:rPr>
        <w:t xml:space="preserve">afferma Timi 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>– oggi sono certo, che le paure ti corazzano, ma insieme sbarrano la strada. Però, so che è fondamentale affrontare il drago inesistente per tornare vittorioso all’a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 xml:space="preserve">more sinceramente.” 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br/>
      </w:r>
      <w:r>
        <w:rPr>
          <w:rFonts w:ascii="Franklin Gothic Book" w:hAnsi="Franklin Gothic Book" w:cs="Arial"/>
          <w:color w:val="000000"/>
          <w:sz w:val="24"/>
          <w:szCs w:val="24"/>
        </w:rPr>
        <w:t>Le avventure di un cavaliere in un percorso dalla profonda anima poetica; raccontato per stazioni come in una sorta di Via Crucis o di sacra rappresentazione, lo spettacolo, semplice e giullaresco a guisa di rappresentazione medievale,</w:t>
      </w:r>
      <w:r>
        <w:rPr>
          <w:rFonts w:ascii="Franklin Gothic Book" w:hAnsi="Franklin Gothic Book" w:cs="Arial"/>
          <w:color w:val="000000"/>
          <w:sz w:val="24"/>
          <w:szCs w:val="24"/>
        </w:rPr>
        <w:t xml:space="preserve"> è anche in parte un omaggio a un certo cinema di Pasolini e alle sue atmosfere.</w:t>
      </w:r>
      <w:r>
        <w:rPr>
          <w:rFonts w:ascii="Franklin Gothic Book" w:hAnsi="Franklin Gothic Book" w:cs="Arial"/>
          <w:color w:val="000000"/>
          <w:sz w:val="24"/>
          <w:szCs w:val="24"/>
        </w:rPr>
        <w:br/>
      </w:r>
      <w:r>
        <w:rPr>
          <w:rFonts w:ascii="Franklin Gothic Book" w:hAnsi="Franklin Gothic Book" w:cs="Arial"/>
          <w:sz w:val="24"/>
          <w:szCs w:val="24"/>
        </w:rPr>
        <w:t xml:space="preserve">Scritto nel personale e inconfondibile stile che contraddistingue il lavoro di Filippo Timi, </w:t>
      </w:r>
      <w:r>
        <w:rPr>
          <w:rFonts w:ascii="Franklin Gothic Book" w:hAnsi="Franklin Gothic Book" w:cs="Arial"/>
          <w:i/>
          <w:sz w:val="24"/>
          <w:szCs w:val="24"/>
        </w:rPr>
        <w:t>Un cuore di vetro in inverno</w:t>
      </w:r>
      <w:r>
        <w:rPr>
          <w:rFonts w:ascii="Franklin Gothic Book" w:hAnsi="Franklin Gothic Book" w:cs="Arial"/>
          <w:sz w:val="24"/>
          <w:szCs w:val="24"/>
        </w:rPr>
        <w:t xml:space="preserve"> è uno spettacolo fortemente suggestivo, condiviso in </w:t>
      </w:r>
      <w:r>
        <w:rPr>
          <w:rFonts w:ascii="Franklin Gothic Book" w:hAnsi="Franklin Gothic Book" w:cs="Arial"/>
          <w:sz w:val="24"/>
          <w:szCs w:val="24"/>
        </w:rPr>
        <w:t>scena con Marina Rocco, Elena Lietti, Andrea Soffiantini, Michele Capuano.</w:t>
      </w:r>
      <w:r>
        <w:rPr>
          <w:rFonts w:ascii="Franklin Gothic Book" w:hAnsi="Franklin Gothic Book" w:cs="Arial"/>
          <w:sz w:val="24"/>
          <w:szCs w:val="24"/>
        </w:rPr>
        <w:br/>
      </w:r>
    </w:p>
    <w:p w:rsidR="00367CDD" w:rsidRDefault="007B7AA7">
      <w:pPr>
        <w:spacing w:line="240" w:lineRule="auto"/>
        <w:textAlignment w:val="baseline"/>
        <w:rPr>
          <w:rFonts w:ascii="Franklin Gothic Book" w:hAnsi="Franklin Gothic Book" w:cs="Arial"/>
          <w:i/>
          <w:iCs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Andrée Ruth Shammah spiegava così la genesi di </w:t>
      </w:r>
      <w:r>
        <w:rPr>
          <w:rFonts w:ascii="Franklin Gothic Book" w:hAnsi="Franklin Gothic Book" w:cs="Arial"/>
          <w:i/>
          <w:sz w:val="24"/>
          <w:szCs w:val="24"/>
        </w:rPr>
        <w:t xml:space="preserve">Un cuore di vetro in inverno </w:t>
      </w:r>
      <w:r>
        <w:rPr>
          <w:rFonts w:ascii="Franklin Gothic Book" w:hAnsi="Franklin Gothic Book" w:cs="Arial"/>
          <w:sz w:val="24"/>
          <w:szCs w:val="24"/>
        </w:rPr>
        <w:t xml:space="preserve">in occasione delle prove aperte al Teatro Niccolini nel marzo scorso: </w:t>
      </w:r>
      <w:r>
        <w:rPr>
          <w:rFonts w:ascii="Franklin Gothic Book" w:hAnsi="Franklin Gothic Book" w:cs="Arial"/>
          <w:i/>
          <w:iCs/>
          <w:sz w:val="24"/>
          <w:szCs w:val="24"/>
        </w:rPr>
        <w:t>“Quando ho chiesto a Filippo di f</w:t>
      </w:r>
      <w:r>
        <w:rPr>
          <w:rFonts w:ascii="Franklin Gothic Book" w:hAnsi="Franklin Gothic Book" w:cs="Arial"/>
          <w:i/>
          <w:iCs/>
          <w:sz w:val="24"/>
          <w:szCs w:val="24"/>
        </w:rPr>
        <w:t>are una serie di serate intorno a delle parole chiave (per esempio la paura, il sogno) lui è arrivato un pomeriggio, si è seduto nel mio ufficio e mi ha letto quello che aveva scritto. È stata un’ora di grande intensità. Non si poteva non cercare di fare d</w:t>
      </w:r>
      <w:r>
        <w:rPr>
          <w:rFonts w:ascii="Franklin Gothic Book" w:hAnsi="Franklin Gothic Book" w:cs="Arial"/>
          <w:i/>
          <w:iCs/>
          <w:sz w:val="24"/>
          <w:szCs w:val="24"/>
        </w:rPr>
        <w:t>i tutto per fargli mettere in scena quelle parole. Abbiamo chiesto aiuto alla Fondazione Teatro della Toscana, che ha sempre ospitato e co-prodotto i nostri spettacoli di Filippo. Ora non ci resta che fare il possibile, creando le migliori condizioni artis</w:t>
      </w:r>
      <w:r>
        <w:rPr>
          <w:rFonts w:ascii="Franklin Gothic Book" w:hAnsi="Franklin Gothic Book" w:cs="Arial"/>
          <w:i/>
          <w:iCs/>
          <w:sz w:val="24"/>
          <w:szCs w:val="24"/>
        </w:rPr>
        <w:t>tiche e produttive per accompagnare la nascita di questo nuovo lavoro.”</w:t>
      </w:r>
    </w:p>
    <w:p w:rsidR="007B7AA7" w:rsidRDefault="007B7AA7">
      <w:pPr>
        <w:spacing w:line="240" w:lineRule="auto"/>
        <w:textAlignment w:val="baseline"/>
        <w:rPr>
          <w:rFonts w:ascii="Franklin Gothic Book" w:hAnsi="Franklin Gothic Book" w:cs="Arial"/>
          <w:i/>
          <w:iCs/>
          <w:sz w:val="24"/>
          <w:szCs w:val="24"/>
        </w:rPr>
      </w:pPr>
    </w:p>
    <w:p w:rsidR="007B7AA7" w:rsidRDefault="007B7AA7">
      <w:pPr>
        <w:spacing w:line="240" w:lineRule="auto"/>
        <w:textAlignment w:val="baseline"/>
        <w:rPr>
          <w:rFonts w:ascii="Franklin Gothic Book" w:hAnsi="Franklin Gothic Book" w:cs="Arial"/>
          <w:i/>
          <w:iCs/>
          <w:sz w:val="24"/>
          <w:szCs w:val="24"/>
        </w:rPr>
      </w:pPr>
    </w:p>
    <w:p w:rsidR="00367CDD" w:rsidRDefault="007B7A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lastRenderedPageBreak/>
        <w:t>Siamo nel ‘600, anno più, anno meno. Un cavaliere errante va a combattere contro il drago delle sue paure, lasciando il suo amore ad aspettarlo al ritorno, nella convinzione e con l’ob</w:t>
      </w:r>
      <w:r>
        <w:rPr>
          <w:rFonts w:ascii="Franklin Gothic Book" w:hAnsi="Franklin Gothic Book" w:cs="Arial"/>
          <w:sz w:val="24"/>
          <w:szCs w:val="24"/>
        </w:rPr>
        <w:t>iettivo di ritornarvi vittorioso, proprio come in un romanzo cortese, ma di costume, in grado di stupire, far sorridere e riflettere il pubblico. Uno scudiero e un menestrello, una prostituta e un angelo custode, costituiscono la piccola corte che il caval</w:t>
      </w:r>
      <w:r>
        <w:rPr>
          <w:rFonts w:ascii="Franklin Gothic Book" w:hAnsi="Franklin Gothic Book" w:cs="Arial"/>
          <w:sz w:val="24"/>
          <w:szCs w:val="24"/>
        </w:rPr>
        <w:t>iere porta con sé, che fa da contorno alla sua figura, in un carosello che ha del tragicomico. Sono personaggi che si definiscono e prendono forma in quello che fanno e nel loro star dietro al cavaliere.</w:t>
      </w:r>
    </w:p>
    <w:p w:rsidR="00367CDD" w:rsidRDefault="00367CDD">
      <w:pPr>
        <w:spacing w:after="0" w:line="240" w:lineRule="auto"/>
        <w:jc w:val="both"/>
        <w:rPr>
          <w:rFonts w:ascii="Franklin Gothic Book" w:hAnsi="Franklin Gothic Book" w:cs="Arial"/>
          <w:i/>
          <w:sz w:val="24"/>
          <w:szCs w:val="24"/>
        </w:rPr>
      </w:pPr>
    </w:p>
    <w:p w:rsidR="00367CDD" w:rsidRDefault="007B7AA7">
      <w:pPr>
        <w:spacing w:after="0" w:line="240" w:lineRule="auto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Times New Roman"/>
          <w:i/>
          <w:iCs/>
          <w:color w:val="000000"/>
          <w:sz w:val="24"/>
          <w:szCs w:val="24"/>
        </w:rPr>
        <w:t>“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>Il titolo è nato così perché vediamo il personaggi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>o principale, un cavaliere umbro del Seicento, che va ad affrontare un drago: nello spettacolo assistiamo proprio ad un momento specifico in cui questo cavaliere si denuda di tutto e rimane in mutande, sotto la neve, sentendosi solo. A un certo punto lui d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>ice, a proposito di se stesso: “Eccola, la mia anima, un albero isolato dal mondo, un albero in cima un dirupo”, e queste parole riassumono la visione dell’essere umano che si ritrova a combattere la propria guerra. L’individuo è necessariamente solo con s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>e stesso: partendo da quest’idea, il titolo riporta ad un’idea di fragilità, al fatto di essere sprofondati in un mondo d’inverno e di essere, appunto, “un cuore di vetro in inverno”, ovvero un cuore trasparente e fragile. Alla fine, il cavaliere sconfigge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 xml:space="preserve"> il drago, nel senso che si trasforma in un uomo. Accetta il suo lato umano, accetta la propria fragilità. Lui capisce che, per sopravvivere e vivere, ha bisogno degli altri. E accoglie la propria umanità.</w:t>
      </w:r>
      <w:r>
        <w:rPr>
          <w:rFonts w:ascii="Franklin Gothic Book" w:hAnsi="Franklin Gothic Book" w:cs="Times New Roman"/>
          <w:i/>
          <w:iCs/>
          <w:color w:val="000000"/>
          <w:sz w:val="24"/>
          <w:szCs w:val="24"/>
        </w:rPr>
        <w:t>”</w:t>
      </w:r>
      <w:r>
        <w:rPr>
          <w:rFonts w:ascii="Franklin Gothic Book" w:hAnsi="Franklin Gothic Book" w:cs="Arial"/>
          <w:i/>
          <w:iCs/>
          <w:color w:val="000000"/>
          <w:sz w:val="24"/>
          <w:szCs w:val="24"/>
        </w:rPr>
        <w:t xml:space="preserve">  </w:t>
      </w:r>
      <w:r>
        <w:rPr>
          <w:rFonts w:ascii="Franklin Gothic Book" w:hAnsi="Franklin Gothic Book" w:cs="Arial"/>
          <w:b/>
          <w:bCs/>
          <w:i/>
          <w:iCs/>
          <w:color w:val="000000"/>
          <w:sz w:val="24"/>
          <w:szCs w:val="24"/>
        </w:rPr>
        <w:t xml:space="preserve">Filippo Timi </w:t>
      </w:r>
    </w:p>
    <w:p w:rsidR="00367CDD" w:rsidRDefault="007B7AA7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000000"/>
          <w:lang w:eastAsia="it-IT"/>
        </w:rPr>
        <w:t>martedì h 20:00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mercoledì h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 19:45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giovedì h 21:00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venerdì h 20:00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sabato h 20:30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domenica h 16:15</w:t>
      </w:r>
      <w:r>
        <w:rPr>
          <w:rFonts w:ascii="Franklin Gothic Book" w:eastAsia="Times New Roman" w:hAnsi="Franklin Gothic Book" w:cs="Arial"/>
          <w:color w:val="000000"/>
          <w:sz w:val="21"/>
          <w:szCs w:val="21"/>
          <w:lang w:eastAsia="it-IT"/>
        </w:rPr>
        <w:br/>
      </w: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Secondo e terzo settore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>Ridotto Over65/under26 &gt;18€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Quarto settore</w:t>
      </w:r>
      <w:r>
        <w:rPr>
          <w:rFonts w:ascii="Franklin Gothic Book" w:hAnsi="Franklin Gothic Book"/>
        </w:rPr>
        <w:br/>
        <w:t xml:space="preserve">Intero &gt; 20€ </w:t>
      </w:r>
      <w:r>
        <w:rPr>
          <w:rFonts w:ascii="Franklin Gothic Book" w:hAnsi="Franklin Gothic Book"/>
        </w:rPr>
        <w:t>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  <w:t>* le convenzioni sono valide per il II, III e IV settore e per tutti i giorni, esclusi venerdì e sabato</w:t>
      </w:r>
      <w:r>
        <w:rPr>
          <w:rFonts w:ascii="Franklin Gothic Book" w:hAnsi="Franklin Gothic Book"/>
          <w:sz w:val="24"/>
          <w:szCs w:val="24"/>
        </w:rPr>
        <w:t>.</w:t>
      </w:r>
    </w:p>
    <w:p w:rsidR="00367CDD" w:rsidRDefault="00367CDD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</w:pPr>
    </w:p>
    <w:p w:rsidR="00367CDD" w:rsidRDefault="007B7AA7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367CDD" w:rsidRDefault="00367CDD">
      <w:pPr>
        <w:spacing w:line="240" w:lineRule="auto"/>
      </w:pPr>
      <w:hyperlink r:id="rId7">
        <w:r w:rsidR="007B7AA7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7B7AA7">
        <w:rPr>
          <w:rFonts w:ascii="Franklin Gothic Book" w:hAnsi="Franklin Gothic Book"/>
          <w:sz w:val="20"/>
          <w:szCs w:val="20"/>
        </w:rPr>
        <w:t xml:space="preserve"> </w:t>
      </w:r>
      <w:r w:rsidR="007B7AA7">
        <w:rPr>
          <w:rFonts w:ascii="Franklin Gothic Book" w:hAnsi="Franklin Gothic Book"/>
          <w:sz w:val="20"/>
          <w:szCs w:val="20"/>
        </w:rPr>
        <w:br/>
      </w:r>
      <w:hyperlink r:id="rId8">
        <w:r w:rsidR="007B7AA7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7B7AA7">
        <w:rPr>
          <w:rFonts w:ascii="Franklin Gothic Book" w:hAnsi="Franklin Gothic Book"/>
          <w:sz w:val="20"/>
          <w:szCs w:val="20"/>
        </w:rPr>
        <w:t xml:space="preserve"> </w:t>
      </w:r>
      <w:r w:rsidR="007B7AA7">
        <w:rPr>
          <w:rFonts w:ascii="Franklin Gothic Book" w:hAnsi="Franklin Gothic Book"/>
          <w:sz w:val="20"/>
          <w:szCs w:val="20"/>
        </w:rPr>
        <w:br/>
      </w:r>
      <w:r w:rsidR="007B7AA7">
        <w:rPr>
          <w:rFonts w:ascii="Franklin Gothic Book" w:hAnsi="Franklin Gothic Book"/>
          <w:b/>
          <w:sz w:val="20"/>
          <w:szCs w:val="20"/>
        </w:rPr>
        <w:t>App</w:t>
      </w:r>
      <w:r w:rsidR="007B7AA7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367CDD" w:rsidRDefault="007B7AA7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lastRenderedPageBreak/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367CDD" w:rsidRDefault="007B7AA7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367CDD" w:rsidRDefault="00367CDD">
      <w:pPr>
        <w:pStyle w:val="Corpodeltesto"/>
      </w:pPr>
    </w:p>
    <w:sectPr w:rsidR="00367CDD" w:rsidSect="00367CD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DD" w:rsidRDefault="00367CDD" w:rsidP="00367CDD">
      <w:pPr>
        <w:spacing w:after="0" w:line="240" w:lineRule="auto"/>
      </w:pPr>
      <w:r>
        <w:separator/>
      </w:r>
    </w:p>
  </w:endnote>
  <w:endnote w:type="continuationSeparator" w:id="0">
    <w:p w:rsidR="00367CDD" w:rsidRDefault="00367CDD" w:rsidP="0036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DD" w:rsidRDefault="00367CDD">
    <w:pPr>
      <w:pStyle w:val="Footer"/>
      <w:jc w:val="center"/>
      <w:rPr>
        <w:rFonts w:ascii="Franklin Gothic Book" w:hAnsi="Franklin Gothic Book" w:cs="Franklin Gothic Book"/>
      </w:rPr>
    </w:pPr>
  </w:p>
  <w:p w:rsidR="00367CDD" w:rsidRDefault="00367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DD" w:rsidRDefault="00367CDD" w:rsidP="00367CDD">
      <w:pPr>
        <w:spacing w:after="0" w:line="240" w:lineRule="auto"/>
      </w:pPr>
      <w:r>
        <w:separator/>
      </w:r>
    </w:p>
  </w:footnote>
  <w:footnote w:type="continuationSeparator" w:id="0">
    <w:p w:rsidR="00367CDD" w:rsidRDefault="00367CDD" w:rsidP="0036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DD" w:rsidRDefault="007B7AA7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7CDD" w:rsidRDefault="00367C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DD"/>
    <w:rsid w:val="00367CDD"/>
    <w:rsid w:val="007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53717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37175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537175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367CDD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367CDD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367CDD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367CDD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367CDD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367CDD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5371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537175"/>
    <w:rPr>
      <w:rFonts w:cs="Arial"/>
    </w:rPr>
  </w:style>
  <w:style w:type="paragraph" w:customStyle="1" w:styleId="Caption">
    <w:name w:val="Caption"/>
    <w:basedOn w:val="Normale"/>
    <w:qFormat/>
    <w:rsid w:val="00537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37175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806</Words>
  <Characters>4600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62</cp:revision>
  <cp:lastPrinted>2017-09-25T09:02:00Z</cp:lastPrinted>
  <dcterms:created xsi:type="dcterms:W3CDTF">2017-04-03T09:28:00Z</dcterms:created>
  <dcterms:modified xsi:type="dcterms:W3CDTF">2018-10-22T12:59:00Z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