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Franklin Gothic Book" w:hAnsi="Franklin Gothic Book"/>
          <w:i w:val="false"/>
          <w:i w:val="false"/>
          <w:sz w:val="24"/>
          <w:szCs w:val="24"/>
        </w:rPr>
      </w:pPr>
      <w:r>
        <w:rPr>
          <w:rFonts w:ascii="Franklin Gothic Book" w:hAnsi="Franklin Gothic Book"/>
          <w:i w:val="false"/>
          <w:sz w:val="24"/>
          <w:szCs w:val="24"/>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rFonts w:ascii="Franklin Gothic Book" w:hAnsi="Franklin Gothic Book"/>
          <w:b/>
          <w:b/>
          <w:bCs/>
          <w:sz w:val="24"/>
          <w:szCs w:val="24"/>
        </w:rPr>
      </w:pPr>
      <w:r>
        <w:rPr>
          <w:rFonts w:ascii="Franklin Gothic Book" w:hAnsi="Franklin Gothic Book"/>
          <w:sz w:val="24"/>
          <w:szCs w:val="24"/>
        </w:rPr>
        <w:t>Sala Grande</w:t>
        <w:br/>
      </w:r>
      <w:r>
        <w:rPr>
          <w:rFonts w:ascii="Franklin Gothic Book" w:hAnsi="Franklin Gothic Book"/>
          <w:b/>
          <w:bCs/>
          <w:sz w:val="24"/>
          <w:szCs w:val="24"/>
        </w:rPr>
        <w:t>Dal 26 al 28 ottobre 2018</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STORIA DI UN’AMICIZIA</w:t>
      </w:r>
    </w:p>
    <w:p>
      <w:pPr>
        <w:pStyle w:val="Normal"/>
        <w:spacing w:lineRule="atLeast" w:line="270"/>
        <w:textAlignment w:val="baseline"/>
        <w:rPr/>
      </w:pPr>
      <w:r>
        <w:rPr>
          <w:rFonts w:ascii="Franklin Gothic Book" w:hAnsi="Franklin Gothic Book"/>
          <w:iCs/>
          <w:sz w:val="24"/>
          <w:szCs w:val="24"/>
        </w:rPr>
        <w:t xml:space="preserve">tratto dalla tetralogia </w:t>
      </w:r>
      <w:r>
        <w:rPr>
          <w:rFonts w:ascii="Franklin Gothic Book" w:hAnsi="Franklin Gothic Book"/>
          <w:i/>
          <w:iCs/>
          <w:sz w:val="24"/>
          <w:szCs w:val="24"/>
        </w:rPr>
        <w:t xml:space="preserve">L’amica geniale </w:t>
      </w:r>
      <w:r>
        <w:rPr>
          <w:rFonts w:ascii="Franklin Gothic Book" w:hAnsi="Franklin Gothic Book"/>
          <w:iCs/>
          <w:sz w:val="24"/>
          <w:szCs w:val="24"/>
        </w:rPr>
        <w:t xml:space="preserve">di </w:t>
      </w:r>
      <w:r>
        <w:rPr>
          <w:rFonts w:ascii="Franklin Gothic Book" w:hAnsi="Franklin Gothic Book"/>
          <w:b/>
          <w:bCs/>
          <w:iCs/>
          <w:sz w:val="24"/>
          <w:szCs w:val="24"/>
        </w:rPr>
        <w:t xml:space="preserve">Elena Ferrante </w:t>
      </w:r>
      <w:r>
        <w:rPr>
          <w:rFonts w:ascii="Franklin Gothic Book" w:hAnsi="Franklin Gothic Book"/>
          <w:iCs/>
          <w:sz w:val="24"/>
          <w:szCs w:val="24"/>
        </w:rPr>
        <w:t>(Edizioni e/o)</w:t>
        <w:br/>
        <w:t xml:space="preserve">un progetto di </w:t>
      </w:r>
      <w:r>
        <w:rPr>
          <w:rFonts w:ascii="Franklin Gothic Book" w:hAnsi="Franklin Gothic Book"/>
          <w:b/>
          <w:bCs/>
          <w:iCs/>
          <w:sz w:val="24"/>
          <w:szCs w:val="24"/>
        </w:rPr>
        <w:t>Fanny &amp; Alexander</w:t>
        <w:br/>
      </w:r>
      <w:r>
        <w:rPr>
          <w:rFonts w:ascii="Franklin Gothic Book" w:hAnsi="Franklin Gothic Book"/>
          <w:iCs/>
          <w:sz w:val="24"/>
          <w:szCs w:val="24"/>
        </w:rPr>
        <w:t xml:space="preserve">ideazione </w:t>
      </w:r>
      <w:r>
        <w:rPr>
          <w:rFonts w:ascii="Franklin Gothic Book" w:hAnsi="Franklin Gothic Book"/>
          <w:b/>
          <w:bCs/>
          <w:iCs/>
          <w:sz w:val="24"/>
          <w:szCs w:val="24"/>
        </w:rPr>
        <w:t xml:space="preserve">Chiara Lagani </w:t>
      </w:r>
      <w:r>
        <w:rPr>
          <w:rFonts w:ascii="Franklin Gothic Book" w:hAnsi="Franklin Gothic Book"/>
          <w:iCs/>
          <w:sz w:val="24"/>
          <w:szCs w:val="24"/>
        </w:rPr>
        <w:t xml:space="preserve">e </w:t>
      </w:r>
      <w:r>
        <w:rPr>
          <w:rFonts w:ascii="Franklin Gothic Book" w:hAnsi="Franklin Gothic Book"/>
          <w:b/>
          <w:bCs/>
          <w:iCs/>
          <w:sz w:val="24"/>
          <w:szCs w:val="24"/>
        </w:rPr>
        <w:t>Luigi De Angelis</w:t>
      </w:r>
      <w:r>
        <w:rPr>
          <w:rFonts w:ascii="Franklin Gothic Book" w:hAnsi="Franklin Gothic Book"/>
          <w:iCs/>
          <w:sz w:val="24"/>
          <w:szCs w:val="24"/>
        </w:rPr>
        <w:br/>
        <w:t xml:space="preserve">con </w:t>
      </w:r>
      <w:r>
        <w:rPr>
          <w:rFonts w:ascii="Franklin Gothic Book" w:hAnsi="Franklin Gothic Book"/>
          <w:b/>
          <w:bCs/>
          <w:iCs/>
          <w:sz w:val="24"/>
          <w:szCs w:val="24"/>
        </w:rPr>
        <w:t xml:space="preserve">Chiara Lagani </w:t>
      </w:r>
      <w:r>
        <w:rPr>
          <w:rFonts w:ascii="Franklin Gothic Book" w:hAnsi="Franklin Gothic Book"/>
          <w:iCs/>
          <w:sz w:val="24"/>
          <w:szCs w:val="24"/>
        </w:rPr>
        <w:t xml:space="preserve">e </w:t>
      </w:r>
      <w:r>
        <w:rPr>
          <w:rFonts w:ascii="Franklin Gothic Book" w:hAnsi="Franklin Gothic Book"/>
          <w:b/>
          <w:bCs/>
          <w:iCs/>
          <w:sz w:val="24"/>
          <w:szCs w:val="24"/>
        </w:rPr>
        <w:t>Fiorenza Menni</w:t>
      </w:r>
      <w:r>
        <w:rPr>
          <w:rFonts w:ascii="Franklin Gothic Book" w:hAnsi="Franklin Gothic Book"/>
          <w:iCs/>
          <w:sz w:val="24"/>
          <w:szCs w:val="24"/>
        </w:rPr>
        <w:br/>
        <w:t xml:space="preserve">drammaturgia </w:t>
      </w:r>
      <w:r>
        <w:rPr>
          <w:rFonts w:ascii="Franklin Gothic Book" w:hAnsi="Franklin Gothic Book"/>
          <w:b/>
          <w:bCs/>
          <w:iCs/>
          <w:sz w:val="24"/>
          <w:szCs w:val="24"/>
        </w:rPr>
        <w:t>Chiara Lagani</w:t>
      </w:r>
      <w:r>
        <w:rPr>
          <w:rFonts w:ascii="Franklin Gothic Book" w:hAnsi="Franklin Gothic Book"/>
          <w:iCs/>
          <w:sz w:val="24"/>
          <w:szCs w:val="24"/>
        </w:rPr>
        <w:br/>
        <w:t xml:space="preserve">regia, light design, spazio scenico </w:t>
      </w:r>
      <w:r>
        <w:rPr>
          <w:rFonts w:ascii="Franklin Gothic Book" w:hAnsi="Franklin Gothic Book"/>
          <w:b/>
          <w:bCs/>
          <w:iCs/>
          <w:sz w:val="24"/>
          <w:szCs w:val="24"/>
        </w:rPr>
        <w:t>Luigi De Angelis</w:t>
      </w:r>
      <w:r>
        <w:rPr>
          <w:rFonts w:ascii="Franklin Gothic Book" w:hAnsi="Franklin Gothic Book"/>
          <w:iCs/>
          <w:sz w:val="24"/>
          <w:szCs w:val="24"/>
        </w:rPr>
        <w:br/>
        <w:t xml:space="preserve">sound design </w:t>
      </w:r>
      <w:r>
        <w:rPr>
          <w:rFonts w:ascii="Franklin Gothic Book" w:hAnsi="Franklin Gothic Book"/>
          <w:b/>
          <w:bCs/>
          <w:iCs/>
          <w:sz w:val="24"/>
          <w:szCs w:val="24"/>
        </w:rPr>
        <w:t>Tempo Reale/Damiano Meacci</w:t>
      </w:r>
      <w:r>
        <w:rPr>
          <w:rFonts w:ascii="Franklin Gothic Book" w:hAnsi="Franklin Gothic Book"/>
          <w:iCs/>
          <w:sz w:val="24"/>
          <w:szCs w:val="24"/>
        </w:rPr>
        <w:br/>
        <w:t xml:space="preserve">video </w:t>
      </w:r>
      <w:r>
        <w:rPr>
          <w:rFonts w:ascii="Franklin Gothic Book" w:hAnsi="Franklin Gothic Book"/>
          <w:b/>
          <w:bCs/>
          <w:iCs/>
          <w:sz w:val="24"/>
          <w:szCs w:val="24"/>
        </w:rPr>
        <w:t>Sara Fgaier</w:t>
      </w:r>
      <w:r>
        <w:rPr>
          <w:rFonts w:ascii="Franklin Gothic Book" w:hAnsi="Franklin Gothic Book"/>
          <w:iCs/>
          <w:sz w:val="24"/>
          <w:szCs w:val="24"/>
        </w:rPr>
        <w:br/>
        <w:t xml:space="preserve">ricerca e allenamento coreografico </w:t>
      </w:r>
      <w:r>
        <w:rPr>
          <w:rFonts w:ascii="Franklin Gothic Book" w:hAnsi="Franklin Gothic Book"/>
          <w:b/>
          <w:bCs/>
          <w:iCs/>
          <w:sz w:val="24"/>
          <w:szCs w:val="24"/>
        </w:rPr>
        <w:t>Fiorenza Menni</w:t>
      </w:r>
      <w:r>
        <w:rPr>
          <w:rFonts w:ascii="Franklin Gothic Book" w:hAnsi="Franklin Gothic Book"/>
          <w:iCs/>
          <w:sz w:val="24"/>
          <w:szCs w:val="24"/>
        </w:rPr>
        <w:br/>
        <w:t xml:space="preserve">progetto sonoro </w:t>
      </w:r>
      <w:r>
        <w:rPr>
          <w:rFonts w:ascii="Franklin Gothic Book" w:hAnsi="Franklin Gothic Book"/>
          <w:b/>
          <w:bCs/>
          <w:iCs/>
          <w:sz w:val="24"/>
          <w:szCs w:val="24"/>
        </w:rPr>
        <w:t>Luigi De Angelis</w:t>
      </w:r>
      <w:r>
        <w:rPr>
          <w:rFonts w:ascii="Franklin Gothic Book" w:hAnsi="Franklin Gothic Book"/>
          <w:iCs/>
          <w:sz w:val="24"/>
          <w:szCs w:val="24"/>
        </w:rPr>
        <w:br/>
        <w:t xml:space="preserve">vocals </w:t>
      </w:r>
      <w:r>
        <w:rPr>
          <w:rFonts w:ascii="Franklin Gothic Book" w:hAnsi="Franklin Gothic Book"/>
          <w:b/>
          <w:bCs/>
          <w:iCs/>
          <w:sz w:val="24"/>
          <w:szCs w:val="24"/>
        </w:rPr>
        <w:t>Emanuele Wiltsch Barberio</w:t>
      </w:r>
      <w:r>
        <w:rPr>
          <w:rFonts w:ascii="Franklin Gothic Book" w:hAnsi="Franklin Gothic Book"/>
          <w:iCs/>
          <w:sz w:val="24"/>
          <w:szCs w:val="24"/>
        </w:rPr>
        <w:br/>
        <w:t xml:space="preserve">percussioni </w:t>
      </w:r>
      <w:r>
        <w:rPr>
          <w:rFonts w:ascii="Franklin Gothic Book" w:hAnsi="Franklin Gothic Book"/>
          <w:b/>
          <w:bCs/>
          <w:iCs/>
          <w:sz w:val="24"/>
          <w:szCs w:val="24"/>
        </w:rPr>
        <w:t>Cristiano De Fabritiis</w:t>
      </w:r>
      <w:r>
        <w:rPr>
          <w:rFonts w:ascii="Franklin Gothic Book" w:hAnsi="Franklin Gothic Book"/>
          <w:iCs/>
          <w:sz w:val="24"/>
          <w:szCs w:val="24"/>
        </w:rPr>
        <w:br/>
        <w:t xml:space="preserve">supervisione tecnica e cura del suono </w:t>
      </w:r>
      <w:r>
        <w:rPr>
          <w:rFonts w:ascii="Franklin Gothic Book" w:hAnsi="Franklin Gothic Book"/>
          <w:b/>
          <w:bCs/>
          <w:iCs/>
          <w:sz w:val="24"/>
          <w:szCs w:val="24"/>
        </w:rPr>
        <w:t>Vincenzo Scorza</w:t>
      </w:r>
      <w:r>
        <w:rPr>
          <w:rFonts w:ascii="Franklin Gothic Book" w:hAnsi="Franklin Gothic Book"/>
          <w:iCs/>
          <w:sz w:val="24"/>
          <w:szCs w:val="24"/>
        </w:rPr>
        <w:br/>
        <w:t xml:space="preserve">tecnico di palcoscenico </w:t>
      </w:r>
      <w:r>
        <w:rPr>
          <w:rFonts w:ascii="Franklin Gothic Book" w:hAnsi="Franklin Gothic Book"/>
          <w:b/>
          <w:bCs/>
          <w:iCs/>
          <w:sz w:val="24"/>
          <w:szCs w:val="24"/>
        </w:rPr>
        <w:t>Giovanni Cavalcoli</w:t>
      </w:r>
      <w:r>
        <w:rPr>
          <w:rFonts w:ascii="Franklin Gothic Book" w:hAnsi="Franklin Gothic Book"/>
          <w:iCs/>
          <w:sz w:val="24"/>
          <w:szCs w:val="24"/>
        </w:rPr>
        <w:br/>
        <w:t xml:space="preserve">costumi </w:t>
      </w:r>
      <w:r>
        <w:rPr>
          <w:rFonts w:ascii="Franklin Gothic Book" w:hAnsi="Franklin Gothic Book"/>
          <w:b/>
          <w:bCs/>
          <w:iCs/>
          <w:sz w:val="24"/>
          <w:szCs w:val="24"/>
        </w:rPr>
        <w:t xml:space="preserve">Chiara Lagani </w:t>
      </w:r>
      <w:r>
        <w:rPr>
          <w:rFonts w:ascii="Franklin Gothic Book" w:hAnsi="Franklin Gothic Book"/>
          <w:iCs/>
          <w:sz w:val="24"/>
          <w:szCs w:val="24"/>
        </w:rPr>
        <w:t>collezione Midinette</w:t>
        <w:br/>
        <w:t xml:space="preserve">fotografia e riprese video </w:t>
      </w:r>
      <w:r>
        <w:rPr>
          <w:rFonts w:ascii="Franklin Gothic Book" w:hAnsi="Franklin Gothic Book"/>
          <w:b/>
          <w:bCs/>
          <w:iCs/>
          <w:sz w:val="24"/>
          <w:szCs w:val="24"/>
        </w:rPr>
        <w:t>Alessandra Beltrame</w:t>
      </w:r>
      <w:r>
        <w:rPr>
          <w:rFonts w:ascii="Franklin Gothic Book" w:hAnsi="Franklin Gothic Book"/>
          <w:iCs/>
          <w:sz w:val="24"/>
          <w:szCs w:val="24"/>
        </w:rPr>
        <w:t xml:space="preserve"> e </w:t>
      </w:r>
      <w:r>
        <w:rPr>
          <w:rFonts w:ascii="Franklin Gothic Book" w:hAnsi="Franklin Gothic Book"/>
          <w:b/>
          <w:bCs/>
          <w:iCs/>
          <w:sz w:val="24"/>
          <w:szCs w:val="24"/>
        </w:rPr>
        <w:t>Stefano P. Testa</w:t>
      </w:r>
      <w:r>
        <w:rPr>
          <w:rFonts w:ascii="Franklin Gothic Book" w:hAnsi="Franklin Gothic Book"/>
          <w:iCs/>
          <w:sz w:val="24"/>
          <w:szCs w:val="24"/>
        </w:rPr>
        <w:br/>
        <w:t xml:space="preserve">postproduzione </w:t>
      </w:r>
      <w:r>
        <w:rPr>
          <w:rFonts w:ascii="Franklin Gothic Book" w:hAnsi="Franklin Gothic Book"/>
          <w:b/>
          <w:bCs/>
          <w:iCs/>
          <w:sz w:val="24"/>
          <w:szCs w:val="24"/>
        </w:rPr>
        <w:t>Davide Minotti</w:t>
      </w:r>
      <w:r>
        <w:rPr>
          <w:rFonts w:ascii="Franklin Gothic Book" w:hAnsi="Franklin Gothic Book"/>
          <w:iCs/>
          <w:sz w:val="24"/>
          <w:szCs w:val="24"/>
        </w:rPr>
        <w:br/>
        <w:t>sviluppo</w:t>
      </w:r>
      <w:r>
        <w:rPr>
          <w:rFonts w:ascii="Franklin Gothic Book" w:hAnsi="Franklin Gothic Book"/>
          <w:b/>
          <w:bCs/>
          <w:iCs/>
          <w:sz w:val="24"/>
          <w:szCs w:val="24"/>
        </w:rPr>
        <w:t xml:space="preserve"> Super 8 Alessandra Beltrame </w:t>
      </w:r>
      <w:r>
        <w:rPr>
          <w:rFonts w:ascii="Franklin Gothic Book" w:hAnsi="Franklin Gothic Book"/>
          <w:b w:val="false"/>
          <w:bCs w:val="false"/>
          <w:iCs/>
          <w:sz w:val="24"/>
          <w:szCs w:val="24"/>
        </w:rPr>
        <w:t>presso</w:t>
      </w:r>
      <w:r>
        <w:rPr>
          <w:rFonts w:ascii="Franklin Gothic Book" w:hAnsi="Franklin Gothic Book"/>
          <w:b/>
          <w:bCs/>
          <w:iCs/>
          <w:sz w:val="24"/>
          <w:szCs w:val="24"/>
        </w:rPr>
        <w:t xml:space="preserve"> Cinescatti</w:t>
      </w:r>
      <w:r>
        <w:rPr>
          <w:rFonts w:ascii="Franklin Gothic Book" w:hAnsi="Franklin Gothic Book"/>
          <w:iCs/>
          <w:sz w:val="24"/>
          <w:szCs w:val="24"/>
        </w:rPr>
        <w:br/>
        <w:t xml:space="preserve">materiali di archivio </w:t>
      </w:r>
      <w:r>
        <w:rPr>
          <w:rFonts w:ascii="Franklin Gothic Book" w:hAnsi="Franklin Gothic Book"/>
          <w:b/>
          <w:bCs/>
          <w:iCs/>
          <w:sz w:val="24"/>
          <w:szCs w:val="24"/>
        </w:rPr>
        <w:t>Associazione Home Movies</w:t>
      </w:r>
      <w:r>
        <w:rPr>
          <w:rFonts w:ascii="Franklin Gothic Book" w:hAnsi="Franklin Gothic Book"/>
          <w:iCs/>
          <w:sz w:val="24"/>
          <w:szCs w:val="24"/>
        </w:rPr>
        <w:t xml:space="preserve"> – </w:t>
      </w:r>
      <w:r>
        <w:rPr>
          <w:rFonts w:ascii="Franklin Gothic Book" w:hAnsi="Franklin Gothic Book"/>
          <w:b/>
          <w:bCs/>
          <w:iCs/>
          <w:sz w:val="24"/>
          <w:szCs w:val="24"/>
        </w:rPr>
        <w:t>Archivio Nazionale del Film di Famigliae Bruno Belfiore</w:t>
      </w:r>
      <w:r>
        <w:rPr>
          <w:rFonts w:ascii="Franklin Gothic Book" w:hAnsi="Franklin Gothic Book"/>
          <w:iCs/>
          <w:sz w:val="24"/>
          <w:szCs w:val="24"/>
        </w:rPr>
        <w:br/>
        <w:t xml:space="preserve">organizzazione e promozione </w:t>
      </w:r>
      <w:r>
        <w:rPr>
          <w:rFonts w:ascii="Franklin Gothic Book" w:hAnsi="Franklin Gothic Book"/>
          <w:b/>
          <w:bCs/>
          <w:iCs/>
          <w:sz w:val="24"/>
          <w:szCs w:val="24"/>
        </w:rPr>
        <w:t>Ilenia Carrone</w:t>
      </w:r>
      <w:r>
        <w:rPr>
          <w:rFonts w:ascii="Franklin Gothic Book" w:hAnsi="Franklin Gothic Book"/>
          <w:iCs/>
          <w:sz w:val="24"/>
          <w:szCs w:val="24"/>
        </w:rPr>
        <w:br/>
        <w:t xml:space="preserve">produzione </w:t>
      </w:r>
      <w:r>
        <w:rPr>
          <w:rFonts w:ascii="Franklin Gothic Book" w:hAnsi="Franklin Gothic Book"/>
          <w:b/>
          <w:bCs/>
          <w:iCs/>
          <w:sz w:val="24"/>
          <w:szCs w:val="24"/>
        </w:rPr>
        <w:t>Fondazione Campania dei Festival – Napoli Teatro Festival Italia/ Ravenna Festival/ E-production</w:t>
      </w:r>
      <w:r>
        <w:rPr>
          <w:rFonts w:ascii="Franklin Gothic Book" w:hAnsi="Franklin Gothic Book"/>
          <w:iCs/>
          <w:sz w:val="24"/>
          <w:szCs w:val="24"/>
        </w:rPr>
        <w:br/>
        <w:t xml:space="preserve">in collaborazione con </w:t>
      </w:r>
      <w:r>
        <w:rPr>
          <w:rFonts w:ascii="Franklin Gothic Book" w:hAnsi="Franklin Gothic Book"/>
          <w:b/>
          <w:bCs/>
          <w:iCs/>
          <w:sz w:val="24"/>
          <w:szCs w:val="24"/>
        </w:rPr>
        <w:t>Ateliersi</w:t>
      </w:r>
      <w:r>
        <w:rPr>
          <w:rFonts w:ascii="Franklin Gothic Book" w:hAnsi="Franklin Gothic Book"/>
          <w:iCs/>
          <w:sz w:val="24"/>
          <w:szCs w:val="24"/>
        </w:rPr>
        <w:br/>
        <w:t xml:space="preserve">ringraziamenti </w:t>
      </w:r>
      <w:r>
        <w:rPr>
          <w:rFonts w:ascii="Franklin Gothic Book" w:hAnsi="Franklin Gothic Book"/>
          <w:b/>
          <w:bCs/>
          <w:iCs/>
          <w:sz w:val="24"/>
          <w:szCs w:val="24"/>
        </w:rPr>
        <w:t>Lorenzo Gleijeses, Giorgia Sangineto, Sofia Di Leva, Andrea Argentieri</w:t>
      </w:r>
    </w:p>
    <w:p>
      <w:pPr>
        <w:pStyle w:val="Normal"/>
        <w:spacing w:lineRule="atLeast" w:line="270"/>
        <w:textAlignment w:val="baseline"/>
        <w:rPr/>
      </w:pPr>
      <w:r>
        <w:rPr>
          <w:rFonts w:ascii="Franklin Gothic Book" w:hAnsi="Franklin Gothic Book"/>
          <w:i/>
          <w:iCs/>
          <w:sz w:val="24"/>
          <w:szCs w:val="24"/>
        </w:rPr>
        <w:t>Durata: 3h30′ (compresi due intervalli)</w:t>
      </w:r>
    </w:p>
    <w:p>
      <w:pPr>
        <w:pStyle w:val="Normal"/>
        <w:widowControl w:val="false"/>
        <w:spacing w:lineRule="auto" w:line="240" w:before="0" w:after="0"/>
        <w:jc w:val="both"/>
        <w:rPr>
          <w:rFonts w:ascii="Franklin Gothic Book" w:hAnsi="Franklin Gothic Book" w:cs="Avenir Book"/>
        </w:rPr>
      </w:pPr>
      <w:r>
        <w:rPr>
          <w:rFonts w:cs="Avenir Book" w:ascii="Franklin Gothic Book" w:hAnsi="Franklin Gothic Book"/>
          <w:sz w:val="24"/>
          <w:szCs w:val="24"/>
        </w:rPr>
        <w:t>Il celebre romanzo di Elena Ferrante “L’amica geniale” arriva sulle scene grazie alla compagnia Fanny&amp;Alexander, che si può considerare parte integrante della storia del teatro di ricerca italiano degli ultimi decenni, per la prima volta in assoluto ospite sul palcoscenico del Teatro Franco Parenti.</w:t>
      </w:r>
    </w:p>
    <w:p>
      <w:pPr>
        <w:pStyle w:val="Normal"/>
        <w:widowControl w:val="false"/>
        <w:spacing w:lineRule="auto" w:line="240" w:before="0" w:after="0"/>
        <w:jc w:val="both"/>
        <w:rPr>
          <w:rFonts w:ascii="Franklin Gothic Book" w:hAnsi="Franklin Gothic Book" w:eastAsia="Calibri" w:cs="Avenir Next"/>
        </w:rPr>
      </w:pPr>
      <w:r>
        <w:rPr>
          <w:rFonts w:cs="Avenir Book" w:ascii="Franklin Gothic Book" w:hAnsi="Franklin Gothic Book"/>
          <w:sz w:val="24"/>
          <w:szCs w:val="24"/>
        </w:rPr>
        <w:br/>
      </w:r>
      <w:r>
        <w:rPr>
          <w:rFonts w:eastAsia="Calibri" w:cs="Avenir Book" w:ascii="Franklin Gothic Book" w:hAnsi="Franklin Gothic Book"/>
          <w:sz w:val="24"/>
          <w:szCs w:val="24"/>
        </w:rPr>
        <w:t>Lo spettacolo, diviso in tre capitoli (</w:t>
      </w:r>
      <w:r>
        <w:rPr>
          <w:rFonts w:eastAsia="Calibri" w:cs="Avenir Book" w:ascii="Franklin Gothic Book" w:hAnsi="Franklin Gothic Book"/>
          <w:i/>
          <w:iCs/>
          <w:sz w:val="24"/>
          <w:szCs w:val="24"/>
        </w:rPr>
        <w:t>Le due bambole</w:t>
      </w:r>
      <w:r>
        <w:rPr>
          <w:rFonts w:eastAsia="Calibri" w:cs="Avenir Book" w:ascii="Franklin Gothic Book" w:hAnsi="Franklin Gothic Book"/>
          <w:sz w:val="24"/>
          <w:szCs w:val="24"/>
        </w:rPr>
        <w:t xml:space="preserve">, </w:t>
      </w:r>
      <w:r>
        <w:rPr>
          <w:rFonts w:eastAsia="Calibri" w:cs="Avenir Book" w:ascii="Franklin Gothic Book" w:hAnsi="Franklin Gothic Book"/>
          <w:i/>
          <w:iCs/>
          <w:sz w:val="24"/>
          <w:szCs w:val="24"/>
        </w:rPr>
        <w:t>Il nuovo cognome</w:t>
      </w:r>
      <w:r>
        <w:rPr>
          <w:rFonts w:eastAsia="Calibri" w:cs="Avenir Book" w:ascii="Franklin Gothic Book" w:hAnsi="Franklin Gothic Book"/>
          <w:sz w:val="24"/>
          <w:szCs w:val="24"/>
        </w:rPr>
        <w:t xml:space="preserve"> e </w:t>
      </w:r>
      <w:r>
        <w:rPr>
          <w:rFonts w:eastAsia="Calibri" w:cs="Avenir Book" w:ascii="Franklin Gothic Book" w:hAnsi="Franklin Gothic Book"/>
          <w:i/>
          <w:iCs/>
          <w:sz w:val="24"/>
          <w:szCs w:val="24"/>
        </w:rPr>
        <w:t>La bambina perduta</w:t>
      </w:r>
      <w:r>
        <w:rPr>
          <w:rFonts w:eastAsia="Calibri" w:cs="Avenir Book" w:ascii="Franklin Gothic Book" w:hAnsi="Franklin Gothic Book"/>
          <w:sz w:val="24"/>
          <w:szCs w:val="24"/>
        </w:rPr>
        <w:t>), si basa sulla storia dell'amicizia tra due donne, seguendo passo passo la loro crescita individuale, il modo di influenzarsi reciprocamente, i sentimenti, le condizioni di distanza e prossimità che nutrono nei decenni il loro rapporto. Sullo sfondo la coralità di una città/mondo dilaniata dalle contraddizioni del passato, del presente e di un futuro i cui confini feroci faticano ancora a delinearsi con nettezza. Il rapporto tra le biografie delle due donne con la storia particolare della loro amicizia e la Storia di un Paese travagliato dalle sue metamorfosi si intreccia in una sorta di agone narrativo che procede per squarci subitanei ed epifanie improvvise attraverso il racconto delle due protagoniste.</w:t>
      </w:r>
    </w:p>
    <w:p>
      <w:pPr>
        <w:pStyle w:val="Normal"/>
        <w:widowControl w:val="false"/>
        <w:spacing w:lineRule="auto" w:line="240" w:before="0" w:after="0"/>
        <w:jc w:val="both"/>
        <w:rPr>
          <w:rFonts w:ascii="Franklin Gothic Book" w:hAnsi="Franklin Gothic Book" w:eastAsia="Calibri" w:cs="Avenir Next"/>
        </w:rPr>
      </w:pPr>
      <w:r>
        <w:rPr>
          <w:rFonts w:eastAsia="Calibri" w:cs="Avenir Book" w:ascii="Franklin Gothic Book" w:hAnsi="Franklin Gothic Book"/>
          <w:sz w:val="24"/>
          <w:szCs w:val="24"/>
        </w:rPr>
        <w:t>Nel romanzo in quattro parti della Ferrante,</w:t>
      </w:r>
      <w:r>
        <w:rPr>
          <w:rFonts w:eastAsia="Calibri" w:cs="Avenir Book" w:ascii="Franklin Gothic Book" w:hAnsi="Franklin Gothic Book"/>
          <w:i/>
          <w:iCs/>
          <w:sz w:val="24"/>
          <w:szCs w:val="24"/>
        </w:rPr>
        <w:t xml:space="preserve"> Un’amicizia </w:t>
      </w:r>
      <w:r>
        <w:rPr>
          <w:rFonts w:eastAsia="Calibri" w:cs="Avenir Book" w:ascii="Franklin Gothic Book" w:hAnsi="Franklin Gothic Book"/>
          <w:sz w:val="24"/>
          <w:szCs w:val="24"/>
        </w:rPr>
        <w:t>era il titolo del libro che raccontava, a posteriori, la vicenda del rapporto tra due donne;</w:t>
      </w:r>
      <w:r>
        <w:rPr>
          <w:rFonts w:eastAsia="Calibri" w:cs="Avenir Book" w:ascii="Franklin Gothic Book" w:hAnsi="Franklin Gothic Book"/>
          <w:i/>
          <w:iCs/>
          <w:sz w:val="24"/>
          <w:szCs w:val="24"/>
        </w:rPr>
        <w:t xml:space="preserve"> Storia di un’amicizia</w:t>
      </w:r>
      <w:r>
        <w:rPr>
          <w:rFonts w:eastAsia="Calibri" w:cs="Avenir Book" w:ascii="Franklin Gothic Book" w:hAnsi="Franklin Gothic Book"/>
          <w:sz w:val="24"/>
          <w:szCs w:val="24"/>
        </w:rPr>
        <w:t xml:space="preserve"> diviene qui, invece, il titolo del racconto, in forma di spettacolo, che Elena Greco (Chiara Lagani) compone a partire dalle vicende di una vita che la legano a Lina Cerullo (Fiorenza Menni), la sua amica geniale.</w:t>
      </w:r>
    </w:p>
    <w:p>
      <w:pPr>
        <w:pStyle w:val="Normal"/>
        <w:widowControl w:val="false"/>
        <w:spacing w:lineRule="auto" w:line="240" w:before="0" w:after="0"/>
        <w:jc w:val="both"/>
        <w:rPr>
          <w:rFonts w:ascii="Franklin Gothic Book" w:hAnsi="Franklin Gothic Book" w:eastAsia="Calibri" w:cs="Avenir Book"/>
          <w:sz w:val="24"/>
          <w:szCs w:val="24"/>
        </w:rPr>
      </w:pPr>
      <w:r>
        <w:rPr>
          <w:rFonts w:eastAsia="Calibri" w:cs="Avenir Book" w:ascii="Franklin Gothic Book" w:hAnsi="Franklin Gothic Book"/>
          <w:sz w:val="24"/>
          <w:szCs w:val="24"/>
        </w:rPr>
      </w:r>
    </w:p>
    <w:p>
      <w:pPr>
        <w:pStyle w:val="Normal"/>
        <w:widowControl w:val="false"/>
        <w:spacing w:lineRule="auto" w:line="240" w:before="0" w:after="0"/>
        <w:jc w:val="both"/>
        <w:rPr>
          <w:rFonts w:ascii="Franklin Gothic Book" w:hAnsi="Franklin Gothic Book" w:eastAsia="Calibri" w:cs="Avenir Next"/>
        </w:rPr>
      </w:pPr>
      <w:r>
        <w:rPr>
          <w:rFonts w:eastAsia="Calibri" w:cs="Avenir Book" w:ascii="Franklin Gothic Book" w:hAnsi="Franklin Gothic Book"/>
          <w:sz w:val="24"/>
          <w:szCs w:val="24"/>
        </w:rPr>
        <w:t>Nel primo tempo, dedicato all’infanzia, le due amiche, bambine, gettano per reciproca sfida le loro bambole nelle profondità di uno scantinato nero. Quando vanno a cercarle, le bambole non ci sono più. Le due bambine, convinte che Don Achille, l’orco della loro infanzia, le abbia rubate, un giorno trovano il coraggio di andare a reclamarle. Le due attrici si fanno fisicamente attraversare dal testo di Elena Ferrante, la storia è “detta” dai loro corpi e lascerà su di loro un’impronta indelebile fino a trasformarle in una strana doppia ibrida identità, che porta su di sé l’impronta della bambina, della donna e della bambola al contempo.</w:t>
      </w:r>
    </w:p>
    <w:p>
      <w:pPr>
        <w:pStyle w:val="Normal"/>
        <w:widowControl w:val="false"/>
        <w:spacing w:lineRule="auto" w:line="240" w:before="0" w:after="0"/>
        <w:jc w:val="both"/>
        <w:rPr>
          <w:rFonts w:ascii="Franklin Gothic Book" w:hAnsi="Franklin Gothic Book" w:eastAsia="Calibri" w:cs="Avenir Book"/>
          <w:sz w:val="24"/>
          <w:szCs w:val="24"/>
        </w:rPr>
      </w:pPr>
      <w:r>
        <w:rPr>
          <w:rFonts w:eastAsia="Calibri" w:cs="Avenir Book" w:ascii="Franklin Gothic Book" w:hAnsi="Franklin Gothic Book"/>
          <w:sz w:val="24"/>
          <w:szCs w:val="24"/>
        </w:rPr>
      </w:r>
    </w:p>
    <w:p>
      <w:pPr>
        <w:pStyle w:val="Normal"/>
        <w:widowControl w:val="false"/>
        <w:spacing w:lineRule="auto" w:line="240" w:before="0" w:after="0"/>
        <w:jc w:val="both"/>
        <w:rPr>
          <w:rFonts w:ascii="Franklin Gothic Book" w:hAnsi="Franklin Gothic Book" w:eastAsia="Calibri" w:cs="Avenir Next"/>
        </w:rPr>
      </w:pPr>
      <w:r>
        <w:rPr>
          <w:rFonts w:eastAsia="Calibri" w:cs="Avenir Book" w:ascii="Franklin Gothic Book" w:hAnsi="Franklin Gothic Book"/>
          <w:sz w:val="24"/>
          <w:szCs w:val="24"/>
        </w:rPr>
        <w:t>Nel secondo tempo, diviso in due parti, succedono molte cose: Lila si sposa, acquistando un nuovo cognome che la separa irreparabilmente da una intera fase della sua vita. I signori del rione, i fratelli Solara, vogliono adoperare l’immagine di Lila in abito da sposa per realizzare un grande manifesto da appendere nel negozio di scarpe, un tempo Cerullo, ora Solara. Lila, nel disperato tentativo di riaffermare il proprio controllo su quell’immagine, e così sulla sua vita, accetta di esporla, ma solo a patto di poterla modificare. La seconda parte dello spettacolo inizia proprio con la storia di quest’immagine, che sarà spezzata, incisa, violentemente trasformata dalle amiche, divenendo uno strano, evocativo emblema della loro storia.</w:t>
      </w:r>
    </w:p>
    <w:p>
      <w:pPr>
        <w:pStyle w:val="Normal"/>
        <w:spacing w:lineRule="auto" w:line="240" w:before="0" w:after="0"/>
        <w:rPr>
          <w:rFonts w:ascii="Franklin Gothic Book" w:hAnsi="Franklin Gothic Book" w:eastAsia="Calibri" w:cs="Avenir Book"/>
          <w:sz w:val="24"/>
          <w:szCs w:val="24"/>
        </w:rPr>
      </w:pPr>
      <w:r>
        <w:rPr>
          <w:rFonts w:eastAsia="Calibri" w:cs="Avenir Book" w:ascii="Franklin Gothic Book" w:hAnsi="Franklin Gothic Book"/>
          <w:sz w:val="24"/>
          <w:szCs w:val="24"/>
        </w:rPr>
      </w:r>
    </w:p>
    <w:p>
      <w:pPr>
        <w:pStyle w:val="Normal"/>
        <w:spacing w:lineRule="auto" w:line="240" w:before="0" w:after="0"/>
        <w:rPr/>
      </w:pPr>
      <w:r>
        <w:rPr>
          <w:rFonts w:eastAsia="Calibri" w:cs="Avenir Book" w:ascii="Franklin Gothic Book" w:hAnsi="Franklin Gothic Book"/>
          <w:sz w:val="24"/>
          <w:szCs w:val="24"/>
        </w:rPr>
        <w:t xml:space="preserve">La terza parte, infine, è dedicata alla maternità. Anche Elena, nel frattempo, si è sposata e ha avuto due figlie con Pietro Airota, un brillante compagno di Università. Si è allontanata dal rione per studiare e poi scrivere. Si è allontanata anche da Lila. Lila, dopo la fine del suo matrimonio, e dopo una burrascosa storia con Nino, l’antico amore di Elena, va a vivere con Enzo, compagno di scuola di un tempo. Quando Lila rimane incinta di Enzo, anche Elena è incinta, ma di Nino, ora suo amante. È forse questa maternità parallela che riattiva il legame, mai interrotto, tra le amiche. Le due bambine (Tina, la figlia di Lila, e Imma, la figlia di Elena) crescono insieme, specchio dell’amicizia tormentata delle madri. Finché un giorno, all’improvviso, Tina scompare. </w:t>
      </w:r>
    </w:p>
    <w:p>
      <w:pPr>
        <w:pStyle w:val="Normal"/>
        <w:spacing w:lineRule="auto" w:line="240" w:before="0" w:after="0"/>
        <w:rPr>
          <w:rFonts w:ascii="Franklin Gothic Book" w:hAnsi="Franklin Gothic Book" w:eastAsia="Calibri" w:cs="Times New Roman"/>
          <w:sz w:val="24"/>
          <w:szCs w:val="24"/>
        </w:rPr>
      </w:pPr>
      <w:r>
        <w:rPr>
          <w:rFonts w:eastAsia="Calibri" w:cs="Times New Roman" w:ascii="Franklin Gothic Book" w:hAnsi="Franklin Gothic Book"/>
          <w:sz w:val="24"/>
          <w:szCs w:val="24"/>
        </w:rPr>
      </w:r>
    </w:p>
    <w:p>
      <w:pPr>
        <w:pStyle w:val="Normal"/>
        <w:spacing w:lineRule="auto" w:line="240" w:before="0" w:after="0"/>
        <w:textAlignment w:val="baseline"/>
        <w:rPr>
          <w:b w:val="false"/>
          <w:b w:val="false"/>
          <w:bCs w:val="false"/>
          <w:i/>
          <w:i/>
          <w:iCs/>
        </w:rPr>
      </w:pPr>
      <w:r>
        <w:rPr>
          <w:rFonts w:ascii="Franklin Gothic Book" w:hAnsi="Franklin Gothic Book"/>
          <w:b w:val="false"/>
          <w:bCs w:val="false"/>
          <w:i/>
          <w:iCs/>
          <w:sz w:val="24"/>
          <w:szCs w:val="24"/>
        </w:rPr>
        <w:t>“</w:t>
      </w:r>
      <w:r>
        <w:rPr>
          <w:rFonts w:ascii="Franklin Gothic Book" w:hAnsi="Franklin Gothic Book"/>
          <w:b w:val="false"/>
          <w:bCs w:val="false"/>
          <w:i/>
          <w:iCs/>
          <w:sz w:val="24"/>
          <w:szCs w:val="24"/>
        </w:rPr>
        <w:t xml:space="preserve">Io penso di essere stata catturata da tutti questi strati, cioè da quello dell’elaborazione intellettuale e letterario più raffinato, a quello più basico, più animico, archetipico, anche semplice e stereotipato se vogliamo, per cui riesce a darti questa sensazione, di capitolo in capitolo, di dipendenza dal personaggio e dalla storia. E poi l’identificazione è l’altra grande questione che, secondo me, nei suoi quattro romanzi è attivissima. Chi non ha avuto un’amica geniale, potremmo dire? Le persone che si innamorano di questo libro sono quelle che riconoscono caratteristiche, a volte episodi, che li racconta traslati nella loro vita, e c’è un’identificazione fortissima, parossistica, cosa che è capitata anche a me. Leggendo questo libro pensavo alla mia amica geniale, che è Fiorenza Menni, e di lì è nata questa scintilla”. </w:t>
      </w:r>
      <w:r>
        <w:rPr>
          <w:rFonts w:ascii="Franklin Gothic Book" w:hAnsi="Franklin Gothic Book"/>
          <w:b/>
          <w:bCs/>
          <w:i/>
          <w:iCs/>
          <w:sz w:val="24"/>
          <w:szCs w:val="24"/>
        </w:rPr>
        <w:t>Chiara Lagani</w:t>
      </w:r>
      <w:r>
        <w:rPr>
          <w:rFonts w:ascii="Franklin Gothic Book" w:hAnsi="Franklin Gothic Book"/>
          <w:b w:val="false"/>
          <w:bCs w:val="false"/>
          <w:i/>
          <w:iCs/>
          <w:sz w:val="24"/>
          <w:szCs w:val="24"/>
        </w:rPr>
        <w:br/>
      </w:r>
    </w:p>
    <w:p>
      <w:pPr>
        <w:pStyle w:val="Normal"/>
        <w:spacing w:lineRule="auto" w:line="240" w:before="0" w:after="0"/>
        <w:textAlignment w:val="baseline"/>
        <w:rPr/>
      </w:pPr>
      <w:r>
        <w:rPr>
          <w:rFonts w:ascii="Franklin Gothic Book" w:hAnsi="Franklin Gothic Book"/>
          <w:b/>
          <w:bCs/>
          <w:iCs/>
          <w:sz w:val="24"/>
          <w:szCs w:val="24"/>
        </w:rPr>
        <w:t>Fanny &amp; Alexander</w:t>
      </w:r>
      <w:r>
        <w:rPr>
          <w:rFonts w:eastAsia="Times New Roman" w:cs="Arial" w:ascii="Franklin Gothic Book" w:hAnsi="Franklin Gothic Book"/>
          <w:color w:val="0A0A0A"/>
          <w:lang w:eastAsia="it-IT"/>
        </w:rPr>
        <w:t xml:space="preserve"> </w:t>
        <w:br/>
      </w:r>
      <w:r>
        <w:rPr>
          <w:rFonts w:eastAsia="Times New Roman" w:cs="Arial" w:ascii="Franklin Gothic Book" w:hAnsi="Franklin Gothic Book"/>
          <w:color w:val="0A0A0A"/>
          <w:sz w:val="24"/>
          <w:szCs w:val="24"/>
          <w:lang w:eastAsia="it-IT"/>
        </w:rPr>
        <w:t>La compagnia, nell’arco di venticinque anni di attività, ha realizzato oltre una settantina di eventi.</w:t>
      </w:r>
    </w:p>
    <w:p>
      <w:pPr>
        <w:pStyle w:val="Normal"/>
        <w:spacing w:lineRule="auto" w:line="240" w:before="0" w:after="0"/>
        <w:textAlignment w:val="baseline"/>
        <w:rPr>
          <w:sz w:val="24"/>
          <w:szCs w:val="24"/>
        </w:rPr>
      </w:pPr>
      <w:r>
        <w:rPr>
          <w:rFonts w:eastAsia="Times New Roman" w:cs="Arial" w:ascii="Franklin Gothic Book" w:hAnsi="Franklin Gothic Book"/>
          <w:color w:val="0A0A0A"/>
          <w:sz w:val="24"/>
          <w:szCs w:val="24"/>
          <w:lang w:eastAsia="it-IT"/>
        </w:rPr>
        <w:t xml:space="preserve">Tra i suoi lavori si ricordano il ciclo dedicato al romanzo di Nabokov </w:t>
      </w:r>
      <w:r>
        <w:rPr>
          <w:rFonts w:eastAsia="Times New Roman" w:cs="Arial" w:ascii="Franklin Gothic Book" w:hAnsi="Franklin Gothic Book"/>
          <w:i/>
          <w:iCs/>
          <w:color w:val="0A0A0A"/>
          <w:sz w:val="24"/>
          <w:szCs w:val="24"/>
          <w:lang w:eastAsia="it-IT"/>
        </w:rPr>
        <w:t>Ada o ardore</w:t>
      </w:r>
      <w:r>
        <w:rPr>
          <w:rFonts w:eastAsia="Times New Roman" w:cs="Arial" w:ascii="Franklin Gothic Book" w:hAnsi="Franklin Gothic Book"/>
          <w:iCs/>
          <w:color w:val="0A0A0A"/>
          <w:sz w:val="24"/>
          <w:szCs w:val="24"/>
          <w:lang w:eastAsia="it-IT"/>
        </w:rPr>
        <w:t>, il</w:t>
      </w:r>
      <w:r>
        <w:rPr>
          <w:rFonts w:eastAsia="Times New Roman" w:cs="Arial" w:ascii="Franklin Gothic Book" w:hAnsi="Franklin Gothic Book"/>
          <w:color w:val="0A0A0A"/>
          <w:sz w:val="24"/>
          <w:szCs w:val="24"/>
          <w:lang w:eastAsia="it-IT"/>
        </w:rPr>
        <w:t xml:space="preserve"> progetto pluriennale dedicato a </w:t>
      </w:r>
      <w:r>
        <w:rPr>
          <w:rFonts w:eastAsia="Times New Roman" w:cs="Arial" w:ascii="Franklin Gothic Book" w:hAnsi="Franklin Gothic Book"/>
          <w:i/>
          <w:iCs/>
          <w:color w:val="0A0A0A"/>
          <w:sz w:val="24"/>
          <w:szCs w:val="24"/>
          <w:lang w:eastAsia="it-IT"/>
        </w:rPr>
        <w:t xml:space="preserve">Il Mago di Oz </w:t>
      </w:r>
      <w:r>
        <w:rPr>
          <w:rFonts w:eastAsia="Times New Roman" w:cs="Arial" w:ascii="Franklin Gothic Book" w:hAnsi="Franklin Gothic Book"/>
          <w:color w:val="0A0A0A"/>
          <w:sz w:val="24"/>
          <w:szCs w:val="24"/>
          <w:lang w:eastAsia="it-IT"/>
        </w:rPr>
        <w:t xml:space="preserve">(2007-2010) e l’affondo dedicato alla retorica pubblica con le serie dei </w:t>
      </w:r>
      <w:r>
        <w:rPr>
          <w:rFonts w:eastAsia="Times New Roman" w:cs="Arial" w:ascii="Franklin Gothic Book" w:hAnsi="Franklin Gothic Book"/>
          <w:i/>
          <w:iCs/>
          <w:color w:val="0A0A0A"/>
          <w:sz w:val="24"/>
          <w:szCs w:val="24"/>
          <w:lang w:eastAsia="it-IT"/>
        </w:rPr>
        <w:t>Discorsi.</w:t>
      </w:r>
      <w:r>
        <w:rPr>
          <w:rFonts w:eastAsia="Times New Roman" w:cs="Arial" w:ascii="Franklin Gothic Book" w:hAnsi="Franklin Gothic Book"/>
          <w:color w:val="0A0A0A"/>
          <w:sz w:val="24"/>
          <w:szCs w:val="24"/>
          <w:lang w:eastAsia="it-IT"/>
        </w:rPr>
        <w:t xml:space="preserve"> Nel 2015 cura regia, allestimento e costumi dell’opera </w:t>
      </w:r>
      <w:r>
        <w:rPr>
          <w:rFonts w:eastAsia="Times New Roman" w:cs="Arial" w:ascii="Franklin Gothic Book" w:hAnsi="Franklin Gothic Book"/>
          <w:i/>
          <w:iCs/>
          <w:color w:val="0A0A0A"/>
          <w:sz w:val="24"/>
          <w:szCs w:val="24"/>
          <w:lang w:eastAsia="it-IT"/>
        </w:rPr>
        <w:t>Die Zauberflöte – Il flauto magico</w:t>
      </w:r>
      <w:r>
        <w:rPr>
          <w:rFonts w:eastAsia="Times New Roman" w:cs="Arial" w:ascii="Franklin Gothic Book" w:hAnsi="Franklin Gothic Book"/>
          <w:iCs/>
          <w:color w:val="0A0A0A"/>
          <w:sz w:val="24"/>
          <w:szCs w:val="24"/>
          <w:lang w:eastAsia="it-IT"/>
        </w:rPr>
        <w:t xml:space="preserve"> </w:t>
      </w:r>
      <w:r>
        <w:rPr>
          <w:rFonts w:eastAsia="Times New Roman" w:cs="Arial" w:ascii="Franklin Gothic Book" w:hAnsi="Franklin Gothic Book"/>
          <w:color w:val="0A0A0A"/>
          <w:sz w:val="24"/>
          <w:szCs w:val="24"/>
          <w:lang w:eastAsia="it-IT"/>
        </w:rPr>
        <w:t xml:space="preserve">di W.A. Mozart su commissione del Teatro Comunale di Bologna. Tra gli ultimi lavori </w:t>
      </w:r>
      <w:r>
        <w:rPr>
          <w:rFonts w:eastAsia="Times New Roman" w:cs="Arial" w:ascii="Franklin Gothic Book" w:hAnsi="Franklin Gothic Book"/>
          <w:i/>
          <w:iCs/>
          <w:color w:val="0A0A0A"/>
          <w:sz w:val="24"/>
          <w:szCs w:val="24"/>
          <w:lang w:eastAsia="it-IT"/>
        </w:rPr>
        <w:t>To be or not to</w:t>
      </w:r>
      <w:r>
        <w:rPr>
          <w:rFonts w:eastAsia="Times New Roman" w:cs="Arial" w:ascii="Franklin Gothic Book" w:hAnsi="Franklin Gothic Book"/>
          <w:iCs/>
          <w:color w:val="0A0A0A"/>
          <w:sz w:val="24"/>
          <w:szCs w:val="24"/>
          <w:lang w:eastAsia="it-IT"/>
        </w:rPr>
        <w:t xml:space="preserve"> be Roger Bernat</w:t>
      </w:r>
      <w:r>
        <w:rPr>
          <w:rFonts w:eastAsia="Times New Roman" w:cs="Arial" w:ascii="Franklin Gothic Book" w:hAnsi="Franklin Gothic Book"/>
          <w:color w:val="0A0A0A"/>
          <w:sz w:val="24"/>
          <w:szCs w:val="24"/>
          <w:lang w:eastAsia="it-IT"/>
        </w:rPr>
        <w:t>, spettacolo che anticipa il futuro progetto sull’Amleto. Fanny &amp; Alexander ha ricevuto importanti riconoscimenti tra cui due premi Ubu.</w:t>
      </w:r>
      <w:bookmarkStart w:id="0" w:name="_GoBack"/>
      <w:r>
        <w:rPr>
          <w:rFonts w:ascii="Franklin Gothic Book" w:hAnsi="Franklin Gothic Book"/>
          <w:b/>
          <w:sz w:val="24"/>
          <w:szCs w:val="24"/>
        </w:rPr>
        <w:br/>
      </w:r>
    </w:p>
    <w:p>
      <w:pPr>
        <w:pStyle w:val="Normal"/>
        <w:spacing w:lineRule="auto" w:line="240" w:before="0" w:after="0"/>
        <w:textAlignment w:val="baseline"/>
        <w:rPr>
          <w:rFonts w:ascii="Franklin Gothic Book" w:hAnsi="Franklin Gothic Book"/>
          <w:b/>
          <w:b/>
          <w:sz w:val="24"/>
          <w:szCs w:val="24"/>
        </w:rPr>
      </w:pPr>
      <w:r>
        <w:rPr>
          <w:rFonts w:ascii="Franklin Gothic Book" w:hAnsi="Franklin Gothic Book"/>
          <w:b/>
          <w:sz w:val="24"/>
          <w:szCs w:val="24"/>
        </w:rPr>
      </w:r>
    </w:p>
    <w:p>
      <w:pPr>
        <w:pStyle w:val="Normal"/>
        <w:spacing w:lineRule="auto" w:line="240" w:before="0" w:after="0"/>
        <w:textAlignment w:val="baseline"/>
        <w:rPr/>
      </w:pPr>
      <w:r>
        <w:rPr>
          <w:rFonts w:ascii="Franklin Gothic Book" w:hAnsi="Franklin Gothic Book"/>
          <w:b/>
          <w:sz w:val="24"/>
          <w:szCs w:val="24"/>
        </w:rPr>
        <w:t>ORARI</w:t>
      </w:r>
      <w:bookmarkEnd w:id="0"/>
      <w:r>
        <w:rPr>
          <w:rFonts w:ascii="Franklin Gothic Book" w:hAnsi="Franklin Gothic Book"/>
          <w:b/>
          <w:sz w:val="24"/>
          <w:szCs w:val="24"/>
        </w:rPr>
        <w:br/>
      </w:r>
      <w:r>
        <w:rPr>
          <w:rFonts w:ascii="Franklin Gothic Book" w:hAnsi="Franklin Gothic Book"/>
          <w:color w:val="1A1A1A"/>
        </w:rPr>
        <w:t>venerdì 26 ottobre h 20:00</w:t>
      </w:r>
      <w:r>
        <w:rPr>
          <w:rFonts w:ascii="Franklin Gothic Book" w:hAnsi="Franklin Gothic Book"/>
          <w:b/>
        </w:rPr>
        <w:t xml:space="preserve"> </w:t>
        <w:br/>
      </w:r>
      <w:r>
        <w:rPr>
          <w:rFonts w:ascii="Franklin Gothic Book" w:hAnsi="Franklin Gothic Book"/>
          <w:color w:val="1A1A1A"/>
        </w:rPr>
        <w:t>sabato 27 ottobre h 20:00</w:t>
      </w:r>
      <w:r>
        <w:rPr>
          <w:rFonts w:ascii="Franklin Gothic Book" w:hAnsi="Franklin Gothic Book"/>
          <w:b/>
        </w:rPr>
        <w:t xml:space="preserve"> </w:t>
        <w:br/>
      </w:r>
      <w:r>
        <w:rPr>
          <w:rFonts w:ascii="Franklin Gothic Book" w:hAnsi="Franklin Gothic Book"/>
          <w:color w:val="1A1A1A"/>
        </w:rPr>
        <w:t>domenica 28 ottobre h 15:30</w:t>
      </w:r>
      <w:r>
        <w:rPr>
          <w:rFonts w:ascii="Franklin Gothic Book" w:hAnsi="Franklin Gothic Book"/>
          <w:b/>
        </w:rPr>
        <w:t xml:space="preserve"> </w:t>
      </w:r>
    </w:p>
    <w:p>
      <w:pPr>
        <w:pStyle w:val="Normal"/>
        <w:tabs>
          <w:tab w:val="clear" w:pos="708"/>
          <w:tab w:val="left" w:pos="2529" w:leader="none"/>
        </w:tabs>
        <w:spacing w:lineRule="atLeast" w:line="270"/>
        <w:textAlignment w:val="baseline"/>
        <w:rPr>
          <w:rFonts w:ascii="Franklin Gothic Book" w:hAnsi="Franklin Gothic Book"/>
          <w:b/>
          <w:b/>
          <w:sz w:val="24"/>
          <w:szCs w:val="24"/>
        </w:rPr>
      </w:pPr>
      <w:r>
        <w:rPr>
          <w:rFonts w:ascii="Franklin Gothic Book" w:hAnsi="Franklin Gothic Book"/>
          <w:b/>
          <w:sz w:val="24"/>
          <w:szCs w:val="24"/>
        </w:rPr>
      </w:r>
    </w:p>
    <w:p>
      <w:pPr>
        <w:pStyle w:val="Normal"/>
        <w:tabs>
          <w:tab w:val="clear" w:pos="708"/>
          <w:tab w:val="left" w:pos="2529" w:leader="none"/>
        </w:tabs>
        <w:spacing w:lineRule="atLeast" w:line="270"/>
        <w:textAlignment w:val="baseline"/>
        <w:rPr/>
      </w:pPr>
      <w:r>
        <w:rPr>
          <w:rFonts w:ascii="Franklin Gothic Book" w:hAnsi="Franklin Gothic Book"/>
          <w:b/>
          <w:sz w:val="24"/>
          <w:szCs w:val="24"/>
        </w:rPr>
        <w:t>PREZZO</w:t>
        <w:br/>
      </w:r>
      <w:r>
        <w:rPr>
          <w:rFonts w:ascii="Franklin Gothic Book" w:hAnsi="Franklin Gothic Book"/>
          <w:b/>
          <w:bCs/>
        </w:rPr>
        <w:t>I, II e III settore</w:t>
      </w:r>
      <w:r>
        <w:rPr>
          <w:rFonts w:ascii="Franklin Gothic Book" w:hAnsi="Franklin Gothic Book"/>
        </w:rPr>
        <w:br/>
        <w:t>Intero &gt; 23,50€ + prev.</w:t>
        <w:br/>
        <w:t>Ridotto Over65/Under26 &gt; 15€ + prev.</w:t>
        <w:br/>
      </w:r>
      <w:r>
        <w:rPr>
          <w:rFonts w:ascii="Franklin Gothic Book" w:hAnsi="Franklin Gothic Book"/>
          <w:b/>
          <w:bCs/>
        </w:rPr>
        <w:t xml:space="preserve">IV settore </w:t>
        <w:br/>
      </w:r>
      <w:r>
        <w:rPr>
          <w:rFonts w:ascii="Franklin Gothic Book" w:hAnsi="Franklin Gothic Book"/>
          <w:b w:val="false"/>
          <w:bCs w:val="false"/>
        </w:rPr>
        <w:t xml:space="preserve">Intero </w:t>
      </w:r>
      <w:r>
        <w:rPr>
          <w:rFonts w:ascii="Franklin Gothic Book" w:hAnsi="Franklin Gothic Book"/>
        </w:rPr>
        <w:t>&gt; 18€</w:t>
        <w:br/>
        <w:t>Ridotto Over65/Under26 &gt; 15€ + prev.</w:t>
        <w:br/>
        <w:t>Convenzioni* &gt; 18€ + prev.</w:t>
        <w:br/>
        <w:t>* le convenzioni sono valide tutti i giorni, esclusi venerdì e sabato.</w:t>
      </w:r>
    </w:p>
    <w:p>
      <w:pPr>
        <w:pStyle w:val="Corpodeltesto"/>
        <w:rPr>
          <w:rFonts w:ascii="Franklin Gothic Book" w:hAnsi="Franklin Gothic Book"/>
          <w:b/>
          <w:b/>
          <w:i w:val="false"/>
          <w:i w:val="false"/>
          <w:sz w:val="20"/>
          <w:szCs w:val="20"/>
        </w:rPr>
      </w:pPr>
      <w:r>
        <w:rPr>
          <w:rFonts w:ascii="Franklin Gothic Book" w:hAnsi="Franklin Gothic Book"/>
          <w:b/>
          <w:i w:val="false"/>
          <w:sz w:val="20"/>
          <w:szCs w:val="20"/>
        </w:rPr>
      </w:r>
    </w:p>
    <w:p>
      <w:pPr>
        <w:pStyle w:val="Corpodeltesto"/>
        <w:rPr/>
      </w:pPr>
      <w:r>
        <w:rPr>
          <w:rFonts w:ascii="Franklin Gothic Book" w:hAnsi="Franklin Gothic Book"/>
          <w:b/>
          <w:i w:val="false"/>
          <w:sz w:val="20"/>
          <w:szCs w:val="20"/>
        </w:rPr>
        <w:t>Informazioni</w:t>
        <w:br/>
      </w:r>
      <w:r>
        <w:rPr>
          <w:rFonts w:ascii="Franklin Gothic Book" w:hAnsi="Franklin Gothic Book"/>
          <w:sz w:val="20"/>
          <w:szCs w:val="20"/>
        </w:rPr>
        <w:t>Biglietteria</w:t>
      </w:r>
      <w:r>
        <w:rPr>
          <w:rFonts w:ascii="Franklin Gothic Book" w:hAnsi="Franklin Gothic Book"/>
          <w:b/>
          <w:i w:val="false"/>
          <w:sz w:val="20"/>
          <w:szCs w:val="20"/>
        </w:rPr>
        <w:br/>
      </w:r>
      <w:r>
        <w:rPr>
          <w:rFonts w:ascii="Franklin Gothic Book" w:hAnsi="Franklin Gothic Book"/>
          <w:i w:val="false"/>
          <w:sz w:val="20"/>
          <w:szCs w:val="20"/>
        </w:rPr>
        <w:t>tel. 0259995206</w:t>
      </w:r>
      <w:r>
        <w:rPr>
          <w:rFonts w:ascii="Franklin Gothic Book" w:hAnsi="Franklin Gothic Book"/>
          <w:b/>
          <w:i w:val="false"/>
          <w:sz w:val="20"/>
          <w:szCs w:val="20"/>
        </w:rPr>
        <w:br/>
      </w:r>
      <w:hyperlink r:id="rId2">
        <w:r>
          <w:rPr>
            <w:rStyle w:val="CollegamentoInternet"/>
            <w:rFonts w:ascii="Franklin Gothic Book" w:hAnsi="Franklin Gothic Book"/>
            <w:i w:val="false"/>
            <w:color w:val="auto"/>
            <w:sz w:val="20"/>
            <w:szCs w:val="20"/>
            <w:u w:val="none"/>
          </w:rPr>
          <w:t>biglietteria@teatrofrancoparenti.com</w:t>
        </w:r>
      </w:hyperlink>
      <w:r>
        <w:rPr>
          <w:rFonts w:ascii="Franklin Gothic Book" w:hAnsi="Franklin Gothic Book"/>
          <w:i w:val="false"/>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i/>
          <w:sz w:val="20"/>
          <w:szCs w:val="20"/>
        </w:rPr>
        <w:t>Francesco Malcangio</w:t>
      </w:r>
      <w:r>
        <w:rPr>
          <w:rFonts w:cs="Franklin Gothic Book" w:ascii="Franklin Gothic Book" w:hAnsi="Franklin Gothic Book"/>
          <w:sz w:val="20"/>
          <w:szCs w:val="20"/>
        </w:rPr>
        <w:t xml:space="preserve"> </w:t>
        <w:br/>
      </w:r>
      <w:r>
        <w:rPr>
          <w:rFonts w:cs="Franklin Gothic Book" w:ascii="Franklin Gothic Book" w:hAnsi="Franklin Gothic Book"/>
          <w:i/>
          <w:sz w:val="20"/>
          <w:szCs w:val="20"/>
        </w:rPr>
        <w:t>Mattia Nodari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59995217</w:t>
        <w:br/>
        <w:t>Mob. 346 4179136</w:t>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93"/>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4" w:customStyle="1">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character" w:styleId="DefaultParagraphFont" w:default="1">
    <w:name w:val="Default Paragraph Font"/>
    <w:uiPriority w:val="1"/>
    <w:unhideWhenUsed/>
    <w:qFormat/>
    <w:rPr/>
  </w:style>
  <w:style w:type="character" w:styleId="IntestazioneCarattere" w:customStyle="1">
    <w:name w:val="Intestazione Carattere"/>
    <w:basedOn w:val="DefaultParagraphFont"/>
    <w:link w:val="Header"/>
    <w:uiPriority w:val="99"/>
    <w:qFormat/>
    <w:rsid w:val="00813f9a"/>
    <w:rPr/>
  </w:style>
  <w:style w:type="character" w:styleId="PidipaginaCarattere" w:customStyle="1">
    <w:name w:val="Piè di pagina Carattere"/>
    <w:basedOn w:val="DefaultParagraphFont"/>
    <w:link w:val="Footer"/>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deltestoCarattere" w:customStyle="1">
    <w:name w:val="Corpo del testo Carattere"/>
    <w:basedOn w:val="DefaultParagraphFont"/>
    <w:link w:val="Corpodel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Heading4"/>
    <w:uiPriority w:val="9"/>
    <w:qFormat/>
    <w:rsid w:val="00d120d1"/>
    <w:rPr>
      <w:rFonts w:ascii="Times New Roman" w:hAnsi="Times New Roman" w:eastAsia="Times New Roman" w:cs="Times New Roman"/>
      <w:b/>
      <w:bCs/>
      <w:sz w:val="24"/>
      <w:szCs w:val="24"/>
      <w:lang w:eastAsia="it-IT"/>
    </w:rPr>
  </w:style>
  <w:style w:type="character" w:styleId="ListLabel1" w:customStyle="1">
    <w:name w:val="ListLabel 1"/>
    <w:qFormat/>
    <w:rsid w:val="00d946d9"/>
    <w:rPr>
      <w:rFonts w:ascii="Franklin Gothic Book" w:hAnsi="Franklin Gothic Book"/>
      <w:i w:val="false"/>
      <w:color w:val="auto"/>
      <w:sz w:val="20"/>
      <w:szCs w:val="20"/>
      <w:u w:val="none"/>
    </w:rPr>
  </w:style>
  <w:style w:type="character" w:styleId="ListLabel2" w:customStyle="1">
    <w:name w:val="ListLabel 2"/>
    <w:qFormat/>
    <w:rsid w:val="00d946d9"/>
    <w:rPr>
      <w:rFonts w:ascii="Franklin Gothic Book" w:hAnsi="Franklin Gothic Book"/>
      <w:sz w:val="20"/>
      <w:szCs w:val="20"/>
    </w:rPr>
  </w:style>
  <w:style w:type="character" w:styleId="ListLabel3" w:customStyle="1">
    <w:name w:val="ListLabel 3"/>
    <w:qFormat/>
    <w:rsid w:val="00d946d9"/>
    <w:rPr>
      <w:rFonts w:ascii="Franklin Gothic Book" w:hAnsi="Franklin Gothic Book" w:cs="Franklin Gothic Book"/>
      <w:sz w:val="20"/>
      <w:szCs w:val="20"/>
    </w:rPr>
  </w:style>
  <w:style w:type="character" w:styleId="ListLabel4">
    <w:name w:val="ListLabel 4"/>
    <w:qFormat/>
    <w:rPr>
      <w:rFonts w:ascii="Franklin Gothic Book" w:hAnsi="Franklin Gothic Book"/>
      <w:i w:val="false"/>
      <w:color w:val="auto"/>
      <w:sz w:val="20"/>
      <w:szCs w:val="20"/>
      <w:u w:val="none"/>
    </w:rPr>
  </w:style>
  <w:style w:type="character" w:styleId="ListLabel5">
    <w:name w:val="ListLabel 5"/>
    <w:qFormat/>
    <w:rPr>
      <w:rFonts w:ascii="Franklin Gothic Book" w:hAnsi="Franklin Gothic Book"/>
      <w:sz w:val="20"/>
      <w:szCs w:val="20"/>
    </w:rPr>
  </w:style>
  <w:style w:type="character" w:styleId="ListLabel6">
    <w:name w:val="ListLabel 6"/>
    <w:qFormat/>
    <w:rPr>
      <w:rFonts w:ascii="Franklin Gothic Book" w:hAnsi="Franklin Gothic Book" w:cs="Franklin Gothic Book"/>
      <w:sz w:val="20"/>
      <w:szCs w:val="20"/>
    </w:rPr>
  </w:style>
  <w:style w:type="character" w:styleId="ListLabel7">
    <w:name w:val="ListLabel 7"/>
    <w:qFormat/>
    <w:rPr>
      <w:rFonts w:ascii="Franklin Gothic Book" w:hAnsi="Franklin Gothic Book"/>
      <w:i w:val="false"/>
      <w:color w:val="auto"/>
      <w:sz w:val="20"/>
      <w:szCs w:val="20"/>
      <w:u w:val="none"/>
    </w:rPr>
  </w:style>
  <w:style w:type="character" w:styleId="ListLabel8">
    <w:name w:val="ListLabel 8"/>
    <w:qFormat/>
    <w:rPr>
      <w:rFonts w:ascii="Franklin Gothic Book" w:hAnsi="Franklin Gothic Book"/>
      <w:sz w:val="20"/>
      <w:szCs w:val="20"/>
    </w:rPr>
  </w:style>
  <w:style w:type="character" w:styleId="ListLabel9">
    <w:name w:val="ListLabel 9"/>
    <w:qFormat/>
    <w:rPr>
      <w:rFonts w:ascii="Franklin Gothic Book" w:hAnsi="Franklin Gothic Book" w:cs="Franklin Gothic Book"/>
      <w:sz w:val="20"/>
      <w:szCs w:val="20"/>
    </w:rPr>
  </w:style>
  <w:style w:type="character" w:styleId="ListLabel10">
    <w:name w:val="ListLabel 10"/>
    <w:qFormat/>
    <w:rPr>
      <w:rFonts w:ascii="Franklin Gothic Book" w:hAnsi="Franklin Gothic Book"/>
      <w:i w:val="false"/>
      <w:color w:val="auto"/>
      <w:sz w:val="20"/>
      <w:szCs w:val="20"/>
      <w:u w:val="none"/>
    </w:rPr>
  </w:style>
  <w:style w:type="character" w:styleId="ListLabel11">
    <w:name w:val="ListLabel 11"/>
    <w:qFormat/>
    <w:rPr>
      <w:rFonts w:ascii="Franklin Gothic Book" w:hAnsi="Franklin Gothic Book"/>
      <w:sz w:val="20"/>
      <w:szCs w:val="20"/>
    </w:rPr>
  </w:style>
  <w:style w:type="character" w:styleId="ListLabel12">
    <w:name w:val="ListLabel 12"/>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rsid w:val="00d946d9"/>
    <w:pPr/>
    <w:rPr>
      <w:rFonts w:cs="Arial"/>
    </w:rPr>
  </w:style>
  <w:style w:type="paragraph" w:styleId="Didascalia" w:customStyle="1">
    <w:name w:val="Caption"/>
    <w:basedOn w:val="Normal"/>
    <w:qFormat/>
    <w:rsid w:val="00d946d9"/>
    <w:pPr>
      <w:suppressLineNumbers/>
      <w:spacing w:before="120" w:after="120"/>
    </w:pPr>
    <w:rPr>
      <w:rFonts w:cs="Arial"/>
      <w:i/>
      <w:iCs/>
      <w:sz w:val="24"/>
      <w:szCs w:val="24"/>
    </w:rPr>
  </w:style>
  <w:style w:type="paragraph" w:styleId="Indice" w:customStyle="1">
    <w:name w:val="Indice"/>
    <w:basedOn w:val="Normal"/>
    <w:qFormat/>
    <w:rsid w:val="00d946d9"/>
    <w:pPr>
      <w:suppressLineNumbers/>
    </w:pPr>
    <w:rPr>
      <w:rFonts w:cs="Arial"/>
    </w:rPr>
  </w:style>
  <w:style w:type="paragraph" w:styleId="Titoloprincipale">
    <w:name w:val="Title"/>
    <w:basedOn w:val="Normal"/>
    <w:next w:val="Corpodeltesto"/>
    <w:qFormat/>
    <w:rsid w:val="00d946d9"/>
    <w:pPr>
      <w:keepNext w:val="true"/>
      <w:spacing w:before="240" w:after="120"/>
    </w:pPr>
    <w:rPr>
      <w:rFonts w:ascii="Liberation Sans" w:hAnsi="Liberation Sans" w:eastAsia="Microsoft YaHei" w:cs="Arial"/>
      <w:sz w:val="28"/>
      <w:szCs w:val="28"/>
    </w:rPr>
  </w:style>
  <w:style w:type="paragraph" w:styleId="Intestazione" w:customStyle="1">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customStyle="1">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Application>LibreOffice/6.1.1.2$Windows_X86_64 LibreOffice_project/5d19a1bfa650b796764388cd8b33a5af1f5baa1b</Application>
  <Pages>3</Pages>
  <Words>1092</Words>
  <Characters>6043</Characters>
  <CharactersWithSpaces>7133</CharactersWithSpaces>
  <Paragraphs>21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2018-10-16T16:53:24Z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