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5" w:rsidRPr="00FD2C9E" w:rsidRDefault="000445C5" w:rsidP="00D26AD4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p w:rsidR="003110AD" w:rsidRDefault="003110AD" w:rsidP="00A12B60">
      <w:pPr>
        <w:spacing w:line="270" w:lineRule="atLeast"/>
        <w:textAlignment w:val="baseline"/>
        <w:rPr>
          <w:rFonts w:ascii="Franklin Gothic Book" w:hAnsi="Franklin Gothic Book"/>
        </w:rPr>
      </w:pPr>
      <w:r>
        <w:rPr>
          <w:rFonts w:ascii="Franklin Gothic Book" w:hAnsi="Franklin Gothic Book"/>
        </w:rPr>
        <w:t>Comunicato stampa</w:t>
      </w:r>
    </w:p>
    <w:p w:rsidR="00C3504B" w:rsidRDefault="00C3504B" w:rsidP="00A12B60">
      <w:pPr>
        <w:spacing w:line="270" w:lineRule="atLeast"/>
        <w:textAlignment w:val="baseline"/>
        <w:rPr>
          <w:rFonts w:ascii="Franklin Gothic Book" w:hAnsi="Franklin Gothic Book"/>
        </w:rPr>
      </w:pPr>
    </w:p>
    <w:p w:rsidR="003110AD" w:rsidRDefault="003110AD" w:rsidP="003110AD">
      <w:pPr>
        <w:spacing w:line="270" w:lineRule="atLeast"/>
        <w:textAlignment w:val="baseline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</w:rPr>
        <w:t>Sala Tre</w:t>
      </w:r>
      <w:r>
        <w:rPr>
          <w:rFonts w:ascii="Franklin Gothic Book" w:hAnsi="Franklin Gothic Book"/>
        </w:rPr>
        <w:br/>
      </w:r>
      <w:r w:rsidR="00C000FE">
        <w:rPr>
          <w:rFonts w:ascii="Franklin Gothic Book" w:hAnsi="Franklin Gothic Book"/>
          <w:b/>
          <w:bCs/>
        </w:rPr>
        <w:t>Dal 23 al</w:t>
      </w:r>
      <w:r w:rsidRPr="003110AD">
        <w:rPr>
          <w:rFonts w:ascii="Franklin Gothic Book" w:hAnsi="Franklin Gothic Book"/>
          <w:b/>
          <w:bCs/>
        </w:rPr>
        <w:t xml:space="preserve"> 28 ottobre 2018</w:t>
      </w:r>
    </w:p>
    <w:p w:rsidR="00C3504B" w:rsidRDefault="00C3504B" w:rsidP="003110AD">
      <w:pPr>
        <w:spacing w:line="270" w:lineRule="atLeast"/>
        <w:textAlignment w:val="baseline"/>
        <w:rPr>
          <w:rFonts w:ascii="Franklin Gothic Book" w:hAnsi="Franklin Gothic Book"/>
          <w:b/>
          <w:bCs/>
        </w:rPr>
      </w:pPr>
    </w:p>
    <w:p w:rsidR="00FE329D" w:rsidRDefault="00393129" w:rsidP="003110AD">
      <w:pPr>
        <w:spacing w:line="270" w:lineRule="atLeast"/>
        <w:textAlignment w:val="baseline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  <w:bCs/>
        </w:rPr>
        <w:t>IL GIARDINO DEI CILIEGI</w:t>
      </w:r>
      <w:r w:rsidR="003110AD">
        <w:rPr>
          <w:rFonts w:ascii="Franklin Gothic Book" w:hAnsi="Franklin Gothic Book"/>
          <w:b/>
          <w:bCs/>
        </w:rPr>
        <w:t xml:space="preserve"> </w:t>
      </w:r>
      <w:r w:rsidRPr="00393129">
        <w:rPr>
          <w:rFonts w:ascii="Franklin Gothic Book" w:hAnsi="Franklin Gothic Book"/>
          <w:b/>
          <w:bCs/>
        </w:rPr>
        <w:br/>
      </w:r>
      <w:r w:rsidRPr="00393129">
        <w:rPr>
          <w:rFonts w:ascii="Franklin Gothic Book" w:hAnsi="Franklin Gothic Book"/>
          <w:b/>
        </w:rPr>
        <w:t xml:space="preserve">Trent’anni di felicità in comodato d’uso </w:t>
      </w:r>
      <w:r w:rsidRPr="00393129">
        <w:rPr>
          <w:rFonts w:ascii="Franklin Gothic Book" w:hAnsi="Franklin Gothic Book"/>
          <w:b/>
        </w:rPr>
        <w:br/>
      </w:r>
      <w:r>
        <w:rPr>
          <w:rFonts w:ascii="Franklin Gothic Book" w:hAnsi="Franklin Gothic Book"/>
        </w:rPr>
        <w:br/>
      </w:r>
      <w:r w:rsidR="003110AD" w:rsidRPr="003110AD">
        <w:rPr>
          <w:rFonts w:ascii="Franklin Gothic Book" w:hAnsi="Franklin Gothic Book"/>
        </w:rPr>
        <w:t>ideazione e drammaturgia </w:t>
      </w:r>
      <w:r w:rsidR="003110AD" w:rsidRPr="003110AD">
        <w:rPr>
          <w:rFonts w:ascii="Franklin Gothic Book" w:hAnsi="Franklin Gothic Book"/>
          <w:b/>
          <w:bCs/>
        </w:rPr>
        <w:t>Kepler – 452</w:t>
      </w:r>
      <w:r w:rsidR="003110AD" w:rsidRPr="003110AD">
        <w:rPr>
          <w:rFonts w:ascii="Franklin Gothic Book" w:hAnsi="Franklin Gothic Book"/>
        </w:rPr>
        <w:t> </w:t>
      </w:r>
      <w:r w:rsidR="003110AD" w:rsidRPr="003110AD">
        <w:rPr>
          <w:rFonts w:ascii="Franklin Gothic Book" w:hAnsi="Franklin Gothic Book"/>
          <w:b/>
        </w:rPr>
        <w:t>(Aiello, Baraldi, Borghesi)</w:t>
      </w:r>
      <w:r w:rsidR="003110AD" w:rsidRPr="003110AD">
        <w:rPr>
          <w:rFonts w:ascii="Franklin Gothic Book" w:hAnsi="Franklin Gothic Book"/>
        </w:rPr>
        <w:br/>
        <w:t>regia</w:t>
      </w:r>
      <w:r w:rsidR="003110AD" w:rsidRPr="003110AD">
        <w:rPr>
          <w:rFonts w:ascii="Franklin Gothic Book" w:hAnsi="Franklin Gothic Book"/>
          <w:b/>
          <w:bCs/>
        </w:rPr>
        <w:t> Nicola Borghesi</w:t>
      </w:r>
      <w:r w:rsidR="003110AD" w:rsidRPr="003110AD">
        <w:rPr>
          <w:rFonts w:ascii="Franklin Gothic Book" w:hAnsi="Franklin Gothic Book"/>
          <w:b/>
          <w:bCs/>
        </w:rPr>
        <w:br/>
      </w:r>
      <w:r w:rsidR="003110AD" w:rsidRPr="003110AD">
        <w:rPr>
          <w:rFonts w:ascii="Franklin Gothic Book" w:hAnsi="Franklin Gothic Book"/>
        </w:rPr>
        <w:t>con </w:t>
      </w:r>
      <w:r w:rsidR="003110AD" w:rsidRPr="003110AD">
        <w:rPr>
          <w:rFonts w:ascii="Franklin Gothic Book" w:hAnsi="Franklin Gothic Book"/>
          <w:b/>
          <w:bCs/>
        </w:rPr>
        <w:t>Paola Aiello, Giuliano e Annalisa Bianchi, Nicola Borghesi, Lodovico Guenzi</w:t>
      </w:r>
      <w:r w:rsidR="003110AD" w:rsidRPr="003110AD">
        <w:rPr>
          <w:rFonts w:ascii="Franklin Gothic Book" w:hAnsi="Franklin Gothic Book"/>
          <w:b/>
          <w:bCs/>
        </w:rPr>
        <w:br/>
      </w:r>
      <w:r w:rsidR="003110AD" w:rsidRPr="003110AD">
        <w:rPr>
          <w:rFonts w:ascii="Franklin Gothic Book" w:hAnsi="Franklin Gothic Book"/>
        </w:rPr>
        <w:t xml:space="preserve">aiuto regia </w:t>
      </w:r>
      <w:r w:rsidR="003110AD" w:rsidRPr="003110AD">
        <w:rPr>
          <w:rFonts w:ascii="Franklin Gothic Book" w:hAnsi="Franklin Gothic Book"/>
          <w:b/>
        </w:rPr>
        <w:t>Enrico Baraldi</w:t>
      </w:r>
      <w:r w:rsidR="003110AD" w:rsidRPr="003110AD">
        <w:rPr>
          <w:rFonts w:ascii="Franklin Gothic Book" w:hAnsi="Franklin Gothic Book"/>
        </w:rPr>
        <w:br/>
        <w:t xml:space="preserve">luci </w:t>
      </w:r>
      <w:r w:rsidR="003110AD" w:rsidRPr="003110AD">
        <w:rPr>
          <w:rFonts w:ascii="Franklin Gothic Book" w:hAnsi="Franklin Gothic Book"/>
          <w:b/>
        </w:rPr>
        <w:t>Vincent Longuemere</w:t>
      </w:r>
      <w:r w:rsidR="003110AD" w:rsidRPr="003110AD">
        <w:rPr>
          <w:rFonts w:ascii="Franklin Gothic Book" w:hAnsi="Franklin Gothic Book"/>
        </w:rPr>
        <w:br/>
        <w:t xml:space="preserve">suoni </w:t>
      </w:r>
      <w:r w:rsidR="003110AD" w:rsidRPr="003110AD">
        <w:rPr>
          <w:rFonts w:ascii="Franklin Gothic Book" w:hAnsi="Franklin Gothic Book"/>
          <w:b/>
        </w:rPr>
        <w:t>Alberto “Bebo” Guidetti</w:t>
      </w:r>
      <w:r w:rsidR="003110AD" w:rsidRPr="003110AD">
        <w:rPr>
          <w:rFonts w:ascii="Franklin Gothic Book" w:hAnsi="Franklin Gothic Book"/>
          <w:b/>
        </w:rPr>
        <w:br/>
      </w:r>
      <w:r w:rsidR="003110AD" w:rsidRPr="003110AD">
        <w:rPr>
          <w:rFonts w:ascii="Franklin Gothic Book" w:hAnsi="Franklin Gothic Book"/>
        </w:rPr>
        <w:t xml:space="preserve">scene e costumi </w:t>
      </w:r>
      <w:r w:rsidR="003110AD" w:rsidRPr="003110AD">
        <w:rPr>
          <w:rFonts w:ascii="Franklin Gothic Book" w:hAnsi="Franklin Gothic Book"/>
          <w:b/>
        </w:rPr>
        <w:t>Letizia Calori</w:t>
      </w:r>
      <w:r w:rsidR="003110AD" w:rsidRPr="003110AD">
        <w:rPr>
          <w:rFonts w:ascii="Franklin Gothic Book" w:hAnsi="Franklin Gothic Book"/>
          <w:b/>
        </w:rPr>
        <w:br/>
      </w:r>
      <w:r w:rsidR="003110AD" w:rsidRPr="003110AD">
        <w:rPr>
          <w:rFonts w:ascii="Franklin Gothic Book" w:hAnsi="Franklin Gothic Book"/>
        </w:rPr>
        <w:t xml:space="preserve">video </w:t>
      </w:r>
      <w:r w:rsidR="003110AD" w:rsidRPr="003110AD">
        <w:rPr>
          <w:rFonts w:ascii="Franklin Gothic Book" w:hAnsi="Franklin Gothic Book"/>
          <w:b/>
        </w:rPr>
        <w:t>Chiara Caliò</w:t>
      </w:r>
      <w:r w:rsidR="003110AD" w:rsidRPr="003110AD">
        <w:rPr>
          <w:rFonts w:ascii="Franklin Gothic Book" w:hAnsi="Franklin Gothic Book"/>
          <w:b/>
        </w:rPr>
        <w:br/>
      </w:r>
      <w:r w:rsidR="003110AD">
        <w:rPr>
          <w:rFonts w:ascii="Franklin Gothic Book" w:hAnsi="Franklin Gothic Book"/>
        </w:rPr>
        <w:t>coordinamento </w:t>
      </w:r>
      <w:r w:rsidR="003110AD" w:rsidRPr="003110AD">
        <w:rPr>
          <w:rFonts w:ascii="Franklin Gothic Book" w:hAnsi="Franklin Gothic Book"/>
          <w:b/>
        </w:rPr>
        <w:t>Michela Buscema</w:t>
      </w:r>
    </w:p>
    <w:p w:rsidR="003110AD" w:rsidRDefault="003110AD" w:rsidP="003110AD">
      <w:pPr>
        <w:spacing w:line="270" w:lineRule="atLeast"/>
        <w:textAlignment w:val="baseline"/>
        <w:rPr>
          <w:rFonts w:ascii="Franklin Gothic Book" w:hAnsi="Franklin Gothic Book"/>
          <w:b/>
        </w:rPr>
      </w:pPr>
      <w:r w:rsidRPr="003110AD">
        <w:rPr>
          <w:rFonts w:ascii="Franklin Gothic Book" w:hAnsi="Franklin Gothic Book"/>
        </w:rPr>
        <w:t xml:space="preserve">produzione </w:t>
      </w:r>
      <w:r w:rsidRPr="003110AD">
        <w:rPr>
          <w:rFonts w:ascii="Franklin Gothic Book" w:hAnsi="Franklin Gothic Book"/>
          <w:b/>
        </w:rPr>
        <w:t>EMILIA ROMAGNA TEATRO FONDAZIONE</w:t>
      </w:r>
    </w:p>
    <w:p w:rsidR="00FE329D" w:rsidRDefault="00FE329D" w:rsidP="003110AD">
      <w:pPr>
        <w:spacing w:line="270" w:lineRule="atLeast"/>
        <w:textAlignment w:val="baseline"/>
        <w:rPr>
          <w:rFonts w:ascii="Franklin Gothic Book" w:hAnsi="Franklin Gothic Book"/>
          <w:b/>
        </w:rPr>
      </w:pPr>
    </w:p>
    <w:p w:rsidR="00FE329D" w:rsidRPr="00FE329D" w:rsidRDefault="00FE329D" w:rsidP="00FE329D">
      <w:pPr>
        <w:rPr>
          <w:rFonts w:ascii="Franklin Gothic Book" w:hAnsi="Franklin Gothic Book"/>
        </w:rPr>
      </w:pPr>
      <w:r w:rsidRPr="00FE329D">
        <w:rPr>
          <w:rStyle w:val="Enfasicorsivo"/>
          <w:rFonts w:ascii="Franklin Gothic Book" w:hAnsi="Franklin Gothic Book" w:cs="Arial"/>
          <w:color w:val="212121"/>
          <w:bdr w:val="none" w:sz="0" w:space="0" w:color="auto" w:frame="1"/>
        </w:rPr>
        <w:t>Durata: 1 ora e 40 minuti</w:t>
      </w:r>
    </w:p>
    <w:p w:rsidR="00A910F0" w:rsidRPr="00A910F0" w:rsidRDefault="00A910F0" w:rsidP="00A910F0">
      <w:pPr>
        <w:widowControl w:val="0"/>
        <w:autoSpaceDE w:val="0"/>
        <w:autoSpaceDN w:val="0"/>
        <w:adjustRightInd w:val="0"/>
        <w:jc w:val="both"/>
        <w:rPr>
          <w:rFonts w:ascii="Franklin Gothic Book" w:eastAsia="MS Mincho" w:hAnsi="Franklin Gothic Book"/>
          <w:color w:val="221E1F"/>
        </w:rPr>
      </w:pPr>
    </w:p>
    <w:p w:rsidR="00A910F0" w:rsidRPr="00A910F0" w:rsidRDefault="00393129" w:rsidP="00A910F0">
      <w:pPr>
        <w:widowControl w:val="0"/>
        <w:autoSpaceDE w:val="0"/>
        <w:autoSpaceDN w:val="0"/>
        <w:adjustRightInd w:val="0"/>
        <w:jc w:val="both"/>
        <w:rPr>
          <w:rFonts w:ascii="Franklin Gothic Book" w:eastAsia="MS Mincho" w:hAnsi="Franklin Gothic Book"/>
          <w:color w:val="221E1F"/>
        </w:rPr>
      </w:pPr>
      <w:r>
        <w:rPr>
          <w:rFonts w:ascii="Franklin Gothic Book" w:eastAsia="MS Mincho" w:hAnsi="Franklin Gothic Book"/>
          <w:color w:val="221E1F"/>
        </w:rPr>
        <w:t xml:space="preserve">Ne </w:t>
      </w:r>
      <w:r w:rsidRPr="00393129">
        <w:rPr>
          <w:rFonts w:ascii="Franklin Gothic Book" w:eastAsia="MS Mincho" w:hAnsi="Franklin Gothic Book"/>
          <w:i/>
          <w:color w:val="221E1F"/>
        </w:rPr>
        <w:t>Il giardino dei ciliegi</w:t>
      </w:r>
      <w:r>
        <w:rPr>
          <w:rFonts w:ascii="Franklin Gothic Book" w:eastAsia="MS Mincho" w:hAnsi="Franklin Gothic Book"/>
          <w:color w:val="221E1F"/>
        </w:rPr>
        <w:t>, c</w:t>
      </w:r>
      <w:r w:rsidRPr="00393129">
        <w:rPr>
          <w:rFonts w:ascii="Franklin Gothic Book" w:eastAsia="MS Mincho" w:hAnsi="Franklin Gothic Book"/>
          <w:color w:val="221E1F"/>
        </w:rPr>
        <w:t>ome nei precedenti spettacoli (</w:t>
      </w:r>
      <w:r w:rsidRPr="00393129">
        <w:rPr>
          <w:rFonts w:ascii="Franklin Gothic Book" w:eastAsia="MS Mincho" w:hAnsi="Franklin Gothic Book"/>
          <w:i/>
          <w:iCs/>
          <w:color w:val="221E1F"/>
        </w:rPr>
        <w:t>La rivoluzione è facile se sai come farla</w:t>
      </w:r>
      <w:r>
        <w:rPr>
          <w:rFonts w:ascii="Franklin Gothic Book" w:eastAsia="MS Mincho" w:hAnsi="Franklin Gothic Book"/>
          <w:i/>
          <w:color w:val="221E1F"/>
        </w:rPr>
        <w:t> </w:t>
      </w:r>
      <w:r>
        <w:rPr>
          <w:rFonts w:ascii="Franklin Gothic Book" w:eastAsia="MS Mincho" w:hAnsi="Franklin Gothic Book"/>
          <w:color w:val="221E1F"/>
        </w:rPr>
        <w:t>e</w:t>
      </w:r>
      <w:r w:rsidRPr="00393129">
        <w:rPr>
          <w:rFonts w:ascii="Franklin Gothic Book" w:eastAsia="MS Mincho" w:hAnsi="Franklin Gothic Book"/>
          <w:i/>
          <w:color w:val="221E1F"/>
        </w:rPr>
        <w:t> </w:t>
      </w:r>
      <w:r w:rsidRPr="00393129">
        <w:rPr>
          <w:rFonts w:ascii="Franklin Gothic Book" w:eastAsia="MS Mincho" w:hAnsi="Franklin Gothic Book"/>
          <w:i/>
          <w:iCs/>
          <w:color w:val="221E1F"/>
        </w:rPr>
        <w:t>La rivoluzione è facile se sai con chi farla</w:t>
      </w:r>
      <w:r w:rsidRPr="00393129">
        <w:rPr>
          <w:rFonts w:ascii="Franklin Gothic Book" w:eastAsia="MS Mincho" w:hAnsi="Franklin Gothic Book"/>
          <w:color w:val="221E1F"/>
        </w:rPr>
        <w:t>), il regista punta a coinvolgere anche un pubblico non strettamente teatrale.</w:t>
      </w:r>
      <w:r w:rsidRPr="00393129">
        <w:rPr>
          <w:rFonts w:ascii="Franklin Gothic Book" w:eastAsia="MS Mincho" w:hAnsi="Franklin Gothic Book"/>
          <w:i/>
          <w:color w:val="221E1F"/>
        </w:rPr>
        <w:t> </w:t>
      </w:r>
      <w:r w:rsidR="00A910F0" w:rsidRPr="00A910F0">
        <w:rPr>
          <w:rFonts w:ascii="Franklin Gothic Book" w:eastAsia="MS Mincho" w:hAnsi="Franklin Gothic Book"/>
          <w:color w:val="221E1F"/>
        </w:rPr>
        <w:t xml:space="preserve">Per farlo, Borghesi, non solo fonde realtà, biografia e finzione scenica, ma si avvale di attori non professionisti, persone comuni, voci ordinarie per storie “extra-ordinarie”. </w:t>
      </w:r>
    </w:p>
    <w:p w:rsidR="00A910F0" w:rsidRPr="00A910F0" w:rsidRDefault="00A910F0" w:rsidP="00A910F0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</w:rPr>
      </w:pPr>
      <w:r w:rsidRPr="00A910F0">
        <w:rPr>
          <w:rFonts w:ascii="Franklin Gothic Book" w:eastAsia="MS Mincho" w:hAnsi="Franklin Gothic Book"/>
          <w:color w:val="221E1F"/>
        </w:rPr>
        <w:t xml:space="preserve">Come nell’opera di </w:t>
      </w:r>
      <w:r w:rsidRPr="00A910F0">
        <w:rPr>
          <w:rFonts w:ascii="Franklin Gothic Book" w:hAnsi="Franklin Gothic Book"/>
        </w:rPr>
        <w:t>Cechov, anche qui, il tema centrale è la perdita, per ragioni economiche, di un luogo dell’anima.</w:t>
      </w:r>
    </w:p>
    <w:p w:rsidR="00A910F0" w:rsidRPr="00A910F0" w:rsidRDefault="00A910F0" w:rsidP="00A910F0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</w:rPr>
      </w:pPr>
      <w:r w:rsidRPr="00A910F0">
        <w:rPr>
          <w:rFonts w:ascii="Franklin Gothic Book" w:hAnsi="Franklin Gothic Book"/>
        </w:rPr>
        <w:t xml:space="preserve">Annalisa e Giuliano, moderni </w:t>
      </w:r>
      <w:r w:rsidRPr="00A910F0">
        <w:rPr>
          <w:rFonts w:ascii="Franklin Gothic Book" w:eastAsia="MS Mincho" w:hAnsi="Franklin Gothic Book"/>
          <w:color w:val="221E1F"/>
        </w:rPr>
        <w:t>Ljuba e Gaev,</w:t>
      </w:r>
      <w:r w:rsidRPr="00A910F0">
        <w:rPr>
          <w:rFonts w:ascii="Franklin Gothic Book" w:hAnsi="Franklin Gothic Book"/>
        </w:rPr>
        <w:t xml:space="preserve"> hanno vissuto in una casa colonica della periferia di Bologna in comodato d’uso gratuito per trent’anni. </w:t>
      </w:r>
    </w:p>
    <w:p w:rsidR="00A910F0" w:rsidRPr="00A910F0" w:rsidRDefault="00A910F0" w:rsidP="00A910F0">
      <w:pPr>
        <w:widowControl w:val="0"/>
        <w:autoSpaceDE w:val="0"/>
        <w:autoSpaceDN w:val="0"/>
        <w:adjustRightInd w:val="0"/>
        <w:jc w:val="both"/>
        <w:rPr>
          <w:rFonts w:ascii="Franklin Gothic Book" w:eastAsia="MS Mincho" w:hAnsi="Franklin Gothic Book"/>
          <w:color w:val="221E1F"/>
        </w:rPr>
      </w:pPr>
      <w:r w:rsidRPr="00A910F0">
        <w:rPr>
          <w:rFonts w:ascii="Franklin Gothic Book" w:hAnsi="Franklin Gothic Book"/>
        </w:rPr>
        <w:t xml:space="preserve">Quella casa era il loro regno, fantastico e concreto, un luogo dell’innocenza e della fratellanza aperto pressoché a chiunque: cavalli, mucche, falchi, volpi del deserto, una lumaca gigante, un boa constrictor, un leopardo, un babbuino, una famiglia rom e persino alcuni detenuti ex 41-bis. </w:t>
      </w:r>
      <w:r w:rsidRPr="00A910F0">
        <w:rPr>
          <w:rFonts w:ascii="Franklin Gothic Book" w:eastAsia="MS Mincho" w:hAnsi="Franklin Gothic Book"/>
        </w:rPr>
        <w:t>Ma una mattina di settembre arriva un telegramma con cui il Comune intima lo sfratto.</w:t>
      </w:r>
    </w:p>
    <w:p w:rsidR="00A910F0" w:rsidRDefault="00A910F0" w:rsidP="00A910F0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</w:rPr>
      </w:pPr>
      <w:r w:rsidRPr="00A910F0">
        <w:rPr>
          <w:rFonts w:ascii="Franklin Gothic Book" w:eastAsia="MS Mincho" w:hAnsi="Franklin Gothic Book"/>
        </w:rPr>
        <w:t xml:space="preserve">Annalisa e Giuliano perdono il loro “giardino dei ciliegi” e si ritrovano in bilico </w:t>
      </w:r>
      <w:r w:rsidRPr="00A910F0">
        <w:rPr>
          <w:rFonts w:ascii="Franklin Gothic Book" w:hAnsi="Franklin Gothic Book"/>
        </w:rPr>
        <w:t>fra il rimpianto di un passato che non può tornare e l’attesa di un futuro vago e in cui non si crede più.</w:t>
      </w:r>
    </w:p>
    <w:p w:rsidR="003F0789" w:rsidRDefault="003F0789" w:rsidP="00A910F0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</w:rPr>
      </w:pPr>
    </w:p>
    <w:p w:rsidR="003F0789" w:rsidRPr="003F0789" w:rsidRDefault="003F0789" w:rsidP="003F0789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i/>
        </w:rPr>
      </w:pPr>
      <w:bookmarkStart w:id="0" w:name="_GoBack"/>
      <w:bookmarkEnd w:id="0"/>
      <w:r w:rsidRPr="003F0789">
        <w:rPr>
          <w:rFonts w:ascii="Franklin Gothic Book" w:hAnsi="Franklin Gothic Book"/>
          <w:i/>
        </w:rPr>
        <w:t>«Abbiamo preso Il giardino dei ciliegi per interrogarci su che cosa significhi perdere un luogo</w:t>
      </w:r>
    </w:p>
    <w:p w:rsidR="00145E56" w:rsidRPr="003F0789" w:rsidRDefault="003F0789" w:rsidP="003F0789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</w:rPr>
      </w:pPr>
      <w:r w:rsidRPr="003F0789">
        <w:rPr>
          <w:rFonts w:ascii="Franklin Gothic Book" w:hAnsi="Franklin Gothic Book"/>
          <w:i/>
        </w:rPr>
        <w:t>dell’anima per ragioni economiche. L’indagine che abbiamo condotto sugli sgomberi a Bologna ci ha subito posti di fronte a un conflitto di natura filosofica, che è quello fra illuminismo e magia, e cioè come le regole del “vivere insieme” impattano sull’individuo e sulla sua irriducibilità.</w:t>
      </w:r>
      <w:r>
        <w:rPr>
          <w:rFonts w:ascii="Franklin Gothic Book" w:hAnsi="Franklin Gothic Book"/>
        </w:rPr>
        <w:t xml:space="preserve"> </w:t>
      </w:r>
      <w:r w:rsidR="00145E56" w:rsidRPr="00BA1F4F">
        <w:rPr>
          <w:rFonts w:ascii="Franklin Gothic Book" w:hAnsi="Franklin Gothic Book" w:cs="Arial"/>
          <w:i/>
          <w:color w:val="222222"/>
          <w:spacing w:val="3"/>
        </w:rPr>
        <w:t>L’idea iniziale era di far procedere parallelamente alla narrazione de</w:t>
      </w:r>
      <w:r w:rsidR="00145E56" w:rsidRPr="00BA1F4F">
        <w:rPr>
          <w:rStyle w:val="apple-converted-space"/>
          <w:rFonts w:ascii="Franklin Gothic Book" w:hAnsi="Franklin Gothic Book" w:cs="Arial"/>
          <w:i/>
          <w:color w:val="222222"/>
          <w:spacing w:val="3"/>
        </w:rPr>
        <w:t> </w:t>
      </w:r>
      <w:r w:rsidR="00145E56" w:rsidRPr="00BA1F4F">
        <w:rPr>
          <w:rStyle w:val="Enfasicorsivo"/>
          <w:rFonts w:ascii="Franklin Gothic Book" w:hAnsi="Franklin Gothic Book" w:cs="Arial"/>
          <w:i w:val="0"/>
          <w:color w:val="222222"/>
          <w:spacing w:val="3"/>
        </w:rPr>
        <w:t>Il giardino dei ciliegi</w:t>
      </w:r>
      <w:r w:rsidR="00145E56" w:rsidRPr="00BA1F4F">
        <w:rPr>
          <w:rFonts w:ascii="Franklin Gothic Book" w:hAnsi="Franklin Gothic Book" w:cs="Arial"/>
          <w:i/>
          <w:color w:val="222222"/>
          <w:spacing w:val="3"/>
        </w:rPr>
        <w:t>, una serie di “giardini dei ciliegi” bolognesi. Così, nel nostro percorso di lavoro, abbiamo incontrato e parlato con molte persone, come le famiglie occupanti il palazzo ex Telecom, poi violentemente sgomberato e con i collettivi di Atlantide, centro sociale</w:t>
      </w:r>
      <w:r w:rsidR="00C3504B" w:rsidRPr="00BA1F4F">
        <w:rPr>
          <w:rFonts w:ascii="Franklin Gothic Book" w:hAnsi="Franklin Gothic Book" w:cs="Arial"/>
          <w:i/>
          <w:color w:val="222222"/>
          <w:spacing w:val="3"/>
        </w:rPr>
        <w:t xml:space="preserve"> LGBT</w:t>
      </w:r>
      <w:r w:rsidR="00145E56" w:rsidRPr="00BA1F4F">
        <w:rPr>
          <w:rFonts w:ascii="Franklin Gothic Book" w:hAnsi="Franklin Gothic Book" w:cs="Arial"/>
          <w:i/>
          <w:color w:val="222222"/>
          <w:spacing w:val="3"/>
        </w:rPr>
        <w:t xml:space="preserve"> in lotta con il Comune di Bologna per mantenere i propri spazi. Infine, abbiamo incontrato Giuliano e Annalisa: le somiglianze con la storia, la quantità di energia e magia di loro due in quanto identità umane, il tipo di rapporto che andava creandosi, ci aveva già portato, in qualche modo, a scegliere loro, solo che ancora non lo sapevamo. Poi, davanti a un bicchiere di vino, Giovanni Zanotti, il nostro filosofo di fiducia, ci ha fatto notare che </w:t>
      </w:r>
      <w:r w:rsidR="00145E56" w:rsidRPr="00BA1F4F">
        <w:rPr>
          <w:rFonts w:ascii="Franklin Gothic Book" w:hAnsi="Franklin Gothic Book" w:cs="Arial"/>
          <w:i/>
          <w:color w:val="222222"/>
          <w:spacing w:val="3"/>
        </w:rPr>
        <w:lastRenderedPageBreak/>
        <w:t xml:space="preserve">parlavamo sempre e solo di Giuliano e Annalisa. </w:t>
      </w:r>
      <w:r w:rsidR="00145E56" w:rsidRPr="00BA1F4F">
        <w:rPr>
          <w:rStyle w:val="Enfasicorsivo"/>
          <w:rFonts w:ascii="Franklin Gothic Book" w:hAnsi="Franklin Gothic Book" w:cs="Arial"/>
          <w:b/>
          <w:i w:val="0"/>
          <w:color w:val="222222"/>
          <w:spacing w:val="3"/>
        </w:rPr>
        <w:t>Nicola Borghesi</w:t>
      </w:r>
      <w:r w:rsidR="00145E56" w:rsidRPr="00BA1F4F">
        <w:rPr>
          <w:rStyle w:val="Enfasicorsivo"/>
          <w:rFonts w:ascii="Franklin Gothic Book" w:hAnsi="Franklin Gothic Book" w:cs="Arial"/>
          <w:i w:val="0"/>
          <w:color w:val="222222"/>
          <w:spacing w:val="3"/>
        </w:rPr>
        <w:t xml:space="preserve">  </w:t>
      </w:r>
    </w:p>
    <w:p w:rsidR="00145E56" w:rsidRPr="00A910F0" w:rsidRDefault="00145E56" w:rsidP="00A910F0">
      <w:pPr>
        <w:widowControl w:val="0"/>
        <w:autoSpaceDE w:val="0"/>
        <w:autoSpaceDN w:val="0"/>
        <w:adjustRightInd w:val="0"/>
        <w:jc w:val="both"/>
        <w:rPr>
          <w:rFonts w:ascii="Franklin Gothic Book" w:eastAsia="MS Mincho" w:hAnsi="Franklin Gothic Book"/>
          <w:color w:val="221E1F"/>
        </w:rPr>
      </w:pPr>
    </w:p>
    <w:p w:rsidR="00532D7E" w:rsidRPr="00532D7E" w:rsidRDefault="003F41CB" w:rsidP="00532D7E">
      <w:pPr>
        <w:spacing w:line="270" w:lineRule="atLeast"/>
        <w:textAlignment w:val="baseline"/>
        <w:rPr>
          <w:rFonts w:ascii="Arial" w:hAnsi="Arial" w:cs="Arial"/>
          <w:color w:val="1A1A1A"/>
          <w:sz w:val="21"/>
          <w:szCs w:val="21"/>
        </w:rPr>
      </w:pPr>
      <w:r w:rsidRPr="003F41CB">
        <w:rPr>
          <w:rFonts w:ascii="Franklin Gothic Book" w:hAnsi="Franklin Gothic Book"/>
          <w:b/>
        </w:rPr>
        <w:t>ORARI</w:t>
      </w:r>
      <w:r w:rsidR="003110AD">
        <w:rPr>
          <w:rFonts w:ascii="Franklin Gothic Book" w:hAnsi="Franklin Gothic Book"/>
          <w:b/>
        </w:rPr>
        <w:br/>
      </w:r>
      <w:r w:rsidR="00532D7E" w:rsidRPr="00532D7E">
        <w:rPr>
          <w:rFonts w:ascii="Arial" w:hAnsi="Arial" w:cs="Arial"/>
          <w:color w:val="1A1A1A"/>
          <w:sz w:val="21"/>
          <w:szCs w:val="21"/>
        </w:rPr>
        <w:t>martedì 23 ottobre h 19:30</w:t>
      </w:r>
    </w:p>
    <w:p w:rsidR="00532D7E" w:rsidRPr="00532D7E" w:rsidRDefault="00532D7E" w:rsidP="00532D7E">
      <w:pPr>
        <w:spacing w:line="270" w:lineRule="atLeast"/>
        <w:textAlignment w:val="baseline"/>
        <w:rPr>
          <w:rFonts w:ascii="Arial" w:hAnsi="Arial" w:cs="Arial"/>
          <w:color w:val="1A1A1A"/>
          <w:sz w:val="21"/>
          <w:szCs w:val="21"/>
        </w:rPr>
      </w:pPr>
      <w:r w:rsidRPr="00532D7E">
        <w:rPr>
          <w:rFonts w:ascii="Arial" w:hAnsi="Arial" w:cs="Arial"/>
          <w:color w:val="1A1A1A"/>
          <w:sz w:val="21"/>
          <w:szCs w:val="21"/>
        </w:rPr>
        <w:t>mercoledì 24 ottobre h 20:15</w:t>
      </w:r>
    </w:p>
    <w:p w:rsidR="00532D7E" w:rsidRPr="00532D7E" w:rsidRDefault="00532D7E" w:rsidP="00532D7E">
      <w:pPr>
        <w:spacing w:line="270" w:lineRule="atLeast"/>
        <w:textAlignment w:val="baseline"/>
        <w:rPr>
          <w:rFonts w:ascii="Arial" w:hAnsi="Arial" w:cs="Arial"/>
          <w:color w:val="1A1A1A"/>
          <w:sz w:val="21"/>
          <w:szCs w:val="21"/>
        </w:rPr>
      </w:pPr>
      <w:r w:rsidRPr="00532D7E">
        <w:rPr>
          <w:rFonts w:ascii="Arial" w:hAnsi="Arial" w:cs="Arial"/>
          <w:color w:val="1A1A1A"/>
          <w:sz w:val="21"/>
          <w:szCs w:val="21"/>
        </w:rPr>
        <w:t>venerdì 26 ottobre h 21:00</w:t>
      </w:r>
    </w:p>
    <w:p w:rsidR="00532D7E" w:rsidRPr="00532D7E" w:rsidRDefault="00532D7E" w:rsidP="00532D7E">
      <w:pPr>
        <w:spacing w:line="270" w:lineRule="atLeast"/>
        <w:textAlignment w:val="baseline"/>
        <w:rPr>
          <w:rFonts w:ascii="Arial" w:hAnsi="Arial" w:cs="Arial"/>
          <w:color w:val="1A1A1A"/>
          <w:sz w:val="21"/>
          <w:szCs w:val="21"/>
        </w:rPr>
      </w:pPr>
      <w:r w:rsidRPr="00532D7E">
        <w:rPr>
          <w:rFonts w:ascii="Arial" w:hAnsi="Arial" w:cs="Arial"/>
          <w:color w:val="1A1A1A"/>
          <w:sz w:val="21"/>
          <w:szCs w:val="21"/>
        </w:rPr>
        <w:t>sabato 27 ottobre h 20:00</w:t>
      </w:r>
    </w:p>
    <w:p w:rsidR="00532D7E" w:rsidRPr="00532D7E" w:rsidRDefault="00532D7E" w:rsidP="00532D7E">
      <w:pPr>
        <w:spacing w:line="270" w:lineRule="atLeast"/>
        <w:textAlignment w:val="baseline"/>
        <w:rPr>
          <w:rFonts w:ascii="Arial" w:hAnsi="Arial" w:cs="Arial"/>
          <w:color w:val="1A1A1A"/>
          <w:sz w:val="21"/>
          <w:szCs w:val="21"/>
        </w:rPr>
      </w:pPr>
      <w:r w:rsidRPr="00532D7E">
        <w:rPr>
          <w:rFonts w:ascii="Arial" w:hAnsi="Arial" w:cs="Arial"/>
          <w:color w:val="1A1A1A"/>
          <w:sz w:val="21"/>
          <w:szCs w:val="21"/>
        </w:rPr>
        <w:t>domenica 28 ottobre h 16:45</w:t>
      </w:r>
    </w:p>
    <w:p w:rsidR="00532D7E" w:rsidRPr="00532D7E" w:rsidRDefault="00532D7E" w:rsidP="00532D7E">
      <w:pPr>
        <w:spacing w:line="270" w:lineRule="atLeast"/>
        <w:textAlignment w:val="baseline"/>
        <w:rPr>
          <w:rFonts w:ascii="Arial" w:hAnsi="Arial" w:cs="Arial"/>
          <w:color w:val="1A1A1A"/>
          <w:sz w:val="21"/>
          <w:szCs w:val="21"/>
        </w:rPr>
      </w:pPr>
      <w:r w:rsidRPr="00532D7E">
        <w:rPr>
          <w:rFonts w:ascii="Arial" w:hAnsi="Arial" w:cs="Arial"/>
          <w:color w:val="1A1A1A"/>
          <w:sz w:val="21"/>
          <w:szCs w:val="21"/>
        </w:rPr>
        <w:t>domenica 28 ottobre h 20:00</w:t>
      </w:r>
    </w:p>
    <w:p w:rsidR="003110AD" w:rsidRPr="003110AD" w:rsidRDefault="003110AD" w:rsidP="003110AD">
      <w:pPr>
        <w:spacing w:line="270" w:lineRule="atLeast"/>
        <w:textAlignment w:val="baseline"/>
        <w:rPr>
          <w:rFonts w:ascii="Arial" w:hAnsi="Arial" w:cs="Arial"/>
          <w:color w:val="1A1A1A"/>
          <w:sz w:val="21"/>
          <w:szCs w:val="21"/>
        </w:rPr>
      </w:pPr>
    </w:p>
    <w:p w:rsidR="00FE329D" w:rsidRDefault="00FE329D" w:rsidP="003110AD">
      <w:pPr>
        <w:tabs>
          <w:tab w:val="left" w:pos="2529"/>
        </w:tabs>
        <w:spacing w:line="270" w:lineRule="atLeast"/>
        <w:textAlignment w:val="baseline"/>
        <w:rPr>
          <w:rFonts w:ascii="Franklin Gothic Book" w:hAnsi="Franklin Gothic Book"/>
          <w:b/>
        </w:rPr>
      </w:pPr>
    </w:p>
    <w:p w:rsidR="003F41CB" w:rsidRDefault="001D2311" w:rsidP="003110AD">
      <w:pPr>
        <w:tabs>
          <w:tab w:val="left" w:pos="2529"/>
        </w:tabs>
        <w:spacing w:line="270" w:lineRule="atLeast"/>
        <w:textAlignment w:val="baseline"/>
        <w:rPr>
          <w:rFonts w:ascii="Arial" w:hAnsi="Arial" w:cs="Arial"/>
          <w:color w:val="4A4A49"/>
          <w:sz w:val="21"/>
          <w:szCs w:val="21"/>
        </w:rPr>
      </w:pPr>
      <w:r w:rsidRPr="00FD2C9E">
        <w:rPr>
          <w:rFonts w:ascii="Franklin Gothic Book" w:hAnsi="Franklin Gothic Book"/>
          <w:b/>
        </w:rPr>
        <w:t>PREZZO</w:t>
      </w:r>
      <w:r w:rsidR="00A12B60">
        <w:rPr>
          <w:rFonts w:ascii="Franklin Gothic Book" w:hAnsi="Franklin Gothic Book"/>
          <w:b/>
        </w:rPr>
        <w:br/>
      </w:r>
      <w:r w:rsidR="003110AD" w:rsidRPr="003110AD">
        <w:rPr>
          <w:rFonts w:ascii="Arial" w:hAnsi="Arial" w:cs="Arial"/>
          <w:sz w:val="21"/>
          <w:szCs w:val="21"/>
        </w:rPr>
        <w:t>Intero &gt; 23,50€ + prev.</w:t>
      </w:r>
      <w:r w:rsidR="003110AD" w:rsidRPr="003110AD">
        <w:rPr>
          <w:rFonts w:ascii="Arial" w:hAnsi="Arial" w:cs="Arial"/>
          <w:sz w:val="21"/>
          <w:szCs w:val="21"/>
        </w:rPr>
        <w:br/>
        <w:t>Ridotto Over65/Under26 &gt; 15€ + prev.</w:t>
      </w:r>
      <w:r w:rsidR="003110AD" w:rsidRPr="003110AD">
        <w:rPr>
          <w:rFonts w:ascii="Arial" w:hAnsi="Arial" w:cs="Arial"/>
          <w:sz w:val="21"/>
          <w:szCs w:val="21"/>
        </w:rPr>
        <w:br/>
        <w:t>Convenzioni* &gt; 18€ + prev.</w:t>
      </w:r>
      <w:r w:rsidR="003110AD" w:rsidRPr="003110AD">
        <w:rPr>
          <w:rFonts w:ascii="Arial" w:hAnsi="Arial" w:cs="Arial"/>
          <w:sz w:val="21"/>
          <w:szCs w:val="21"/>
        </w:rPr>
        <w:br/>
        <w:t>* le convenzioni sono valide tutti i giorni, esclusi venerdì e sabato</w:t>
      </w:r>
      <w:r w:rsidR="003110AD">
        <w:rPr>
          <w:rFonts w:ascii="Arial" w:hAnsi="Arial" w:cs="Arial"/>
          <w:color w:val="4A4A49"/>
          <w:sz w:val="21"/>
          <w:szCs w:val="21"/>
        </w:rPr>
        <w:t>.</w:t>
      </w:r>
    </w:p>
    <w:p w:rsidR="002F2918" w:rsidRPr="007C2D6B" w:rsidRDefault="002F2918" w:rsidP="003110AD">
      <w:pPr>
        <w:tabs>
          <w:tab w:val="left" w:pos="2529"/>
        </w:tabs>
        <w:spacing w:line="270" w:lineRule="atLeast"/>
        <w:textAlignment w:val="baseline"/>
        <w:rPr>
          <w:rFonts w:ascii="Franklin Gothic Book" w:hAnsi="Franklin Gothic Book"/>
          <w:b/>
        </w:rPr>
      </w:pPr>
    </w:p>
    <w:p w:rsidR="00FD2C9E" w:rsidRPr="006F14E3" w:rsidRDefault="00FD2C9E" w:rsidP="00FD2C9E">
      <w:pPr>
        <w:pStyle w:val="Corpodeltesto"/>
        <w:rPr>
          <w:rFonts w:ascii="Franklin Gothic Book" w:hAnsi="Franklin Gothic Book"/>
          <w:i w:val="0"/>
          <w:sz w:val="20"/>
          <w:szCs w:val="20"/>
        </w:rPr>
      </w:pPr>
      <w:r w:rsidRPr="006F14E3">
        <w:rPr>
          <w:rFonts w:ascii="Franklin Gothic Book" w:hAnsi="Franklin Gothic Book"/>
          <w:b/>
          <w:i w:val="0"/>
          <w:sz w:val="20"/>
          <w:szCs w:val="20"/>
        </w:rPr>
        <w:t>Informazioni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>Biglietteria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r w:rsidRPr="006F14E3">
        <w:rPr>
          <w:rFonts w:ascii="Franklin Gothic Book" w:hAnsi="Franklin Gothic Book"/>
          <w:i w:val="0"/>
          <w:sz w:val="20"/>
          <w:szCs w:val="20"/>
        </w:rPr>
        <w:t>tel. 0259995206</w:t>
      </w:r>
      <w:r w:rsidRPr="006F14E3">
        <w:rPr>
          <w:rFonts w:ascii="Franklin Gothic Book" w:hAnsi="Franklin Gothic Book"/>
          <w:b/>
          <w:i w:val="0"/>
          <w:sz w:val="20"/>
          <w:szCs w:val="20"/>
        </w:rPr>
        <w:br/>
      </w:r>
      <w:hyperlink r:id="rId6" w:history="1">
        <w:r w:rsidRPr="006F14E3">
          <w:rPr>
            <w:rStyle w:val="Collegamentoipertestuale"/>
            <w:rFonts w:ascii="Franklin Gothic Book" w:hAnsi="Franklin Gothic Book"/>
            <w:i w:val="0"/>
            <w:color w:val="auto"/>
            <w:sz w:val="20"/>
            <w:szCs w:val="20"/>
            <w:u w:val="none"/>
          </w:rPr>
          <w:t>biglietteria@teatrofrancoparenti.com</w:t>
        </w:r>
      </w:hyperlink>
      <w:r w:rsidRPr="006F14E3">
        <w:rPr>
          <w:rFonts w:ascii="Franklin Gothic Book" w:hAnsi="Franklin Gothic Book"/>
          <w:i w:val="0"/>
          <w:sz w:val="20"/>
          <w:szCs w:val="20"/>
        </w:rPr>
        <w:t xml:space="preserve"> </w:t>
      </w:r>
    </w:p>
    <w:p w:rsidR="00FD2C9E" w:rsidRPr="006F14E3" w:rsidRDefault="00DE7CDC" w:rsidP="00FD2C9E">
      <w:pPr>
        <w:rPr>
          <w:rFonts w:ascii="Franklin Gothic Book" w:hAnsi="Franklin Gothic Book"/>
          <w:sz w:val="20"/>
          <w:szCs w:val="20"/>
        </w:rPr>
      </w:pPr>
      <w:hyperlink r:id="rId7" w:history="1">
        <w:r w:rsidR="00FD2C9E"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Biglietteria on line</w:t>
        </w:r>
      </w:hyperlink>
      <w:r w:rsidR="00D120D1">
        <w:rPr>
          <w:rFonts w:ascii="Franklin Gothic Book" w:hAnsi="Franklin Gothic Book"/>
          <w:sz w:val="20"/>
          <w:szCs w:val="20"/>
        </w:rPr>
        <w:t xml:space="preserve"> </w:t>
      </w:r>
      <w:r w:rsidR="00D120D1">
        <w:rPr>
          <w:rFonts w:ascii="Franklin Gothic Book" w:hAnsi="Franklin Gothic Book"/>
          <w:sz w:val="20"/>
          <w:szCs w:val="20"/>
        </w:rPr>
        <w:br/>
      </w:r>
      <w:hyperlink r:id="rId8" w:history="1">
        <w:r w:rsidR="00FD2C9E"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www.teatrofrancoparenti.it</w:t>
        </w:r>
      </w:hyperlink>
      <w:r w:rsidR="00FD2C9E" w:rsidRPr="006F14E3">
        <w:rPr>
          <w:rFonts w:ascii="Franklin Gothic Book" w:hAnsi="Franklin Gothic Book"/>
          <w:sz w:val="20"/>
          <w:szCs w:val="20"/>
        </w:rPr>
        <w:t xml:space="preserve"> </w:t>
      </w:r>
      <w:r w:rsidR="00FD2C9E" w:rsidRPr="006F14E3">
        <w:rPr>
          <w:rFonts w:ascii="Franklin Gothic Book" w:hAnsi="Franklin Gothic Book"/>
          <w:sz w:val="20"/>
          <w:szCs w:val="20"/>
        </w:rPr>
        <w:br/>
      </w:r>
      <w:r w:rsidR="00FD2C9E" w:rsidRPr="006F14E3">
        <w:rPr>
          <w:rFonts w:ascii="Franklin Gothic Book" w:hAnsi="Franklin Gothic Book"/>
          <w:b/>
          <w:sz w:val="20"/>
          <w:szCs w:val="20"/>
        </w:rPr>
        <w:t>App</w:t>
      </w:r>
      <w:r w:rsidR="00FD2C9E" w:rsidRPr="006F14E3">
        <w:rPr>
          <w:rFonts w:ascii="Franklin Gothic Book" w:hAnsi="Franklin Gothic Book"/>
          <w:sz w:val="20"/>
          <w:szCs w:val="20"/>
        </w:rPr>
        <w:t xml:space="preserve"> Teatro Franco Parenti </w:t>
      </w:r>
    </w:p>
    <w:p w:rsidR="00FD2C9E" w:rsidRPr="006F14E3" w:rsidRDefault="00FD2C9E" w:rsidP="00FD2C9E">
      <w:pPr>
        <w:pStyle w:val="Pidipagina"/>
        <w:rPr>
          <w:rFonts w:ascii="Franklin Gothic Book" w:hAnsi="Franklin Gothic Book"/>
          <w:sz w:val="20"/>
          <w:szCs w:val="20"/>
        </w:rPr>
      </w:pPr>
      <w:r w:rsidRPr="006F14E3">
        <w:rPr>
          <w:rFonts w:ascii="Franklin Gothic Book" w:hAnsi="Franklin Gothic Book" w:cs="Franklin Gothic Book"/>
          <w:b/>
          <w:sz w:val="20"/>
          <w:szCs w:val="20"/>
        </w:rPr>
        <w:t>Ufficio Stampa Teatro Franco Parenti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>Francesco Malcangio</w:t>
      </w:r>
      <w:r w:rsidRPr="006F14E3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>Mattia Nodari</w:t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t>Via Pier Lombardo 14 - 20135 Milano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t>Tel. 02 59995217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  <w:t>Mob. 346 4179136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 xml:space="preserve">Mail </w:t>
      </w:r>
      <w:hyperlink r:id="rId9" w:history="1">
        <w:r w:rsidRPr="006F14E3">
          <w:rPr>
            <w:rStyle w:val="Collegamentoipertestuale"/>
            <w:rFonts w:ascii="Franklin Gothic Book" w:hAnsi="Franklin Gothic Book" w:cs="Franklin Gothic Book"/>
            <w:sz w:val="20"/>
            <w:szCs w:val="20"/>
          </w:rPr>
          <w:t>stampa@teatrofrancoparenti.it</w:t>
        </w:r>
      </w:hyperlink>
    </w:p>
    <w:p w:rsidR="00FD2C9E" w:rsidRPr="00006B03" w:rsidRDefault="00FD2C9E" w:rsidP="00FD2C9E">
      <w:pPr>
        <w:pStyle w:val="Corpodeltesto"/>
        <w:rPr>
          <w:rFonts w:ascii="Franklin Gothic Book" w:hAnsi="Franklin Gothic Book"/>
          <w:sz w:val="24"/>
          <w:szCs w:val="24"/>
        </w:rPr>
      </w:pPr>
      <w:r w:rsidRPr="006F14E3">
        <w:rPr>
          <w:rFonts w:ascii="Franklin Gothic Book" w:hAnsi="Franklin Gothic Book"/>
          <w:sz w:val="20"/>
          <w:szCs w:val="20"/>
        </w:rPr>
        <w:br/>
        <w:t xml:space="preserve">Visita la nostra </w:t>
      </w:r>
      <w:hyperlink r:id="rId10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Area Press</w:t>
        </w:r>
      </w:hyperlink>
    </w:p>
    <w:p w:rsidR="00FD2C9E" w:rsidRPr="00FD2C9E" w:rsidRDefault="00FD2C9E" w:rsidP="001D2311">
      <w:pPr>
        <w:pStyle w:val="Corpodeltesto"/>
        <w:rPr>
          <w:rFonts w:ascii="Franklin Gothic Book" w:hAnsi="Franklin Gothic Book"/>
          <w:i w:val="0"/>
          <w:sz w:val="24"/>
          <w:szCs w:val="24"/>
        </w:rPr>
      </w:pPr>
    </w:p>
    <w:sectPr w:rsidR="00FD2C9E" w:rsidRPr="00FD2C9E" w:rsidSect="007A183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14C" w:rsidRDefault="00DE614C" w:rsidP="00813F9A">
      <w:r>
        <w:separator/>
      </w:r>
    </w:p>
  </w:endnote>
  <w:endnote w:type="continuationSeparator" w:id="0">
    <w:p w:rsidR="00DE614C" w:rsidRDefault="00DE614C" w:rsidP="0081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Franklin Gothic St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14C" w:rsidRDefault="00DE614C" w:rsidP="00813F9A">
      <w:r>
        <w:separator/>
      </w:r>
    </w:p>
  </w:footnote>
  <w:footnote w:type="continuationSeparator" w:id="0">
    <w:p w:rsidR="00DE614C" w:rsidRDefault="00DE614C" w:rsidP="00813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1" w:rsidRDefault="001558B1" w:rsidP="00813F9A">
    <w:pPr>
      <w:pStyle w:val="Intestazione"/>
    </w:pPr>
    <w:r w:rsidRPr="00813F9A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58B1" w:rsidRPr="00813F9A" w:rsidRDefault="001558B1" w:rsidP="00813F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F9A"/>
    <w:rsid w:val="00010EFE"/>
    <w:rsid w:val="00022797"/>
    <w:rsid w:val="000445C5"/>
    <w:rsid w:val="0009529D"/>
    <w:rsid w:val="000D6F84"/>
    <w:rsid w:val="00124D9A"/>
    <w:rsid w:val="00124E1C"/>
    <w:rsid w:val="00130936"/>
    <w:rsid w:val="001435A6"/>
    <w:rsid w:val="00145E56"/>
    <w:rsid w:val="00146C90"/>
    <w:rsid w:val="001558B1"/>
    <w:rsid w:val="00157C4E"/>
    <w:rsid w:val="001613A7"/>
    <w:rsid w:val="00163E02"/>
    <w:rsid w:val="00171425"/>
    <w:rsid w:val="001A300A"/>
    <w:rsid w:val="001C694E"/>
    <w:rsid w:val="001D2311"/>
    <w:rsid w:val="001D3113"/>
    <w:rsid w:val="001E248B"/>
    <w:rsid w:val="001E2806"/>
    <w:rsid w:val="002025FE"/>
    <w:rsid w:val="002062C2"/>
    <w:rsid w:val="00213CB3"/>
    <w:rsid w:val="00235EAD"/>
    <w:rsid w:val="00240C7D"/>
    <w:rsid w:val="00247179"/>
    <w:rsid w:val="00255191"/>
    <w:rsid w:val="002652FB"/>
    <w:rsid w:val="002867D5"/>
    <w:rsid w:val="0029538F"/>
    <w:rsid w:val="002B5B1F"/>
    <w:rsid w:val="002C730F"/>
    <w:rsid w:val="002D7F82"/>
    <w:rsid w:val="002F2918"/>
    <w:rsid w:val="00301124"/>
    <w:rsid w:val="003110AD"/>
    <w:rsid w:val="0033281B"/>
    <w:rsid w:val="00360308"/>
    <w:rsid w:val="00362B12"/>
    <w:rsid w:val="00362F44"/>
    <w:rsid w:val="00393129"/>
    <w:rsid w:val="003B3E40"/>
    <w:rsid w:val="003E63E7"/>
    <w:rsid w:val="003F0789"/>
    <w:rsid w:val="003F235B"/>
    <w:rsid w:val="003F41CB"/>
    <w:rsid w:val="00450C3C"/>
    <w:rsid w:val="00462CBA"/>
    <w:rsid w:val="0047486F"/>
    <w:rsid w:val="0047785F"/>
    <w:rsid w:val="004962CE"/>
    <w:rsid w:val="004A01EB"/>
    <w:rsid w:val="004A3097"/>
    <w:rsid w:val="004A46B7"/>
    <w:rsid w:val="004C7D8A"/>
    <w:rsid w:val="004E7644"/>
    <w:rsid w:val="004F1E5E"/>
    <w:rsid w:val="00532D7E"/>
    <w:rsid w:val="00543541"/>
    <w:rsid w:val="005625C3"/>
    <w:rsid w:val="00571367"/>
    <w:rsid w:val="00577566"/>
    <w:rsid w:val="00593354"/>
    <w:rsid w:val="00595839"/>
    <w:rsid w:val="00596FF6"/>
    <w:rsid w:val="005A1740"/>
    <w:rsid w:val="005A7038"/>
    <w:rsid w:val="005B1AD7"/>
    <w:rsid w:val="005C05E4"/>
    <w:rsid w:val="005C47CA"/>
    <w:rsid w:val="005D588A"/>
    <w:rsid w:val="005F15C5"/>
    <w:rsid w:val="0061487B"/>
    <w:rsid w:val="00621093"/>
    <w:rsid w:val="0063101A"/>
    <w:rsid w:val="00650077"/>
    <w:rsid w:val="00690526"/>
    <w:rsid w:val="006A720C"/>
    <w:rsid w:val="006B0E91"/>
    <w:rsid w:val="006B3848"/>
    <w:rsid w:val="006B6186"/>
    <w:rsid w:val="006B6307"/>
    <w:rsid w:val="006C6CBA"/>
    <w:rsid w:val="006C6E89"/>
    <w:rsid w:val="006D4AB1"/>
    <w:rsid w:val="006E0652"/>
    <w:rsid w:val="006E28CA"/>
    <w:rsid w:val="006E3F2D"/>
    <w:rsid w:val="00723C94"/>
    <w:rsid w:val="0074183E"/>
    <w:rsid w:val="00743C42"/>
    <w:rsid w:val="0074546A"/>
    <w:rsid w:val="007823F0"/>
    <w:rsid w:val="00783794"/>
    <w:rsid w:val="0079728B"/>
    <w:rsid w:val="007A1837"/>
    <w:rsid w:val="007A1E4B"/>
    <w:rsid w:val="007C2D6B"/>
    <w:rsid w:val="00802BAA"/>
    <w:rsid w:val="008061F5"/>
    <w:rsid w:val="0081298D"/>
    <w:rsid w:val="00813F9A"/>
    <w:rsid w:val="008257B5"/>
    <w:rsid w:val="00835C2D"/>
    <w:rsid w:val="0084433D"/>
    <w:rsid w:val="008871A7"/>
    <w:rsid w:val="008A46BE"/>
    <w:rsid w:val="008A5581"/>
    <w:rsid w:val="008A62EB"/>
    <w:rsid w:val="008B0DA6"/>
    <w:rsid w:val="00912E59"/>
    <w:rsid w:val="009176BE"/>
    <w:rsid w:val="00922A98"/>
    <w:rsid w:val="0093757C"/>
    <w:rsid w:val="00973CF2"/>
    <w:rsid w:val="00993DAD"/>
    <w:rsid w:val="009C7FED"/>
    <w:rsid w:val="009F6C0A"/>
    <w:rsid w:val="00A128E3"/>
    <w:rsid w:val="00A12B60"/>
    <w:rsid w:val="00A15D15"/>
    <w:rsid w:val="00A22C07"/>
    <w:rsid w:val="00A6289F"/>
    <w:rsid w:val="00A64B24"/>
    <w:rsid w:val="00A7479D"/>
    <w:rsid w:val="00A83C07"/>
    <w:rsid w:val="00A910F0"/>
    <w:rsid w:val="00A9674E"/>
    <w:rsid w:val="00AE46AA"/>
    <w:rsid w:val="00AF44CC"/>
    <w:rsid w:val="00B018F2"/>
    <w:rsid w:val="00B1726C"/>
    <w:rsid w:val="00B45BA0"/>
    <w:rsid w:val="00B673DC"/>
    <w:rsid w:val="00B67CAF"/>
    <w:rsid w:val="00BA1F4F"/>
    <w:rsid w:val="00BB68AB"/>
    <w:rsid w:val="00BB6AC7"/>
    <w:rsid w:val="00BD3FA9"/>
    <w:rsid w:val="00BE2621"/>
    <w:rsid w:val="00BF1AC5"/>
    <w:rsid w:val="00C000FE"/>
    <w:rsid w:val="00C13044"/>
    <w:rsid w:val="00C3504B"/>
    <w:rsid w:val="00C45604"/>
    <w:rsid w:val="00C65D32"/>
    <w:rsid w:val="00D120D1"/>
    <w:rsid w:val="00D13902"/>
    <w:rsid w:val="00D26AD4"/>
    <w:rsid w:val="00D675D4"/>
    <w:rsid w:val="00DA50CA"/>
    <w:rsid w:val="00DB048F"/>
    <w:rsid w:val="00DC0302"/>
    <w:rsid w:val="00DE614C"/>
    <w:rsid w:val="00DE7CDC"/>
    <w:rsid w:val="00E04AA2"/>
    <w:rsid w:val="00E17FCB"/>
    <w:rsid w:val="00E25E6C"/>
    <w:rsid w:val="00E36B2D"/>
    <w:rsid w:val="00E52348"/>
    <w:rsid w:val="00E5383F"/>
    <w:rsid w:val="00EB2343"/>
    <w:rsid w:val="00EC4D1C"/>
    <w:rsid w:val="00EE6F6A"/>
    <w:rsid w:val="00EF1238"/>
    <w:rsid w:val="00F0362E"/>
    <w:rsid w:val="00F14D4C"/>
    <w:rsid w:val="00F168C6"/>
    <w:rsid w:val="00F17AC5"/>
    <w:rsid w:val="00F36DBC"/>
    <w:rsid w:val="00F37E6E"/>
    <w:rsid w:val="00F41FBF"/>
    <w:rsid w:val="00F4709F"/>
    <w:rsid w:val="00F604CD"/>
    <w:rsid w:val="00F72436"/>
    <w:rsid w:val="00F77235"/>
    <w:rsid w:val="00F96378"/>
    <w:rsid w:val="00FC0ECC"/>
    <w:rsid w:val="00FD2C9E"/>
    <w:rsid w:val="00FD6ECB"/>
    <w:rsid w:val="00FE329D"/>
    <w:rsid w:val="00FF0740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D120D1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3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F9A"/>
  </w:style>
  <w:style w:type="paragraph" w:styleId="Pidipagina">
    <w:name w:val="footer"/>
    <w:basedOn w:val="Normale"/>
    <w:link w:val="PidipaginaCarattere"/>
    <w:unhideWhenUsed/>
    <w:rsid w:val="00813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813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F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F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3F9A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F41FBF"/>
    <w:pPr>
      <w:widowControl w:val="0"/>
      <w:suppressAutoHyphens/>
      <w:autoSpaceDE w:val="0"/>
    </w:pPr>
    <w:rPr>
      <w:rFonts w:ascii="Cambria" w:hAnsi="Cambria" w:cs="Cambria"/>
      <w:i/>
      <w:iCs/>
      <w:kern w:val="1"/>
      <w:sz w:val="22"/>
      <w:szCs w:val="22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41FBF"/>
    <w:rPr>
      <w:rFonts w:ascii="Cambria" w:eastAsia="Times New Roman" w:hAnsi="Cambria" w:cs="Cambria"/>
      <w:i/>
      <w:iCs/>
      <w:kern w:val="1"/>
      <w:lang w:eastAsia="zh-CN"/>
    </w:rPr>
  </w:style>
  <w:style w:type="character" w:styleId="Enfasigrassetto">
    <w:name w:val="Strong"/>
    <w:basedOn w:val="Carpredefinitoparagrafo"/>
    <w:uiPriority w:val="22"/>
    <w:qFormat/>
    <w:rsid w:val="00F41FBF"/>
    <w:rPr>
      <w:b/>
      <w:bCs/>
    </w:rPr>
  </w:style>
  <w:style w:type="character" w:customStyle="1" w:styleId="apple-converted-space">
    <w:name w:val="apple-converted-space"/>
    <w:basedOn w:val="Carpredefinitoparagrafo"/>
    <w:rsid w:val="00F41FBF"/>
  </w:style>
  <w:style w:type="character" w:customStyle="1" w:styleId="showboxinfotitle">
    <w:name w:val="showboxinfotitle"/>
    <w:basedOn w:val="Carpredefinitoparagrafo"/>
    <w:rsid w:val="00F41FBF"/>
  </w:style>
  <w:style w:type="paragraph" w:customStyle="1" w:styleId="Pa1">
    <w:name w:val="Pa1"/>
    <w:basedOn w:val="Normale"/>
    <w:next w:val="Normale"/>
    <w:uiPriority w:val="99"/>
    <w:rsid w:val="005D588A"/>
    <w:pPr>
      <w:autoSpaceDE w:val="0"/>
      <w:autoSpaceDN w:val="0"/>
      <w:adjustRightInd w:val="0"/>
      <w:spacing w:line="241" w:lineRule="atLeast"/>
    </w:pPr>
    <w:rPr>
      <w:rFonts w:ascii="Minion Pro" w:eastAsiaTheme="minorHAnsi" w:hAnsi="Minion Pro" w:cstheme="minorBidi"/>
      <w:lang w:eastAsia="en-US"/>
    </w:rPr>
  </w:style>
  <w:style w:type="character" w:customStyle="1" w:styleId="A1">
    <w:name w:val="A1"/>
    <w:rsid w:val="005D588A"/>
    <w:rPr>
      <w:rFonts w:cs="Minion Pro"/>
      <w:color w:val="000000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1613A7"/>
    <w:rPr>
      <w:i/>
      <w:iCs/>
    </w:rPr>
  </w:style>
  <w:style w:type="paragraph" w:styleId="Nessunaspaziatura">
    <w:name w:val="No Spacing"/>
    <w:uiPriority w:val="1"/>
    <w:qFormat/>
    <w:rsid w:val="001613A7"/>
    <w:pPr>
      <w:spacing w:after="0" w:line="240" w:lineRule="auto"/>
    </w:pPr>
  </w:style>
  <w:style w:type="paragraph" w:customStyle="1" w:styleId="Pa2">
    <w:name w:val="Pa2"/>
    <w:basedOn w:val="Normale"/>
    <w:next w:val="Normale"/>
    <w:rsid w:val="008A62EB"/>
    <w:pPr>
      <w:suppressAutoHyphens/>
      <w:autoSpaceDE w:val="0"/>
      <w:spacing w:line="241" w:lineRule="atLeast"/>
    </w:pPr>
    <w:rPr>
      <w:rFonts w:ascii="ITC Franklin Gothic Std Book" w:eastAsia="Calibri" w:hAnsi="ITC Franklin Gothic Std Book" w:cs="ITC Franklin Gothic Std Book"/>
      <w:kern w:val="1"/>
      <w:lang w:eastAsia="zh-CN"/>
    </w:rPr>
  </w:style>
  <w:style w:type="paragraph" w:styleId="NormaleWeb">
    <w:name w:val="Normal (Web)"/>
    <w:basedOn w:val="Normale"/>
    <w:uiPriority w:val="99"/>
    <w:unhideWhenUsed/>
    <w:rsid w:val="005A1740"/>
    <w:pPr>
      <w:spacing w:before="100" w:beforeAutospacing="1" w:after="100" w:afterAutospacing="1"/>
    </w:pPr>
  </w:style>
  <w:style w:type="paragraph" w:customStyle="1" w:styleId="western">
    <w:name w:val="western"/>
    <w:basedOn w:val="Normale"/>
    <w:rsid w:val="001A300A"/>
    <w:pPr>
      <w:spacing w:before="100" w:beforeAutospacing="1" w:after="100" w:afterAutospacing="1"/>
    </w:pPr>
  </w:style>
  <w:style w:type="character" w:customStyle="1" w:styleId="Titolo4Carattere">
    <w:name w:val="Titolo 4 Carattere"/>
    <w:basedOn w:val="Carpredefinitoparagrafo"/>
    <w:link w:val="Titolo4"/>
    <w:uiPriority w:val="9"/>
    <w:rsid w:val="00D120D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70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494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16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6089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0192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5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6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8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28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7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4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6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03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1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7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463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12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496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986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2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32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232130">
                  <w:marLeft w:val="0"/>
                  <w:marRight w:val="0"/>
                  <w:marTop w:val="0"/>
                  <w:marBottom w:val="360"/>
                  <w:divBdr>
                    <w:top w:val="single" w:sz="24" w:space="8" w:color="CCCCCC"/>
                    <w:left w:val="single" w:sz="24" w:space="15" w:color="CCCCCC"/>
                    <w:bottom w:val="single" w:sz="24" w:space="8" w:color="CCCCCC"/>
                    <w:right w:val="single" w:sz="24" w:space="15" w:color="CCCCCC"/>
                  </w:divBdr>
                </w:div>
                <w:div w:id="63534599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8767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155021">
          <w:marLeft w:val="5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7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01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9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4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4637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6662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6781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9408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5048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175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02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129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63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54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FFFFFF"/>
            <w:bottom w:val="none" w:sz="0" w:space="3" w:color="auto"/>
            <w:right w:val="none" w:sz="0" w:space="0" w:color="auto"/>
          </w:divBdr>
          <w:divsChild>
            <w:div w:id="1132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971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949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1873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342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1630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9082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18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3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2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4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23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633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877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80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5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80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196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2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00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0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6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099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9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30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7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6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ofrancoparen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optix3.mioticket.it/TeatroParent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lietteria@teatrofrancoparenti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ress.teatrofrancoparent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malcangio@teatrofrancoparen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nodarim</cp:lastModifiedBy>
  <cp:revision>57</cp:revision>
  <cp:lastPrinted>2017-09-25T09:02:00Z</cp:lastPrinted>
  <dcterms:created xsi:type="dcterms:W3CDTF">2017-04-03T09:28:00Z</dcterms:created>
  <dcterms:modified xsi:type="dcterms:W3CDTF">2018-10-16T08:26:00Z</dcterms:modified>
</cp:coreProperties>
</file>