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3" w:rsidRPr="00E21FC3" w:rsidRDefault="00E21FC3" w:rsidP="00E21FC3">
      <w:pPr>
        <w:rPr>
          <w:rFonts w:ascii="Franklin Gothic Book" w:hAnsi="Franklin Gothic Book"/>
          <w:sz w:val="28"/>
          <w:szCs w:val="28"/>
        </w:rPr>
      </w:pPr>
      <w:r w:rsidRPr="00E21FC3">
        <w:rPr>
          <w:rFonts w:ascii="Franklin Gothic Book" w:hAnsi="Franklin Gothic Book"/>
          <w:sz w:val="28"/>
          <w:szCs w:val="28"/>
        </w:rPr>
        <w:t>Biografia</w:t>
      </w:r>
    </w:p>
    <w:p w:rsidR="00E21FC3" w:rsidRPr="00E21FC3" w:rsidRDefault="00E21FC3" w:rsidP="00E21FC3">
      <w:pPr>
        <w:rPr>
          <w:rFonts w:ascii="Franklin Gothic Book" w:hAnsi="Franklin Gothic Book"/>
          <w:sz w:val="24"/>
          <w:szCs w:val="24"/>
        </w:rPr>
      </w:pPr>
      <w:r w:rsidRPr="00E21FC3">
        <w:rPr>
          <w:rFonts w:ascii="Franklin Gothic Book" w:hAnsi="Franklin Gothic Book"/>
          <w:b/>
          <w:sz w:val="24"/>
          <w:szCs w:val="24"/>
        </w:rPr>
        <w:t>Luca Micheletti</w:t>
      </w:r>
      <w:r w:rsidRPr="00E21FC3">
        <w:rPr>
          <w:rFonts w:ascii="Franklin Gothic Book" w:hAnsi="Franklin Gothic Book"/>
          <w:sz w:val="24"/>
          <w:szCs w:val="24"/>
        </w:rPr>
        <w:t xml:space="preserve"> </w:t>
      </w:r>
      <w:r w:rsidRPr="00E21FC3">
        <w:rPr>
          <w:rFonts w:ascii="Franklin Gothic Book" w:hAnsi="Franklin Gothic Book"/>
          <w:bCs/>
          <w:sz w:val="24"/>
          <w:szCs w:val="24"/>
        </w:rPr>
        <w:t xml:space="preserve">(Brescia, 1 ottobre 1985) è regista, attore e drammaturgo, “figlio d’arte” da quattro generazioni. Si forma lavorando fin da giovanissimo nella Compagnia Teatrale I Guitti, di cui attualmente è regista stabile. Nel 2011 vince il Premio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Ubu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 come miglior attore non protagonista nello spettacolo </w:t>
      </w:r>
      <w:r w:rsidRPr="00E21FC3">
        <w:rPr>
          <w:rFonts w:ascii="Franklin Gothic Book" w:hAnsi="Franklin Gothic Book"/>
          <w:bCs/>
          <w:iCs/>
          <w:sz w:val="24"/>
          <w:szCs w:val="24"/>
        </w:rPr>
        <w:t xml:space="preserve">La resistibile ascesa di Arturo 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Ui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> (Premio della critica 2011) dove lavora anche come 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Dramaturg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> e recita al fianco di Umberto Orsini. Per lo stesso spettacolo è in nomination al Premio Le Maschere del Teatro Italiano. Nel 2012 è chiamato alla Biennale di Venezia Teatro da Luca Ronconi per dirigere uno studio su </w:t>
      </w:r>
      <w:r w:rsidRPr="00E21FC3">
        <w:rPr>
          <w:rFonts w:ascii="Franklin Gothic Book" w:hAnsi="Franklin Gothic Book"/>
          <w:bCs/>
          <w:iCs/>
          <w:sz w:val="24"/>
          <w:szCs w:val="24"/>
        </w:rPr>
        <w:t>Questa sera si recita a soggetto</w:t>
      </w:r>
      <w:r w:rsidRPr="00E21FC3">
        <w:rPr>
          <w:rFonts w:ascii="Franklin Gothic Book" w:hAnsi="Franklin Gothic Book"/>
          <w:bCs/>
          <w:sz w:val="24"/>
          <w:szCs w:val="24"/>
        </w:rPr>
        <w:t> di Pirandello. Nel 2013 firma regia e drammaturgia de </w:t>
      </w:r>
      <w:r w:rsidRPr="00E21FC3">
        <w:rPr>
          <w:rFonts w:ascii="Franklin Gothic Book" w:hAnsi="Franklin Gothic Book"/>
          <w:bCs/>
          <w:iCs/>
          <w:sz w:val="24"/>
          <w:szCs w:val="24"/>
        </w:rPr>
        <w:t>L</w:t>
      </w:r>
      <w:bookmarkStart w:id="0" w:name="_GoBack"/>
      <w:bookmarkEnd w:id="0"/>
      <w:r w:rsidRPr="00E21FC3">
        <w:rPr>
          <w:rFonts w:ascii="Franklin Gothic Book" w:hAnsi="Franklin Gothic Book"/>
          <w:bCs/>
          <w:iCs/>
          <w:sz w:val="24"/>
          <w:szCs w:val="24"/>
        </w:rPr>
        <w:t>e memorie di Ivan Karamazov</w:t>
      </w:r>
      <w:r w:rsidRPr="00E21FC3">
        <w:rPr>
          <w:rFonts w:ascii="Franklin Gothic Book" w:hAnsi="Franklin Gothic Book"/>
          <w:bCs/>
          <w:sz w:val="24"/>
          <w:szCs w:val="24"/>
        </w:rPr>
        <w:t> da Dostoevskij per Umberto Orsini. Nel 2014 scrive e dirige </w:t>
      </w:r>
      <w:r w:rsidRPr="00E21FC3">
        <w:rPr>
          <w:rFonts w:ascii="Franklin Gothic Book" w:hAnsi="Franklin Gothic Book"/>
          <w:bCs/>
          <w:iCs/>
          <w:sz w:val="24"/>
          <w:szCs w:val="24"/>
        </w:rPr>
        <w:t>La metamorfosi</w:t>
      </w:r>
      <w:r w:rsidRPr="00E21FC3">
        <w:rPr>
          <w:rFonts w:ascii="Franklin Gothic Book" w:hAnsi="Franklin Gothic Book"/>
          <w:bCs/>
          <w:sz w:val="24"/>
          <w:szCs w:val="24"/>
        </w:rPr>
        <w:t>, dal racconto di Kafka, per il CTB Teatro Stabile di Brescia ed ERT Emilia Romagna Teatro. Nel 2015, ancora per il CTB, firma regia e drammaturgia di 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Mephisto</w:t>
      </w:r>
      <w:proofErr w:type="spellEnd"/>
      <w:r w:rsidRPr="00E21FC3">
        <w:rPr>
          <w:rFonts w:ascii="Franklin Gothic Book" w:hAnsi="Franklin Gothic Book"/>
          <w:bCs/>
          <w:iCs/>
          <w:sz w:val="24"/>
          <w:szCs w:val="24"/>
        </w:rPr>
        <w:t xml:space="preserve">. </w:t>
      </w:r>
      <w:r w:rsidRPr="00E21FC3">
        <w:rPr>
          <w:rFonts w:ascii="Franklin Gothic Book" w:hAnsi="Franklin Gothic Book"/>
          <w:bCs/>
          <w:sz w:val="24"/>
          <w:szCs w:val="24"/>
        </w:rPr>
        <w:t xml:space="preserve">Nel 2016 è interprete e regista del testo di George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Tabori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 “Le variazioni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Goldberg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>” e a gennaio vince il Premio Internazionale Luigi Pirandello per meriti acquisiti in campo teatrale.</w:t>
      </w:r>
      <w:r w:rsidRPr="00E21FC3">
        <w:rPr>
          <w:rFonts w:ascii="Franklin Gothic Book" w:hAnsi="Franklin Gothic Book"/>
          <w:bCs/>
          <w:sz w:val="24"/>
          <w:szCs w:val="24"/>
        </w:rPr>
        <w:br/>
        <w:t xml:space="preserve">Negli ultimi anni ha diretto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pièces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 di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Ruzante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, Molière, Marivaux, Hugo, García Lorca, Brecht, De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Ghelderode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, Koltès, Machiavelli, Plauto,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Horvath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,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Jonson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>, Pirandello, oltre all’</w:t>
      </w:r>
      <w:r w:rsidRPr="00E21FC3">
        <w:rPr>
          <w:rFonts w:ascii="Franklin Gothic Book" w:hAnsi="Franklin Gothic Book"/>
          <w:bCs/>
          <w:iCs/>
          <w:sz w:val="24"/>
          <w:szCs w:val="24"/>
        </w:rPr>
        <w:t xml:space="preserve">Histoire 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du</w:t>
      </w:r>
      <w:proofErr w:type="spellEnd"/>
      <w:r w:rsidRPr="00E21FC3">
        <w:rPr>
          <w:rFonts w:ascii="Franklin Gothic Book" w:hAnsi="Franklin Gothic Book"/>
          <w:bCs/>
          <w:iCs/>
          <w:sz w:val="24"/>
          <w:szCs w:val="24"/>
        </w:rPr>
        <w:t xml:space="preserve"> 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soldat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> di Stravinskij/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Ramuz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 e a diversi copioni suoi. Fra questi, </w:t>
      </w:r>
      <w:r w:rsidRPr="00E21FC3">
        <w:rPr>
          <w:rFonts w:ascii="Franklin Gothic Book" w:hAnsi="Franklin Gothic Book"/>
          <w:bCs/>
          <w:iCs/>
          <w:sz w:val="24"/>
          <w:szCs w:val="24"/>
        </w:rPr>
        <w:t xml:space="preserve">Ritorno a 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Deepwater</w:t>
      </w:r>
      <w:proofErr w:type="spellEnd"/>
      <w:r w:rsidRPr="00E21FC3">
        <w:rPr>
          <w:rFonts w:ascii="Franklin Gothic Book" w:hAnsi="Franklin Gothic Book"/>
          <w:bCs/>
          <w:iCs/>
          <w:sz w:val="24"/>
          <w:szCs w:val="24"/>
        </w:rPr>
        <w:t> </w:t>
      </w:r>
      <w:r w:rsidRPr="00E21FC3">
        <w:rPr>
          <w:rFonts w:ascii="Franklin Gothic Book" w:hAnsi="Franklin Gothic Book"/>
          <w:bCs/>
          <w:sz w:val="24"/>
          <w:szCs w:val="24"/>
        </w:rPr>
        <w:t xml:space="preserve">è finalista al Premio Riccione Pier Vittorio Tondelli 2011. </w:t>
      </w:r>
      <w:r w:rsidRPr="00E21FC3">
        <w:rPr>
          <w:rFonts w:ascii="Franklin Gothic Book" w:hAnsi="Franklin Gothic Book"/>
          <w:bCs/>
          <w:sz w:val="24"/>
          <w:szCs w:val="24"/>
        </w:rPr>
        <w:br/>
        <w:t>Al cinema è diretto da Marco Bellocchio e Renato De Maria (tra i protagonisti di </w:t>
      </w:r>
      <w:proofErr w:type="spellStart"/>
      <w:r w:rsidRPr="00E21FC3">
        <w:rPr>
          <w:rFonts w:ascii="Franklin Gothic Book" w:hAnsi="Franklin Gothic Book"/>
          <w:bCs/>
          <w:iCs/>
          <w:sz w:val="24"/>
          <w:szCs w:val="24"/>
        </w:rPr>
        <w:t>Italian</w:t>
      </w:r>
      <w:proofErr w:type="spellEnd"/>
      <w:r w:rsidRPr="00E21FC3">
        <w:rPr>
          <w:rFonts w:ascii="Franklin Gothic Book" w:hAnsi="Franklin Gothic Book"/>
          <w:bCs/>
          <w:iCs/>
          <w:sz w:val="24"/>
          <w:szCs w:val="24"/>
        </w:rPr>
        <w:t xml:space="preserve"> Gangsters</w:t>
      </w:r>
      <w:r w:rsidRPr="00E21FC3">
        <w:rPr>
          <w:rFonts w:ascii="Franklin Gothic Book" w:hAnsi="Franklin Gothic Book"/>
          <w:bCs/>
          <w:sz w:val="24"/>
          <w:szCs w:val="24"/>
        </w:rPr>
        <w:t xml:space="preserve">, dove interpreta Luciano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Lutring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, è in concorso alla 72a Mostra </w:t>
      </w:r>
      <w:proofErr w:type="spellStart"/>
      <w:r w:rsidRPr="00E21FC3">
        <w:rPr>
          <w:rFonts w:ascii="Franklin Gothic Book" w:hAnsi="Franklin Gothic Book"/>
          <w:bCs/>
          <w:sz w:val="24"/>
          <w:szCs w:val="24"/>
        </w:rPr>
        <w:t>Internazione</w:t>
      </w:r>
      <w:proofErr w:type="spellEnd"/>
      <w:r w:rsidRPr="00E21FC3">
        <w:rPr>
          <w:rFonts w:ascii="Franklin Gothic Book" w:hAnsi="Franklin Gothic Book"/>
          <w:bCs/>
          <w:sz w:val="24"/>
          <w:szCs w:val="24"/>
        </w:rPr>
        <w:t xml:space="preserve"> d'Arte Cinematografica di Venezia - Orizzonti).</w:t>
      </w:r>
    </w:p>
    <w:p w:rsidR="00E03BEE" w:rsidRPr="00E21FC3" w:rsidRDefault="00E03BEE">
      <w:pPr>
        <w:rPr>
          <w:rFonts w:ascii="Franklin Gothic Book" w:hAnsi="Franklin Gothic Book"/>
        </w:rPr>
      </w:pPr>
    </w:p>
    <w:sectPr w:rsidR="00E03BEE" w:rsidRPr="00E21FC3" w:rsidSect="00675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3"/>
    <w:rsid w:val="00007C4A"/>
    <w:rsid w:val="00023A28"/>
    <w:rsid w:val="00023AA1"/>
    <w:rsid w:val="00040081"/>
    <w:rsid w:val="00040F66"/>
    <w:rsid w:val="00046C42"/>
    <w:rsid w:val="00052D33"/>
    <w:rsid w:val="00062B14"/>
    <w:rsid w:val="00065BD5"/>
    <w:rsid w:val="00070D98"/>
    <w:rsid w:val="00073C23"/>
    <w:rsid w:val="00075B08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47CD"/>
    <w:rsid w:val="0041121F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1FC3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305E9"/>
    <w:rsid w:val="00F354C4"/>
    <w:rsid w:val="00F43499"/>
    <w:rsid w:val="00F51250"/>
    <w:rsid w:val="00F51AA4"/>
    <w:rsid w:val="00F65810"/>
    <w:rsid w:val="00F85A71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2018-03-23T10:25:00Z</dcterms:created>
  <dcterms:modified xsi:type="dcterms:W3CDTF">2018-03-23T10:27:00Z</dcterms:modified>
</cp:coreProperties>
</file>