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E85B48" w:rsidRDefault="00E85B48" w:rsidP="00E85B48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domenica 11 febbraio h.11:00</w:t>
      </w:r>
      <w:r w:rsidRPr="00E85B48">
        <w:rPr>
          <w:rFonts w:ascii="Franklin Gothic Book" w:eastAsia="Times New Roman" w:hAnsi="Franklin Gothic Book" w:cs="Times New Roman"/>
          <w:bCs/>
          <w:color w:val="1A1A1A"/>
          <w:kern w:val="36"/>
          <w:sz w:val="28"/>
          <w:szCs w:val="28"/>
          <w:lang w:eastAsia="it-IT"/>
        </w:rPr>
        <w:br/>
      </w: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1958 - 1965</w:t>
      </w: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br/>
        <w:t>La Chiesa abbraccia il mondo. Il Concilio Vaticano II</w:t>
      </w: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br/>
      </w:r>
      <w:r w:rsidRPr="00E85B48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con</w:t>
      </w: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 Alberto Melloni</w:t>
      </w:r>
    </w:p>
    <w:p w:rsidR="00E85B48" w:rsidRDefault="00E85B48" w:rsidP="00E85B48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</w:p>
    <w:p w:rsidR="00E85B48" w:rsidRPr="00E85B48" w:rsidRDefault="00E85B48" w:rsidP="00E85B48">
      <w:pPr>
        <w:spacing w:after="0" w:line="240" w:lineRule="auto"/>
        <w:rPr>
          <w:rFonts w:ascii="Franklin Gothic Book" w:hAnsi="Franklin Gothic Book"/>
          <w:b/>
          <w:bCs/>
          <w:color w:val="1A1A1A"/>
          <w:kern w:val="36"/>
        </w:rPr>
      </w:pPr>
      <w:r w:rsidRPr="00E85B48">
        <w:rPr>
          <w:rFonts w:ascii="Franklin Gothic Book" w:hAnsi="Franklin Gothic Book"/>
          <w:bCs/>
          <w:color w:val="1A1A1A"/>
          <w:kern w:val="36"/>
        </w:rPr>
        <w:t>Quando viene eletto papa Giovanni XXIII la Chiesa è percorsa da un fermento nuovo, che la mette in rapporto con un mondo che sta cambiando velocemente. Nuove istanze sociali, economiche e politiche emergono in Occidente come nei paesi delle vecchie colonie. Il Concilio Vaticano è la risposta che ridefinisce l’orizzonte del mondo cattolico ma non solo.</w:t>
      </w:r>
    </w:p>
    <w:p w:rsidR="00E85B48" w:rsidRPr="00E85B48" w:rsidRDefault="00E85B48" w:rsidP="00E85B48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E85B48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Alberto Melloni </w:t>
      </w:r>
      <w:r w:rsidRPr="00E85B48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 xml:space="preserve">insegna Storia del cristianesimo </w:t>
      </w:r>
      <w:r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 xml:space="preserve">all’Università di Modena-Reggio </w:t>
      </w:r>
      <w:bookmarkStart w:id="0" w:name="_GoBack"/>
      <w:bookmarkEnd w:id="0"/>
      <w:r w:rsidRPr="00E85B48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Emilia</w:t>
      </w:r>
    </w:p>
    <w:p w:rsidR="006B718F" w:rsidRPr="00E85B48" w:rsidRDefault="006B718F" w:rsidP="006B718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</w:p>
    <w:p w:rsidR="006B718F" w:rsidRPr="00CE3C4F" w:rsidRDefault="00E85B48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E85B48">
        <w:rPr>
          <w:rFonts w:ascii="Franklin Gothic Book" w:hAnsi="Franklin Gothic Book"/>
          <w:iCs/>
          <w:color w:val="1A1A1A"/>
        </w:rPr>
        <w:t>intero &gt; 8€</w:t>
      </w:r>
      <w:r w:rsidRPr="00E85B48">
        <w:rPr>
          <w:rFonts w:ascii="Franklin Gothic Book" w:hAnsi="Franklin Gothic Book"/>
          <w:iCs/>
          <w:color w:val="1A1A1A"/>
        </w:rPr>
        <w:br/>
        <w:t>over60/under26 &gt; 5€</w:t>
      </w:r>
    </w:p>
    <w:p w:rsidR="002816F1" w:rsidRDefault="00E85B48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6B718F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D1ABA"/>
    <w:rsid w:val="00CE3C4F"/>
    <w:rsid w:val="00E22878"/>
    <w:rsid w:val="00E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2018-01-26T16:39:00Z</dcterms:modified>
</cp:coreProperties>
</file>